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112" w:rsidRDefault="00A06B09" w:rsidP="00202112">
      <w:pPr>
        <w:suppressAutoHyphens/>
        <w:jc w:val="right"/>
        <w:rPr>
          <w:rFonts w:ascii="Calibri" w:hAnsi="Calibri"/>
          <w:b/>
          <w:i w:val="0"/>
          <w:iCs w:val="0"/>
          <w:sz w:val="22"/>
          <w:szCs w:val="22"/>
        </w:rPr>
      </w:pPr>
      <w:r>
        <w:rPr>
          <w:rFonts w:ascii="Calibri" w:hAnsi="Calibri"/>
          <w:b/>
          <w:i w:val="0"/>
          <w:iCs w:val="0"/>
          <w:sz w:val="22"/>
          <w:szCs w:val="22"/>
        </w:rPr>
        <w:t xml:space="preserve">Załącznik </w:t>
      </w:r>
      <w:r w:rsidR="00202112">
        <w:rPr>
          <w:rFonts w:ascii="Calibri" w:hAnsi="Calibri"/>
          <w:b/>
          <w:i w:val="0"/>
          <w:iCs w:val="0"/>
          <w:sz w:val="22"/>
          <w:szCs w:val="22"/>
        </w:rPr>
        <w:t>Nr 1</w:t>
      </w:r>
    </w:p>
    <w:p w:rsidR="00202112" w:rsidRDefault="0000163D" w:rsidP="00202112">
      <w:pPr>
        <w:suppressAutoHyphens/>
        <w:jc w:val="right"/>
        <w:rPr>
          <w:rFonts w:ascii="Calibri" w:hAnsi="Calibri"/>
          <w:b/>
          <w:i w:val="0"/>
          <w:iCs w:val="0"/>
          <w:sz w:val="22"/>
          <w:szCs w:val="22"/>
        </w:rPr>
      </w:pPr>
      <w:r w:rsidRPr="0036698F">
        <w:rPr>
          <w:rFonts w:ascii="Calibri" w:hAnsi="Calibri"/>
          <w:b/>
          <w:i w:val="0"/>
          <w:iCs w:val="0"/>
          <w:sz w:val="22"/>
          <w:szCs w:val="22"/>
        </w:rPr>
        <w:t xml:space="preserve">do decyzji </w:t>
      </w:r>
      <w:r w:rsidR="00265344">
        <w:rPr>
          <w:rFonts w:ascii="Calibri" w:hAnsi="Calibri"/>
          <w:b/>
          <w:i w:val="0"/>
          <w:iCs w:val="0"/>
          <w:sz w:val="22"/>
          <w:szCs w:val="22"/>
        </w:rPr>
        <w:t>Nr OŚiGW.6220.5</w:t>
      </w:r>
      <w:r w:rsidR="002133E3">
        <w:rPr>
          <w:rFonts w:ascii="Calibri" w:hAnsi="Calibri"/>
          <w:b/>
          <w:i w:val="0"/>
          <w:iCs w:val="0"/>
          <w:sz w:val="22"/>
          <w:szCs w:val="22"/>
        </w:rPr>
        <w:t>.2021</w:t>
      </w:r>
    </w:p>
    <w:p w:rsidR="00202112" w:rsidRPr="00202112" w:rsidRDefault="00202112" w:rsidP="00202112">
      <w:pPr>
        <w:suppressAutoHyphens/>
        <w:jc w:val="right"/>
        <w:rPr>
          <w:rFonts w:ascii="Times New Roman" w:eastAsia="Lucida Sans Unicode" w:hAnsi="Times New Roman" w:cs="Times New Roman"/>
          <w:i w:val="0"/>
          <w:iCs w:val="0"/>
          <w:color w:val="000000"/>
          <w:sz w:val="24"/>
          <w:szCs w:val="24"/>
          <w:lang w:bidi="en-US"/>
        </w:rPr>
      </w:pPr>
      <w:r w:rsidRPr="00B86ADC">
        <w:rPr>
          <w:rFonts w:ascii="Calibri" w:hAnsi="Calibri"/>
          <w:i w:val="0"/>
          <w:iCs w:val="0"/>
          <w:sz w:val="22"/>
          <w:szCs w:val="22"/>
        </w:rPr>
        <w:t>zgodnie z art. 84 ust. 2 ustaw</w:t>
      </w:r>
      <w:r w:rsidR="006728F7">
        <w:rPr>
          <w:rFonts w:ascii="Calibri" w:hAnsi="Calibri"/>
          <w:i w:val="0"/>
          <w:iCs w:val="0"/>
          <w:sz w:val="22"/>
          <w:szCs w:val="22"/>
        </w:rPr>
        <w:t xml:space="preserve">y z dnia 3 października 2008r. </w:t>
      </w:r>
      <w:r w:rsidR="00B86ADC">
        <w:rPr>
          <w:rFonts w:ascii="Calibri" w:hAnsi="Calibri"/>
          <w:i w:val="0"/>
          <w:iCs w:val="0"/>
          <w:sz w:val="22"/>
          <w:szCs w:val="22"/>
        </w:rPr>
        <w:t>o udostępnianiu informacji o środowisku i </w:t>
      </w:r>
      <w:r w:rsidRPr="00B86ADC">
        <w:rPr>
          <w:rFonts w:ascii="Calibri" w:hAnsi="Calibri"/>
          <w:i w:val="0"/>
          <w:iCs w:val="0"/>
          <w:sz w:val="22"/>
          <w:szCs w:val="22"/>
        </w:rPr>
        <w:t xml:space="preserve">jego ochronie, udziale społeczeństwa w ochronie środowiska </w:t>
      </w:r>
      <w:r w:rsidR="00B86ADC">
        <w:rPr>
          <w:rFonts w:ascii="Calibri" w:hAnsi="Calibri"/>
          <w:i w:val="0"/>
          <w:iCs w:val="0"/>
          <w:sz w:val="22"/>
          <w:szCs w:val="22"/>
        </w:rPr>
        <w:t>oraz o ocenach oddziaływania na </w:t>
      </w:r>
      <w:r w:rsidRPr="00B86ADC">
        <w:rPr>
          <w:rFonts w:ascii="Calibri" w:hAnsi="Calibri"/>
          <w:i w:val="0"/>
          <w:iCs w:val="0"/>
          <w:sz w:val="22"/>
          <w:szCs w:val="22"/>
        </w:rPr>
        <w:t>środowisko</w:t>
      </w:r>
      <w:r w:rsidRPr="00202112">
        <w:rPr>
          <w:rFonts w:ascii="Times New Roman" w:eastAsia="Lucida Sans Unicode" w:hAnsi="Times New Roman" w:cs="Times New Roman"/>
          <w:bCs/>
          <w:i w:val="0"/>
          <w:iCs w:val="0"/>
          <w:color w:val="000000"/>
          <w:sz w:val="24"/>
          <w:szCs w:val="24"/>
          <w:lang w:eastAsia="ar-SA" w:bidi="en-US"/>
        </w:rPr>
        <w:t xml:space="preserve"> </w:t>
      </w:r>
      <w:r w:rsidR="002133E3">
        <w:rPr>
          <w:rFonts w:ascii="Times New Roman" w:eastAsiaTheme="minorEastAsia" w:hAnsi="Times New Roman" w:cstheme="minorBidi"/>
          <w:iCs w:val="0"/>
          <w:sz w:val="24"/>
          <w:szCs w:val="24"/>
        </w:rPr>
        <w:t>(tekst jedn. Dz. U. z 2021</w:t>
      </w:r>
      <w:r w:rsidR="00881D7C">
        <w:rPr>
          <w:rFonts w:ascii="Times New Roman" w:eastAsiaTheme="minorEastAsia" w:hAnsi="Times New Roman" w:cstheme="minorBidi"/>
          <w:iCs w:val="0"/>
          <w:sz w:val="24"/>
          <w:szCs w:val="24"/>
        </w:rPr>
        <w:t>r., poz.2</w:t>
      </w:r>
      <w:r w:rsidR="002133E3">
        <w:rPr>
          <w:rFonts w:ascii="Times New Roman" w:eastAsiaTheme="minorEastAsia" w:hAnsi="Times New Roman" w:cstheme="minorBidi"/>
          <w:iCs w:val="0"/>
          <w:sz w:val="24"/>
          <w:szCs w:val="24"/>
        </w:rPr>
        <w:t>47</w:t>
      </w:r>
      <w:r w:rsidRPr="00202112">
        <w:rPr>
          <w:rFonts w:ascii="Times New Roman" w:eastAsiaTheme="minorEastAsia" w:hAnsi="Times New Roman" w:cstheme="minorBidi"/>
          <w:iCs w:val="0"/>
          <w:sz w:val="24"/>
          <w:szCs w:val="24"/>
        </w:rPr>
        <w:t xml:space="preserve"> )</w:t>
      </w:r>
    </w:p>
    <w:p w:rsidR="0000163D" w:rsidRPr="0036698F" w:rsidRDefault="0000163D" w:rsidP="0000163D">
      <w:pPr>
        <w:shd w:val="clear" w:color="auto" w:fill="FFFFFF"/>
        <w:tabs>
          <w:tab w:val="left" w:pos="2268"/>
          <w:tab w:val="left" w:pos="5387"/>
          <w:tab w:val="left" w:pos="6804"/>
          <w:tab w:val="left" w:pos="6946"/>
        </w:tabs>
        <w:spacing w:line="276" w:lineRule="auto"/>
        <w:ind w:left="5387"/>
        <w:rPr>
          <w:rFonts w:ascii="Calibri" w:hAnsi="Calibri"/>
          <w:b/>
          <w:i w:val="0"/>
          <w:iCs w:val="0"/>
          <w:sz w:val="22"/>
          <w:szCs w:val="22"/>
        </w:rPr>
      </w:pPr>
    </w:p>
    <w:p w:rsidR="0000163D" w:rsidRPr="0036698F" w:rsidRDefault="0000163D" w:rsidP="0000163D">
      <w:pPr>
        <w:shd w:val="clear" w:color="auto" w:fill="FFFFFF"/>
        <w:tabs>
          <w:tab w:val="left" w:pos="2268"/>
          <w:tab w:val="left" w:pos="6804"/>
          <w:tab w:val="left" w:pos="6946"/>
        </w:tabs>
        <w:spacing w:before="394"/>
        <w:rPr>
          <w:rFonts w:ascii="Calibri" w:hAnsi="Calibri"/>
          <w:b/>
          <w:i w:val="0"/>
          <w:iCs w:val="0"/>
          <w:sz w:val="22"/>
          <w:szCs w:val="22"/>
        </w:rPr>
      </w:pPr>
    </w:p>
    <w:p w:rsidR="00E43991" w:rsidRDefault="0000163D" w:rsidP="00E43991">
      <w:pPr>
        <w:shd w:val="clear" w:color="auto" w:fill="FFFFFF"/>
        <w:tabs>
          <w:tab w:val="left" w:pos="2268"/>
          <w:tab w:val="left" w:pos="6804"/>
          <w:tab w:val="left" w:pos="6946"/>
        </w:tabs>
        <w:jc w:val="center"/>
        <w:rPr>
          <w:rFonts w:ascii="Calibri" w:hAnsi="Calibri"/>
          <w:b/>
          <w:i w:val="0"/>
          <w:iCs w:val="0"/>
          <w:sz w:val="22"/>
          <w:szCs w:val="22"/>
        </w:rPr>
      </w:pPr>
      <w:r w:rsidRPr="0036698F">
        <w:rPr>
          <w:rFonts w:ascii="Calibri" w:hAnsi="Calibri"/>
          <w:b/>
          <w:i w:val="0"/>
          <w:iCs w:val="0"/>
          <w:sz w:val="22"/>
          <w:szCs w:val="22"/>
        </w:rPr>
        <w:t>CHARAKTERYSTKA PRZEDSIĘWZIĘCIA</w:t>
      </w:r>
    </w:p>
    <w:p w:rsidR="00B753B5" w:rsidRDefault="002133E3" w:rsidP="0000163D">
      <w:pPr>
        <w:shd w:val="clear" w:color="auto" w:fill="FFFFFF"/>
        <w:spacing w:before="360"/>
        <w:ind w:left="23" w:firstLine="685"/>
        <w:jc w:val="both"/>
        <w:rPr>
          <w:rFonts w:ascii="Calibri" w:hAnsi="Calibri" w:cs="Calibri"/>
          <w:b/>
          <w:sz w:val="22"/>
          <w:szCs w:val="22"/>
        </w:rPr>
      </w:pPr>
      <w:r>
        <w:rPr>
          <w:rFonts w:ascii="Calibri" w:hAnsi="Calibri" w:cs="Calibri"/>
          <w:b/>
          <w:sz w:val="22"/>
          <w:szCs w:val="22"/>
        </w:rPr>
        <w:t>„</w:t>
      </w:r>
      <w:r w:rsidR="00265344">
        <w:rPr>
          <w:rFonts w:ascii="Calibri" w:hAnsi="Calibri" w:cs="Calibri"/>
          <w:b/>
          <w:sz w:val="22"/>
          <w:szCs w:val="22"/>
        </w:rPr>
        <w:t>Budowa</w:t>
      </w:r>
      <w:r w:rsidR="00265344" w:rsidRPr="00013C35">
        <w:rPr>
          <w:rFonts w:ascii="Calibri" w:hAnsi="Calibri" w:cs="Calibri"/>
          <w:b/>
          <w:sz w:val="22"/>
          <w:szCs w:val="22"/>
        </w:rPr>
        <w:t xml:space="preserve"> dróg gminnych wraz z kanalizacją deszczową w miejscowości Rakowiec</w:t>
      </w:r>
      <w:r w:rsidR="00116539">
        <w:rPr>
          <w:rFonts w:ascii="Calibri" w:hAnsi="Calibri" w:cs="Calibri"/>
          <w:b/>
          <w:sz w:val="22"/>
          <w:szCs w:val="22"/>
        </w:rPr>
        <w:t xml:space="preserve"> </w:t>
      </w:r>
      <w:r w:rsidR="00265344" w:rsidRPr="00013C35">
        <w:rPr>
          <w:rFonts w:ascii="Calibri" w:hAnsi="Calibri" w:cs="Calibri"/>
          <w:b/>
          <w:sz w:val="22"/>
          <w:szCs w:val="22"/>
        </w:rPr>
        <w:t xml:space="preserve">- </w:t>
      </w:r>
      <w:r w:rsidR="00116539">
        <w:rPr>
          <w:rFonts w:ascii="Calibri" w:hAnsi="Calibri" w:cs="Calibri"/>
          <w:b/>
          <w:sz w:val="22"/>
          <w:szCs w:val="22"/>
        </w:rPr>
        <w:br/>
      </w:r>
      <w:r w:rsidR="00265344" w:rsidRPr="00013C35">
        <w:rPr>
          <w:rFonts w:ascii="Calibri" w:hAnsi="Calibri" w:cs="Calibri"/>
          <w:b/>
          <w:sz w:val="22"/>
          <w:szCs w:val="22"/>
        </w:rPr>
        <w:t>ul. Łowiecka, ul. Myśliwska, ul. Poziomkowa i ul. Gajowa</w:t>
      </w:r>
      <w:r>
        <w:rPr>
          <w:rFonts w:ascii="Calibri" w:hAnsi="Calibri" w:cs="Calibri"/>
          <w:b/>
          <w:sz w:val="22"/>
          <w:szCs w:val="22"/>
        </w:rPr>
        <w:t>”</w:t>
      </w:r>
    </w:p>
    <w:p w:rsidR="0000163D" w:rsidRPr="00371FA2" w:rsidRDefault="0000163D" w:rsidP="0000163D">
      <w:pPr>
        <w:shd w:val="clear" w:color="auto" w:fill="FFFFFF"/>
        <w:spacing w:before="360"/>
        <w:ind w:left="23" w:firstLine="685"/>
        <w:jc w:val="both"/>
        <w:rPr>
          <w:rFonts w:asciiTheme="minorHAnsi" w:hAnsiTheme="minorHAnsi" w:cs="Calibri"/>
          <w:sz w:val="22"/>
          <w:szCs w:val="22"/>
        </w:rPr>
      </w:pPr>
      <w:r w:rsidRPr="00371FA2">
        <w:rPr>
          <w:rFonts w:asciiTheme="minorHAnsi" w:hAnsiTheme="minorHAnsi" w:cs="Calibri"/>
          <w:sz w:val="22"/>
          <w:szCs w:val="22"/>
        </w:rPr>
        <w:t>Charakterystyka planowanego przedsięwzięcia zg</w:t>
      </w:r>
      <w:r w:rsidR="003403F9">
        <w:rPr>
          <w:rFonts w:asciiTheme="minorHAnsi" w:hAnsiTheme="minorHAnsi" w:cs="Calibri"/>
          <w:sz w:val="22"/>
          <w:szCs w:val="22"/>
        </w:rPr>
        <w:t>odnie z art. 84 ust. 2 ustawy o </w:t>
      </w:r>
      <w:r w:rsidRPr="00371FA2">
        <w:rPr>
          <w:rFonts w:asciiTheme="minorHAnsi" w:hAnsiTheme="minorHAnsi" w:cs="Calibri"/>
          <w:sz w:val="22"/>
          <w:szCs w:val="22"/>
        </w:rPr>
        <w:t xml:space="preserve">udostępnieniu informacji o środowisku i jego ochronie, udziale społeczeństwa w ochronie środowiska oraz ocenach oddziaływania na środowisko </w:t>
      </w:r>
      <w:r w:rsidR="00D22F9B">
        <w:rPr>
          <w:rFonts w:ascii="Calibri" w:hAnsi="Calibri"/>
          <w:sz w:val="22"/>
          <w:szCs w:val="22"/>
          <w:lang w:eastAsia="ar-SA"/>
        </w:rPr>
        <w:t>(</w:t>
      </w:r>
      <w:r w:rsidR="00D22F9B" w:rsidRPr="002133E3">
        <w:rPr>
          <w:rFonts w:ascii="Calibri" w:hAnsi="Calibri"/>
          <w:sz w:val="22"/>
          <w:szCs w:val="22"/>
          <w:lang w:eastAsia="ar-SA"/>
        </w:rPr>
        <w:t xml:space="preserve">tekst jedn. </w:t>
      </w:r>
      <w:r w:rsidR="002133E3" w:rsidRPr="002133E3">
        <w:rPr>
          <w:rFonts w:ascii="Calibri" w:hAnsi="Calibri"/>
          <w:sz w:val="22"/>
          <w:szCs w:val="22"/>
          <w:lang w:eastAsia="ar-SA"/>
        </w:rPr>
        <w:t>Dz. U. z 2021r., poz.247</w:t>
      </w:r>
      <w:r w:rsidR="00D22F9B" w:rsidRPr="00BE6EC7">
        <w:rPr>
          <w:rFonts w:ascii="Calibri" w:hAnsi="Calibri"/>
          <w:sz w:val="22"/>
          <w:szCs w:val="22"/>
          <w:lang w:eastAsia="ar-SA"/>
        </w:rPr>
        <w:t>)</w:t>
      </w:r>
      <w:r w:rsidR="00D22F9B">
        <w:rPr>
          <w:rFonts w:ascii="Calibri" w:hAnsi="Calibri"/>
          <w:sz w:val="22"/>
          <w:szCs w:val="22"/>
          <w:lang w:eastAsia="ar-SA"/>
        </w:rPr>
        <w:t xml:space="preserve"> </w:t>
      </w:r>
      <w:r w:rsidRPr="00371FA2">
        <w:rPr>
          <w:rFonts w:asciiTheme="minorHAnsi" w:hAnsiTheme="minorHAnsi" w:cs="Calibri"/>
          <w:sz w:val="22"/>
          <w:szCs w:val="22"/>
        </w:rPr>
        <w:t>Przedmiotową charakterystykę sporządzono w oparciu o dane zawarte w karcie informacyjnej przedsięwzięcia.</w:t>
      </w:r>
    </w:p>
    <w:p w:rsidR="0000163D" w:rsidRPr="00371FA2" w:rsidRDefault="0000163D" w:rsidP="0000163D">
      <w:pPr>
        <w:shd w:val="clear" w:color="auto" w:fill="FFFFFF"/>
        <w:ind w:left="34"/>
        <w:jc w:val="center"/>
        <w:rPr>
          <w:rFonts w:asciiTheme="minorHAnsi" w:hAnsiTheme="minorHAnsi" w:cs="Calibri"/>
          <w:b/>
          <w:i w:val="0"/>
          <w:sz w:val="22"/>
          <w:szCs w:val="22"/>
        </w:rPr>
      </w:pPr>
    </w:p>
    <w:p w:rsidR="00116539" w:rsidRPr="00116539" w:rsidRDefault="00116539" w:rsidP="00116539">
      <w:pPr>
        <w:widowControl/>
        <w:suppressAutoHyphens/>
        <w:autoSpaceDE/>
        <w:autoSpaceDN/>
        <w:adjustRightInd/>
        <w:spacing w:line="360" w:lineRule="auto"/>
        <w:jc w:val="both"/>
        <w:rPr>
          <w:rFonts w:ascii="Calibri" w:hAnsi="Calibri" w:cs="Calibri"/>
          <w:i w:val="0"/>
          <w:iCs w:val="0"/>
          <w:sz w:val="22"/>
          <w:szCs w:val="22"/>
        </w:rPr>
      </w:pPr>
      <w:r w:rsidRPr="00116539">
        <w:rPr>
          <w:rFonts w:ascii="Calibri" w:hAnsi="Calibri" w:cs="Calibri"/>
          <w:i w:val="0"/>
          <w:iCs w:val="0"/>
          <w:sz w:val="22"/>
          <w:szCs w:val="22"/>
        </w:rPr>
        <w:t xml:space="preserve">Planowana inwestycja polegać będzie na budowie dróg gminnych wewnętrznych na terenie osiedla mieszkaniowego w miejscowości Rakowiec. Łączna długość dróg do budowy wyniesie 2999,7 m. </w:t>
      </w:r>
    </w:p>
    <w:p w:rsidR="00116539" w:rsidRPr="00116539" w:rsidRDefault="00116539" w:rsidP="00116539">
      <w:pPr>
        <w:widowControl/>
        <w:suppressAutoHyphens/>
        <w:autoSpaceDE/>
        <w:autoSpaceDN/>
        <w:adjustRightInd/>
        <w:spacing w:line="360" w:lineRule="auto"/>
        <w:jc w:val="both"/>
        <w:rPr>
          <w:rFonts w:ascii="Calibri" w:hAnsi="Calibri" w:cs="Calibri"/>
          <w:i w:val="0"/>
          <w:iCs w:val="0"/>
          <w:sz w:val="22"/>
          <w:szCs w:val="22"/>
        </w:rPr>
      </w:pPr>
    </w:p>
    <w:p w:rsidR="00116539" w:rsidRPr="00116539" w:rsidRDefault="00116539" w:rsidP="00116539">
      <w:pPr>
        <w:widowControl/>
        <w:autoSpaceDE/>
        <w:autoSpaceDN/>
        <w:adjustRightInd/>
        <w:spacing w:after="120" w:line="360" w:lineRule="auto"/>
        <w:jc w:val="both"/>
        <w:rPr>
          <w:rFonts w:ascii="Calibri" w:hAnsi="Calibri" w:cs="Calibri"/>
          <w:i w:val="0"/>
          <w:iCs w:val="0"/>
          <w:sz w:val="22"/>
          <w:szCs w:val="22"/>
        </w:rPr>
      </w:pPr>
      <w:r w:rsidRPr="00116539">
        <w:rPr>
          <w:rFonts w:ascii="Calibri" w:hAnsi="Calibri" w:cs="Calibri"/>
          <w:i w:val="0"/>
          <w:iCs w:val="0"/>
          <w:sz w:val="22"/>
          <w:szCs w:val="22"/>
        </w:rPr>
        <w:t xml:space="preserve">Brak jest tu: obszarów górskich, leśnych lub </w:t>
      </w:r>
      <w:proofErr w:type="spellStart"/>
      <w:r w:rsidRPr="00116539">
        <w:rPr>
          <w:rFonts w:ascii="Calibri" w:hAnsi="Calibri" w:cs="Calibri"/>
          <w:i w:val="0"/>
          <w:iCs w:val="0"/>
          <w:sz w:val="22"/>
          <w:szCs w:val="22"/>
        </w:rPr>
        <w:t>wodno</w:t>
      </w:r>
      <w:proofErr w:type="spellEnd"/>
      <w:r w:rsidRPr="00116539">
        <w:rPr>
          <w:rFonts w:ascii="Calibri" w:hAnsi="Calibri" w:cs="Calibri"/>
          <w:i w:val="0"/>
          <w:iCs w:val="0"/>
          <w:sz w:val="22"/>
          <w:szCs w:val="22"/>
        </w:rPr>
        <w:t xml:space="preserve"> – błotnych. Brak jest tu obszarów objętych ochroną, stref ochronnych ujęć wód i obszarów ochronnych zbiorników wód śródlądowych, obszarów przylegających do jezior, uzdrowisk i obszarów ochrony uzdrowiskowej.</w:t>
      </w:r>
    </w:p>
    <w:p w:rsidR="00116539" w:rsidRPr="00116539" w:rsidRDefault="00116539" w:rsidP="00116539">
      <w:pPr>
        <w:widowControl/>
        <w:spacing w:line="360" w:lineRule="auto"/>
        <w:jc w:val="both"/>
        <w:rPr>
          <w:rFonts w:ascii="Calibri" w:hAnsi="Calibri" w:cs="Calibri"/>
          <w:i w:val="0"/>
          <w:iCs w:val="0"/>
          <w:sz w:val="22"/>
          <w:szCs w:val="22"/>
        </w:rPr>
      </w:pPr>
      <w:r w:rsidRPr="00116539">
        <w:rPr>
          <w:rFonts w:ascii="Calibri" w:hAnsi="Calibri" w:cs="Calibri"/>
          <w:i w:val="0"/>
          <w:iCs w:val="0"/>
          <w:sz w:val="22"/>
          <w:szCs w:val="22"/>
        </w:rPr>
        <w:t xml:space="preserve">W sąsiedztwie lokalizacji przedmiotowego przedsięwzięcia brak jest terenów ochrony uzdrowiskowej, zgodnie z ustawą z dnia 28 lipca 2005 r. o lecznictwie uzdrowiskowym, uzdrowiskach i obszarach ochrony uzdrowiskowej oraz o gminach uzdrowiskowych oraz terenów związanych ze stałym lub wielogodzinnym pobytem dzieci i młodzieży. Obszar planowanej inwestycji nie jest objęty ochroną konserwatorską. Nieruchomość przeznaczona pod inwestycję nie znajduje się wojewódzkim rejestrze zabytków nieruchomych, ani w wojewódzkiej ewidencji zabytków, prowadzonych przez Pomorskiego Wojewódzkiego Konserwatora Zabytków. Nie jest także wpisana do Gminnej Ewidencji Zabytków. Na terenie planowanego przedsięwzięcia ani na terenie sąsiednim nie znajdują się udokumentowane stanowiska archeologiczne. </w:t>
      </w:r>
    </w:p>
    <w:p w:rsidR="00116539" w:rsidRPr="00116539" w:rsidRDefault="00116539" w:rsidP="00116539">
      <w:pPr>
        <w:widowControl/>
        <w:spacing w:line="360" w:lineRule="auto"/>
        <w:jc w:val="both"/>
        <w:rPr>
          <w:rFonts w:ascii="Calibri" w:hAnsi="Calibri" w:cs="Calibri"/>
          <w:i w:val="0"/>
          <w:iCs w:val="0"/>
          <w:sz w:val="22"/>
          <w:szCs w:val="22"/>
        </w:rPr>
      </w:pPr>
    </w:p>
    <w:p w:rsidR="00116539" w:rsidRPr="00116539" w:rsidRDefault="00116539" w:rsidP="00116539">
      <w:pPr>
        <w:widowControl/>
        <w:spacing w:line="360" w:lineRule="auto"/>
        <w:jc w:val="both"/>
        <w:rPr>
          <w:rFonts w:ascii="Calibri" w:hAnsi="Calibri" w:cs="Calibri"/>
          <w:i w:val="0"/>
          <w:iCs w:val="0"/>
          <w:sz w:val="22"/>
          <w:szCs w:val="22"/>
        </w:rPr>
      </w:pPr>
      <w:r w:rsidRPr="00116539">
        <w:rPr>
          <w:rFonts w:ascii="Calibri" w:hAnsi="Calibri" w:cs="Calibri"/>
          <w:i w:val="0"/>
          <w:iCs w:val="0"/>
          <w:sz w:val="22"/>
          <w:szCs w:val="22"/>
        </w:rPr>
        <w:t xml:space="preserve">Na analizowanym terenie nie znajdują się strefy ochrony bezpośredniej ujęć wodnych ani obszary ochronne zbiorników wodnych takich, jak wody powierzchniowe i podziemne wykorzystywane do zaopatrzenia ludności w wodę przeznaczoną do spożycia, wody powierzchniowe wykorzystywane do celów rekreacyjnych, wody powierzchniowe przeznaczone do bytowania ryb, skorupiaków i mięczaków oraz umożliwiające migrację ryb (cieki i jeziora). </w:t>
      </w:r>
    </w:p>
    <w:p w:rsidR="00116539" w:rsidRPr="00116539" w:rsidRDefault="00116539" w:rsidP="00116539">
      <w:pPr>
        <w:kinsoku w:val="0"/>
        <w:overflowPunct w:val="0"/>
        <w:autoSpaceDE/>
        <w:autoSpaceDN/>
        <w:adjustRightInd/>
        <w:spacing w:before="59" w:line="360" w:lineRule="auto"/>
        <w:ind w:right="-1"/>
        <w:jc w:val="both"/>
        <w:textAlignment w:val="baseline"/>
        <w:rPr>
          <w:rFonts w:ascii="Calibri" w:hAnsi="Calibri" w:cs="Calibri"/>
          <w:i w:val="0"/>
          <w:iCs w:val="0"/>
          <w:sz w:val="22"/>
          <w:szCs w:val="22"/>
        </w:rPr>
      </w:pPr>
    </w:p>
    <w:p w:rsidR="00116539" w:rsidRPr="00116539" w:rsidRDefault="00116539" w:rsidP="00116539">
      <w:pPr>
        <w:kinsoku w:val="0"/>
        <w:overflowPunct w:val="0"/>
        <w:autoSpaceDE/>
        <w:autoSpaceDN/>
        <w:adjustRightInd/>
        <w:spacing w:before="59" w:line="360" w:lineRule="auto"/>
        <w:ind w:right="-1"/>
        <w:jc w:val="both"/>
        <w:textAlignment w:val="baseline"/>
        <w:rPr>
          <w:rFonts w:ascii="Calibri" w:hAnsi="Calibri" w:cs="Calibri"/>
          <w:i w:val="0"/>
          <w:iCs w:val="0"/>
          <w:sz w:val="22"/>
          <w:szCs w:val="22"/>
        </w:rPr>
      </w:pPr>
      <w:r w:rsidRPr="00116539">
        <w:rPr>
          <w:rFonts w:ascii="Calibri" w:hAnsi="Calibri" w:cs="Calibri"/>
          <w:i w:val="0"/>
          <w:iCs w:val="0"/>
          <w:sz w:val="22"/>
          <w:szCs w:val="22"/>
        </w:rPr>
        <w:t>Na analizowanym obszarze ani w najbliższym sąsiedztwie nie znajdują się obszary o płytkim zaleganiu wód podziemnych, w tym siedliska łęgowe ani ujścia rzek.</w:t>
      </w:r>
    </w:p>
    <w:p w:rsidR="00116539" w:rsidRPr="00116539" w:rsidRDefault="00116539" w:rsidP="00116539">
      <w:pPr>
        <w:widowControl/>
        <w:spacing w:line="360" w:lineRule="auto"/>
        <w:jc w:val="both"/>
        <w:rPr>
          <w:rFonts w:ascii="Calibri" w:hAnsi="Calibri" w:cs="Calibri"/>
          <w:i w:val="0"/>
          <w:iCs w:val="0"/>
          <w:sz w:val="22"/>
          <w:szCs w:val="22"/>
        </w:rPr>
      </w:pPr>
      <w:r w:rsidRPr="00116539">
        <w:rPr>
          <w:rFonts w:ascii="Calibri" w:hAnsi="Calibri" w:cs="Calibri"/>
          <w:i w:val="0"/>
          <w:iCs w:val="0"/>
          <w:sz w:val="22"/>
          <w:szCs w:val="22"/>
        </w:rPr>
        <w:t xml:space="preserve">Na terenie planowanego przedsięwzięcia oraz w obszarze jego oddziaływania, uwzględniając skalę i charakter jego oddziaływania nie zidentyfikowano innych przedsięwzięć, których obecność wraz z analizowanym działaniem prowadziłoby do skumulowania oddziaływań na środowisko. </w:t>
      </w:r>
    </w:p>
    <w:p w:rsidR="00116539" w:rsidRPr="00116539" w:rsidRDefault="00116539" w:rsidP="00116539">
      <w:pPr>
        <w:kinsoku w:val="0"/>
        <w:overflowPunct w:val="0"/>
        <w:autoSpaceDE/>
        <w:autoSpaceDN/>
        <w:adjustRightInd/>
        <w:spacing w:before="59" w:line="360" w:lineRule="auto"/>
        <w:ind w:right="-1"/>
        <w:jc w:val="both"/>
        <w:textAlignment w:val="baseline"/>
        <w:rPr>
          <w:rFonts w:ascii="Calibri" w:hAnsi="Calibri" w:cs="Calibri"/>
          <w:i w:val="0"/>
          <w:iCs w:val="0"/>
          <w:sz w:val="22"/>
          <w:szCs w:val="22"/>
        </w:rPr>
      </w:pPr>
    </w:p>
    <w:p w:rsidR="00116539" w:rsidRPr="00116539" w:rsidRDefault="00116539" w:rsidP="00116539">
      <w:pPr>
        <w:kinsoku w:val="0"/>
        <w:overflowPunct w:val="0"/>
        <w:autoSpaceDE/>
        <w:autoSpaceDN/>
        <w:adjustRightInd/>
        <w:spacing w:before="59" w:line="360" w:lineRule="auto"/>
        <w:ind w:right="-1"/>
        <w:jc w:val="both"/>
        <w:textAlignment w:val="baseline"/>
        <w:rPr>
          <w:rFonts w:ascii="Calibri" w:hAnsi="Calibri" w:cs="Calibri"/>
          <w:i w:val="0"/>
          <w:iCs w:val="0"/>
          <w:sz w:val="22"/>
          <w:szCs w:val="22"/>
        </w:rPr>
      </w:pPr>
      <w:r w:rsidRPr="00116539">
        <w:rPr>
          <w:rFonts w:ascii="Calibri" w:hAnsi="Calibri" w:cs="Calibri"/>
          <w:i w:val="0"/>
          <w:iCs w:val="0"/>
          <w:sz w:val="22"/>
          <w:szCs w:val="22"/>
        </w:rPr>
        <w:t>Na najbliższym sąsiedztwie, nie występuje zakład o dużym ryzyku wystąpienia poważnej awarii przemysłowej (ZDR) ani o zwiększonym ryzyku wystąpienia poważnej awarii przemysłowej (ZZR). W odległości około 3,3 km od miejsca planowanej lokalizacji przedsięwzięcia znajduje się zakład produkcyjny International Paper w Kwidzynie ul. Lotnicza 1 zaliczony do grupy Zakładów Dużego Ryzyka.</w:t>
      </w:r>
    </w:p>
    <w:p w:rsidR="00116539" w:rsidRPr="00116539" w:rsidRDefault="00116539" w:rsidP="00116539">
      <w:pPr>
        <w:widowControl/>
        <w:autoSpaceDE/>
        <w:autoSpaceDN/>
        <w:adjustRightInd/>
        <w:spacing w:line="360" w:lineRule="auto"/>
        <w:jc w:val="both"/>
        <w:rPr>
          <w:rFonts w:ascii="Calibri" w:hAnsi="Calibri" w:cs="Calibri"/>
          <w:i w:val="0"/>
          <w:iCs w:val="0"/>
          <w:sz w:val="22"/>
          <w:szCs w:val="22"/>
        </w:rPr>
      </w:pPr>
      <w:r w:rsidRPr="00116539">
        <w:rPr>
          <w:rFonts w:ascii="Calibri" w:hAnsi="Calibri" w:cs="Calibri"/>
          <w:i w:val="0"/>
          <w:iCs w:val="0"/>
          <w:sz w:val="22"/>
          <w:szCs w:val="22"/>
        </w:rPr>
        <w:t xml:space="preserve">Planowane przedsięwzięcie polegające na przebudowie istniejącej drogi nie wiąże </w:t>
      </w:r>
      <w:r w:rsidRPr="00116539">
        <w:rPr>
          <w:rFonts w:ascii="Calibri" w:hAnsi="Calibri" w:cs="Calibri"/>
          <w:i w:val="0"/>
          <w:iCs w:val="0"/>
          <w:sz w:val="22"/>
          <w:szCs w:val="22"/>
        </w:rPr>
        <w:br/>
        <w:t>się z wystąpieniem ryzyka poważnej awarii, ani też wystąpienia katastrofy naturalnej i budowlanej.</w:t>
      </w:r>
    </w:p>
    <w:p w:rsidR="00116539" w:rsidRPr="00116539" w:rsidRDefault="00116539" w:rsidP="00116539">
      <w:pPr>
        <w:widowControl/>
        <w:autoSpaceDE/>
        <w:autoSpaceDN/>
        <w:adjustRightInd/>
        <w:spacing w:line="360" w:lineRule="auto"/>
        <w:jc w:val="both"/>
        <w:rPr>
          <w:rFonts w:ascii="Calibri" w:hAnsi="Calibri" w:cs="Calibri"/>
          <w:i w:val="0"/>
          <w:iCs w:val="0"/>
          <w:sz w:val="22"/>
          <w:szCs w:val="22"/>
        </w:rPr>
      </w:pPr>
    </w:p>
    <w:p w:rsidR="00116539" w:rsidRPr="00116539" w:rsidRDefault="00116539" w:rsidP="00116539">
      <w:pPr>
        <w:widowControl/>
        <w:autoSpaceDE/>
        <w:autoSpaceDN/>
        <w:adjustRightInd/>
        <w:spacing w:line="360" w:lineRule="auto"/>
        <w:jc w:val="both"/>
        <w:rPr>
          <w:rFonts w:ascii="Calibri" w:hAnsi="Calibri" w:cs="Calibri"/>
          <w:i w:val="0"/>
          <w:iCs w:val="0"/>
          <w:sz w:val="22"/>
          <w:szCs w:val="22"/>
        </w:rPr>
      </w:pPr>
      <w:r w:rsidRPr="00116539">
        <w:rPr>
          <w:rFonts w:ascii="Calibri" w:hAnsi="Calibri" w:cs="Calibri"/>
          <w:i w:val="0"/>
          <w:iCs w:val="0"/>
          <w:sz w:val="22"/>
          <w:szCs w:val="22"/>
        </w:rPr>
        <w:t>W trakcie realizacji analizowanego przedsięwzięcia nie będzie występowało transgraniczne oddziaływanie na środowisko.</w:t>
      </w:r>
    </w:p>
    <w:p w:rsidR="00116539" w:rsidRPr="00116539" w:rsidRDefault="00116539" w:rsidP="00116539">
      <w:pPr>
        <w:widowControl/>
        <w:autoSpaceDE/>
        <w:autoSpaceDN/>
        <w:adjustRightInd/>
        <w:spacing w:line="360" w:lineRule="auto"/>
        <w:jc w:val="both"/>
        <w:rPr>
          <w:rFonts w:ascii="Calibri" w:hAnsi="Calibri" w:cs="Calibri"/>
          <w:i w:val="0"/>
          <w:iCs w:val="0"/>
          <w:sz w:val="22"/>
          <w:szCs w:val="22"/>
        </w:rPr>
      </w:pPr>
    </w:p>
    <w:p w:rsidR="00116539" w:rsidRPr="00116539" w:rsidRDefault="00116539" w:rsidP="00116539">
      <w:pPr>
        <w:widowControl/>
        <w:autoSpaceDE/>
        <w:autoSpaceDN/>
        <w:adjustRightInd/>
        <w:spacing w:line="360" w:lineRule="auto"/>
        <w:jc w:val="both"/>
        <w:rPr>
          <w:rFonts w:ascii="Calibri" w:hAnsi="Calibri" w:cs="Calibri"/>
          <w:i w:val="0"/>
          <w:iCs w:val="0"/>
          <w:sz w:val="22"/>
          <w:szCs w:val="22"/>
        </w:rPr>
      </w:pPr>
      <w:r w:rsidRPr="00116539">
        <w:rPr>
          <w:rFonts w:ascii="Calibri" w:hAnsi="Calibri" w:cs="Calibri"/>
          <w:i w:val="0"/>
          <w:iCs w:val="0"/>
          <w:sz w:val="22"/>
          <w:szCs w:val="22"/>
        </w:rPr>
        <w:t xml:space="preserve">Przedmiotowa inwestycja zlokalizowana jest w obszarze dorzecza Wisły, dla którego opracowano Plan gospodarowania wodami na obszarze dorzecza Wisły, przyjęty Uchwałą Rady Ministrów z dnia 18 października 2016 r. (Dz. U. z 2016 r. poz. 1911). Przedmiotowa inwestycja znajduje </w:t>
      </w:r>
      <w:r w:rsidRPr="00116539">
        <w:rPr>
          <w:rFonts w:ascii="Calibri" w:hAnsi="Calibri" w:cs="Calibri"/>
          <w:i w:val="0"/>
          <w:iCs w:val="0"/>
          <w:sz w:val="22"/>
          <w:szCs w:val="22"/>
        </w:rPr>
        <w:br/>
        <w:t xml:space="preserve">się w obszarze jednolitej części wód podziemnych oznaczonym europejskim kodem (PLGW200030) zaliczonym do regionu wodnego Dolnej Wisły. W ww. planie, zgodnie z rozporządzeniem Ministra Środowiska z dnia 21 grudnia 2015 r. w sprawie kryteriów i sposobu oceny stanu jednolitych części wód podziemnych (Dz. U. z 2016 r., poz. 85), stan ilościowy i chemiczny </w:t>
      </w:r>
      <w:proofErr w:type="spellStart"/>
      <w:r w:rsidRPr="00116539">
        <w:rPr>
          <w:rFonts w:ascii="Calibri" w:hAnsi="Calibri" w:cs="Calibri"/>
          <w:i w:val="0"/>
          <w:iCs w:val="0"/>
          <w:sz w:val="22"/>
          <w:szCs w:val="22"/>
        </w:rPr>
        <w:t>JCWPd</w:t>
      </w:r>
      <w:proofErr w:type="spellEnd"/>
      <w:r w:rsidRPr="00116539">
        <w:rPr>
          <w:rFonts w:ascii="Calibri" w:hAnsi="Calibri" w:cs="Calibri"/>
          <w:i w:val="0"/>
          <w:iCs w:val="0"/>
          <w:sz w:val="22"/>
          <w:szCs w:val="22"/>
        </w:rPr>
        <w:t xml:space="preserve"> oceniono jako dobry. Rozpatrywana jednolita część wód podziemnych nie jest zagrożona ryzykiem nieosiągnięcia celów środowiskowych, tj. utrzymania co najmniej dobrego stanu ilościowego i chemicznego wód podziemnych. Eksploatacja przedsięwzięcia nie będzie powodowała dopływu zanieczyszczeń do wód podziemnych, przez co nie wpłynie na pogorszenie stanu chemicznego części wód podziemnych. Planowana inwestycja nie będzie miała również negatywnego wpływu na cele środowiskowe dotyczące stanu ilościowego wód podziemnych. Wykonana dotychczas analiza warunków geologicznych wyklucza jakąkolwiek możliwość istnienia więzi hydraulicznej między warstwą, w której wykonana będzie inwestycja, a warstwą wód podziemnych stanowiących źródło zaopatrzenia ludności w wodę pitną w tym rejonie. Planowana do przebudowy droga znajduje się w obszarze </w:t>
      </w:r>
      <w:r w:rsidRPr="00116539">
        <w:rPr>
          <w:rFonts w:ascii="Calibri" w:hAnsi="Calibri" w:cs="Calibri"/>
          <w:i w:val="0"/>
          <w:iCs w:val="0"/>
          <w:sz w:val="22"/>
          <w:szCs w:val="22"/>
        </w:rPr>
        <w:lastRenderedPageBreak/>
        <w:t>jednolitej części wód powierzchniowych oznaczonym europejskim kodem PLRW20002652269, zaliczona do regionu wodnego Dolnej Wisły.</w:t>
      </w:r>
    </w:p>
    <w:p w:rsidR="00116539" w:rsidRPr="00116539" w:rsidRDefault="00116539" w:rsidP="00116539">
      <w:pPr>
        <w:widowControl/>
        <w:autoSpaceDE/>
        <w:autoSpaceDN/>
        <w:adjustRightInd/>
        <w:spacing w:line="360" w:lineRule="auto"/>
        <w:jc w:val="both"/>
        <w:rPr>
          <w:rFonts w:ascii="Calibri" w:hAnsi="Calibri" w:cs="Calibri"/>
          <w:i w:val="0"/>
          <w:iCs w:val="0"/>
          <w:sz w:val="22"/>
          <w:szCs w:val="22"/>
        </w:rPr>
      </w:pPr>
    </w:p>
    <w:p w:rsidR="00116539" w:rsidRPr="00116539" w:rsidRDefault="00116539" w:rsidP="00116539">
      <w:pPr>
        <w:widowControl/>
        <w:autoSpaceDE/>
        <w:autoSpaceDN/>
        <w:adjustRightInd/>
        <w:spacing w:line="360" w:lineRule="auto"/>
        <w:jc w:val="both"/>
        <w:rPr>
          <w:rFonts w:ascii="Calibri" w:hAnsi="Calibri" w:cs="Calibri"/>
          <w:i w:val="0"/>
          <w:iCs w:val="0"/>
          <w:sz w:val="22"/>
          <w:szCs w:val="22"/>
        </w:rPr>
      </w:pPr>
      <w:r w:rsidRPr="00116539">
        <w:rPr>
          <w:rFonts w:ascii="Calibri" w:hAnsi="Calibri" w:cs="Calibri"/>
          <w:i w:val="0"/>
          <w:iCs w:val="0"/>
          <w:sz w:val="22"/>
          <w:szCs w:val="22"/>
        </w:rPr>
        <w:t xml:space="preserve">Planowane przedsięwzięcie nie będzie szkodliwie oddziaływać na jednolite części wód podziemnych i powierzchniowych. </w:t>
      </w:r>
    </w:p>
    <w:p w:rsidR="00116539" w:rsidRPr="00116539" w:rsidRDefault="00116539" w:rsidP="00116539">
      <w:pPr>
        <w:widowControl/>
        <w:autoSpaceDE/>
        <w:autoSpaceDN/>
        <w:adjustRightInd/>
        <w:spacing w:line="360" w:lineRule="auto"/>
        <w:jc w:val="both"/>
        <w:rPr>
          <w:rFonts w:ascii="Calibri" w:hAnsi="Calibri" w:cs="Calibri"/>
          <w:i w:val="0"/>
          <w:iCs w:val="0"/>
          <w:sz w:val="22"/>
          <w:szCs w:val="22"/>
        </w:rPr>
      </w:pPr>
      <w:r w:rsidRPr="00116539">
        <w:rPr>
          <w:rFonts w:ascii="Calibri" w:hAnsi="Calibri" w:cs="Calibri"/>
          <w:i w:val="0"/>
          <w:iCs w:val="0"/>
          <w:sz w:val="22"/>
          <w:szCs w:val="22"/>
        </w:rPr>
        <w:t>Wody opadowe, które zgodnie z Prawem Wodnym nie są ściekami ujęte będą w system otwarty i zamknięty kanalizacji deszczowej – rowy, zbiornik wód deszczowych oraz kanalizację deszczową w postaci studzienek i kolektora (z odprowadzeniem do rowów).</w:t>
      </w:r>
    </w:p>
    <w:p w:rsidR="00116539" w:rsidRPr="00116539" w:rsidRDefault="00116539" w:rsidP="00116539">
      <w:pPr>
        <w:widowControl/>
        <w:autoSpaceDE/>
        <w:autoSpaceDN/>
        <w:adjustRightInd/>
        <w:spacing w:line="360" w:lineRule="auto"/>
        <w:jc w:val="both"/>
        <w:rPr>
          <w:rFonts w:ascii="Calibri" w:hAnsi="Calibri" w:cs="Calibri"/>
          <w:i w:val="0"/>
          <w:iCs w:val="0"/>
          <w:sz w:val="22"/>
          <w:szCs w:val="22"/>
        </w:rPr>
      </w:pPr>
      <w:r w:rsidRPr="00116539">
        <w:rPr>
          <w:rFonts w:ascii="Calibri" w:hAnsi="Calibri" w:cs="Calibri"/>
          <w:i w:val="0"/>
          <w:iCs w:val="0"/>
          <w:sz w:val="22"/>
          <w:szCs w:val="22"/>
        </w:rPr>
        <w:t xml:space="preserve">Planowana inwestycja nie znajduje się w obszarze zagrożenia i ryzyka powodziowego (prawdopodobieństwo wstąpienia powodzi dla tego terenu jest niskie i wynosi Q0,2%, czyli raz na 500 lat). </w:t>
      </w:r>
    </w:p>
    <w:p w:rsidR="00116539" w:rsidRPr="00116539" w:rsidRDefault="00116539" w:rsidP="00116539">
      <w:pPr>
        <w:widowControl/>
        <w:suppressAutoHyphens/>
        <w:autoSpaceDE/>
        <w:autoSpaceDN/>
        <w:adjustRightInd/>
        <w:spacing w:line="360" w:lineRule="auto"/>
        <w:jc w:val="both"/>
        <w:rPr>
          <w:rFonts w:ascii="Calibri" w:hAnsi="Calibri" w:cs="Calibri"/>
          <w:i w:val="0"/>
          <w:iCs w:val="0"/>
          <w:sz w:val="22"/>
          <w:szCs w:val="22"/>
        </w:rPr>
      </w:pPr>
    </w:p>
    <w:p w:rsidR="00116539" w:rsidRPr="00116539" w:rsidRDefault="00116539" w:rsidP="00116539">
      <w:pPr>
        <w:widowControl/>
        <w:suppressAutoHyphens/>
        <w:autoSpaceDE/>
        <w:autoSpaceDN/>
        <w:adjustRightInd/>
        <w:spacing w:line="360" w:lineRule="auto"/>
        <w:jc w:val="both"/>
        <w:rPr>
          <w:rFonts w:ascii="Calibri" w:hAnsi="Calibri" w:cs="Calibri"/>
          <w:i w:val="0"/>
          <w:iCs w:val="0"/>
          <w:sz w:val="22"/>
          <w:szCs w:val="22"/>
        </w:rPr>
      </w:pPr>
      <w:r w:rsidRPr="00116539">
        <w:rPr>
          <w:rFonts w:ascii="Calibri" w:hAnsi="Calibri" w:cs="Calibri"/>
          <w:i w:val="0"/>
          <w:iCs w:val="0"/>
          <w:sz w:val="22"/>
          <w:szCs w:val="22"/>
        </w:rPr>
        <w:t xml:space="preserve">Obecnie ww. drogi gminne są niedostosowane do wymogów technicznych stawianych drogom obsługującym zabudowę mieszkaniowo-usługową, co powoduje utrudnienia w jego użytkowaniu i wprowadza dodatkowo zagrożenie dla bezpieczeństwa ruchu drogowego. Rodzaj, stan nawierzchni oraz zły stan techniczny dróg gruntowych powodują znaczne zagrożenie w bezpieczeństwie ruchu drogowego i uciążliwości eksploatacyjne. </w:t>
      </w:r>
    </w:p>
    <w:p w:rsidR="00116539" w:rsidRPr="00116539" w:rsidRDefault="00116539" w:rsidP="00116539">
      <w:pPr>
        <w:widowControl/>
        <w:suppressAutoHyphens/>
        <w:autoSpaceDE/>
        <w:autoSpaceDN/>
        <w:adjustRightInd/>
        <w:spacing w:line="360" w:lineRule="auto"/>
        <w:jc w:val="both"/>
        <w:rPr>
          <w:rFonts w:ascii="Calibri" w:hAnsi="Calibri" w:cs="Calibri"/>
          <w:i w:val="0"/>
          <w:iCs w:val="0"/>
          <w:sz w:val="22"/>
          <w:szCs w:val="22"/>
        </w:rPr>
      </w:pPr>
      <w:r w:rsidRPr="00116539">
        <w:rPr>
          <w:rFonts w:ascii="Calibri" w:hAnsi="Calibri" w:cs="Calibri"/>
          <w:i w:val="0"/>
          <w:iCs w:val="0"/>
          <w:sz w:val="22"/>
          <w:szCs w:val="22"/>
        </w:rPr>
        <w:t xml:space="preserve">W następstwie realizacji inwestycji nie ulegnie zmianie kategoria drag (drogi gminne wewnętrzne), klasa — dojazdowa (D). Bez zmian pozostanie również dopuszczalny nacisk pojedynczej osi pojazdu, zatem po drodze tak, jak dotychczas będą mogły poruszać się pojazdy o dopuszczalnym nacisku pojedynczej osi do 80 </w:t>
      </w:r>
      <w:proofErr w:type="spellStart"/>
      <w:r w:rsidRPr="00116539">
        <w:rPr>
          <w:rFonts w:ascii="Calibri" w:hAnsi="Calibri" w:cs="Calibri"/>
          <w:i w:val="0"/>
          <w:iCs w:val="0"/>
          <w:sz w:val="22"/>
          <w:szCs w:val="22"/>
        </w:rPr>
        <w:t>kN</w:t>
      </w:r>
      <w:proofErr w:type="spellEnd"/>
      <w:r w:rsidRPr="00116539">
        <w:rPr>
          <w:rFonts w:ascii="Calibri" w:hAnsi="Calibri" w:cs="Calibri"/>
          <w:i w:val="0"/>
          <w:iCs w:val="0"/>
          <w:sz w:val="22"/>
          <w:szCs w:val="22"/>
        </w:rPr>
        <w:t xml:space="preserve">. Prędkość projektowa wyniesie 50 km/h na drogach wyposażonych w jezdnie i chodniki, oraz 30 km/godz. na ciągach pieszo-jezdnych. </w:t>
      </w:r>
    </w:p>
    <w:p w:rsidR="00116539" w:rsidRPr="00116539" w:rsidRDefault="00116539" w:rsidP="00116539">
      <w:pPr>
        <w:widowControl/>
        <w:suppressAutoHyphens/>
        <w:autoSpaceDE/>
        <w:autoSpaceDN/>
        <w:adjustRightInd/>
        <w:spacing w:line="360" w:lineRule="auto"/>
        <w:jc w:val="both"/>
        <w:rPr>
          <w:rFonts w:ascii="Calibri" w:hAnsi="Calibri" w:cs="Calibri"/>
          <w:iCs w:val="0"/>
          <w:sz w:val="22"/>
          <w:szCs w:val="22"/>
        </w:rPr>
      </w:pPr>
      <w:r w:rsidRPr="00116539">
        <w:rPr>
          <w:rFonts w:ascii="Calibri" w:hAnsi="Calibri" w:cs="Calibri"/>
          <w:i w:val="0"/>
          <w:iCs w:val="0"/>
          <w:sz w:val="22"/>
          <w:szCs w:val="22"/>
        </w:rPr>
        <w:t>Jak wskazał autor KIP, cyt.: ,,</w:t>
      </w:r>
      <w:r w:rsidRPr="00116539">
        <w:rPr>
          <w:rFonts w:ascii="Calibri" w:hAnsi="Calibri" w:cs="Calibri"/>
          <w:iCs w:val="0"/>
          <w:sz w:val="22"/>
          <w:szCs w:val="22"/>
        </w:rPr>
        <w:t>Poprawie ulegną parametry eksploatacyjne drogi poprzez doprowadzenie ich do stanu zgodnego z wymogami technicznymi, jakim powinny dla danej klasy odpowiadać drogi publiczne i ich usytuowanie</w:t>
      </w:r>
      <w:r w:rsidRPr="00116539">
        <w:rPr>
          <w:rFonts w:ascii="Calibri" w:hAnsi="Calibri" w:cs="Calibri"/>
          <w:i w:val="0"/>
          <w:iCs w:val="0"/>
          <w:sz w:val="22"/>
          <w:szCs w:val="22"/>
        </w:rPr>
        <w:t xml:space="preserve">". </w:t>
      </w:r>
    </w:p>
    <w:p w:rsidR="00116539" w:rsidRPr="00116539" w:rsidRDefault="00116539" w:rsidP="00116539">
      <w:pPr>
        <w:widowControl/>
        <w:suppressAutoHyphens/>
        <w:autoSpaceDE/>
        <w:autoSpaceDN/>
        <w:adjustRightInd/>
        <w:spacing w:line="360" w:lineRule="auto"/>
        <w:jc w:val="both"/>
        <w:rPr>
          <w:rFonts w:ascii="Calibri" w:hAnsi="Calibri" w:cs="Calibri"/>
          <w:i w:val="0"/>
          <w:iCs w:val="0"/>
          <w:sz w:val="22"/>
          <w:szCs w:val="22"/>
        </w:rPr>
      </w:pPr>
      <w:r w:rsidRPr="00116539">
        <w:rPr>
          <w:rFonts w:ascii="Calibri" w:hAnsi="Calibri" w:cs="Calibri"/>
          <w:i w:val="0"/>
          <w:iCs w:val="0"/>
          <w:sz w:val="22"/>
          <w:szCs w:val="22"/>
        </w:rPr>
        <w:t xml:space="preserve">Odwodnienie dróg będzie zapewnione poprzez projektowaną kanalizację deszczową z wylotem do projektowanych, odparowujących rowów przydrożnych oraz do zbiorników odparowujących wody deszczowe. </w:t>
      </w:r>
    </w:p>
    <w:p w:rsidR="00116539" w:rsidRPr="00116539" w:rsidRDefault="00116539" w:rsidP="00116539">
      <w:pPr>
        <w:widowControl/>
        <w:suppressAutoHyphens/>
        <w:autoSpaceDE/>
        <w:autoSpaceDN/>
        <w:adjustRightInd/>
        <w:spacing w:line="360" w:lineRule="auto"/>
        <w:jc w:val="both"/>
        <w:rPr>
          <w:rFonts w:ascii="Calibri" w:hAnsi="Calibri" w:cs="Calibri"/>
          <w:i w:val="0"/>
          <w:iCs w:val="0"/>
          <w:sz w:val="22"/>
          <w:szCs w:val="22"/>
        </w:rPr>
      </w:pPr>
      <w:r w:rsidRPr="00116539">
        <w:rPr>
          <w:rFonts w:ascii="Calibri" w:hAnsi="Calibri" w:cs="Calibri"/>
          <w:i w:val="0"/>
          <w:iCs w:val="0"/>
          <w:sz w:val="22"/>
          <w:szCs w:val="22"/>
        </w:rPr>
        <w:t xml:space="preserve">Projektowana konstrukcja nawierzchni jezdni drogi spełniać będzie wymogi, jak dla kategorii mchu KR1, tj.: </w:t>
      </w:r>
    </w:p>
    <w:p w:rsidR="00116539" w:rsidRPr="00116539" w:rsidRDefault="00116539" w:rsidP="00116539">
      <w:pPr>
        <w:widowControl/>
        <w:suppressAutoHyphens/>
        <w:autoSpaceDE/>
        <w:autoSpaceDN/>
        <w:adjustRightInd/>
        <w:spacing w:line="360" w:lineRule="auto"/>
        <w:jc w:val="both"/>
        <w:rPr>
          <w:rFonts w:ascii="Calibri" w:hAnsi="Calibri" w:cs="Calibri"/>
          <w:i w:val="0"/>
          <w:iCs w:val="0"/>
          <w:sz w:val="22"/>
          <w:szCs w:val="22"/>
          <w:u w:val="single"/>
        </w:rPr>
      </w:pPr>
      <w:r w:rsidRPr="00116539">
        <w:rPr>
          <w:rFonts w:ascii="Calibri" w:hAnsi="Calibri" w:cs="Calibri"/>
          <w:i w:val="0"/>
          <w:iCs w:val="0"/>
          <w:sz w:val="22"/>
          <w:szCs w:val="22"/>
          <w:u w:val="single"/>
        </w:rPr>
        <w:t xml:space="preserve">Drogi wewnętrzne z chodnikami: </w:t>
      </w:r>
    </w:p>
    <w:p w:rsidR="00116539" w:rsidRPr="00116539" w:rsidRDefault="00116539" w:rsidP="00116539">
      <w:pPr>
        <w:widowControl/>
        <w:suppressAutoHyphens/>
        <w:autoSpaceDE/>
        <w:autoSpaceDN/>
        <w:adjustRightInd/>
        <w:spacing w:line="360" w:lineRule="auto"/>
        <w:jc w:val="both"/>
        <w:rPr>
          <w:rFonts w:ascii="Calibri" w:hAnsi="Calibri" w:cs="Calibri"/>
          <w:i w:val="0"/>
          <w:iCs w:val="0"/>
          <w:sz w:val="22"/>
          <w:szCs w:val="22"/>
        </w:rPr>
      </w:pPr>
      <w:r w:rsidRPr="00116539">
        <w:rPr>
          <w:rFonts w:ascii="Calibri" w:hAnsi="Calibri" w:cs="Calibri"/>
          <w:i w:val="0"/>
          <w:iCs w:val="0"/>
          <w:sz w:val="22"/>
          <w:szCs w:val="22"/>
        </w:rPr>
        <w:t xml:space="preserve">— warstwa ścieralna z asfaltobetonu; </w:t>
      </w:r>
    </w:p>
    <w:p w:rsidR="00116539" w:rsidRPr="00116539" w:rsidRDefault="00116539" w:rsidP="00116539">
      <w:pPr>
        <w:widowControl/>
        <w:suppressAutoHyphens/>
        <w:autoSpaceDE/>
        <w:autoSpaceDN/>
        <w:adjustRightInd/>
        <w:spacing w:line="360" w:lineRule="auto"/>
        <w:jc w:val="both"/>
        <w:rPr>
          <w:rFonts w:ascii="Calibri" w:hAnsi="Calibri" w:cs="Calibri"/>
          <w:i w:val="0"/>
          <w:iCs w:val="0"/>
          <w:sz w:val="22"/>
          <w:szCs w:val="22"/>
        </w:rPr>
      </w:pPr>
      <w:r w:rsidRPr="00116539">
        <w:rPr>
          <w:rFonts w:ascii="Calibri" w:hAnsi="Calibri" w:cs="Calibri"/>
          <w:i w:val="0"/>
          <w:iCs w:val="0"/>
          <w:sz w:val="22"/>
          <w:szCs w:val="22"/>
        </w:rPr>
        <w:t xml:space="preserve">— warstwa wiążąca z asfaltobetonu; </w:t>
      </w:r>
    </w:p>
    <w:p w:rsidR="00116539" w:rsidRPr="00116539" w:rsidRDefault="00116539" w:rsidP="00116539">
      <w:pPr>
        <w:widowControl/>
        <w:suppressAutoHyphens/>
        <w:autoSpaceDE/>
        <w:autoSpaceDN/>
        <w:adjustRightInd/>
        <w:spacing w:line="360" w:lineRule="auto"/>
        <w:jc w:val="both"/>
        <w:rPr>
          <w:rFonts w:ascii="Calibri" w:hAnsi="Calibri" w:cs="Calibri"/>
          <w:i w:val="0"/>
          <w:iCs w:val="0"/>
          <w:sz w:val="22"/>
          <w:szCs w:val="22"/>
        </w:rPr>
      </w:pPr>
      <w:r w:rsidRPr="00116539">
        <w:rPr>
          <w:rFonts w:ascii="Calibri" w:hAnsi="Calibri" w:cs="Calibri"/>
          <w:i w:val="0"/>
          <w:iCs w:val="0"/>
          <w:sz w:val="22"/>
          <w:szCs w:val="22"/>
        </w:rPr>
        <w:t xml:space="preserve">— podbudowa z kruszywa łamanego stabilizowanego mechanicznie; </w:t>
      </w:r>
    </w:p>
    <w:p w:rsidR="00116539" w:rsidRPr="00116539" w:rsidRDefault="00116539" w:rsidP="00116539">
      <w:pPr>
        <w:widowControl/>
        <w:suppressAutoHyphens/>
        <w:autoSpaceDE/>
        <w:autoSpaceDN/>
        <w:adjustRightInd/>
        <w:spacing w:line="360" w:lineRule="auto"/>
        <w:jc w:val="both"/>
        <w:rPr>
          <w:rFonts w:ascii="Calibri" w:hAnsi="Calibri" w:cs="Calibri"/>
          <w:i w:val="0"/>
          <w:iCs w:val="0"/>
          <w:sz w:val="22"/>
          <w:szCs w:val="22"/>
        </w:rPr>
      </w:pPr>
      <w:r w:rsidRPr="00116539">
        <w:rPr>
          <w:rFonts w:ascii="Calibri" w:hAnsi="Calibri" w:cs="Calibri"/>
          <w:i w:val="0"/>
          <w:iCs w:val="0"/>
          <w:sz w:val="22"/>
          <w:szCs w:val="22"/>
        </w:rPr>
        <w:t xml:space="preserve">— warstwa odcinająca z piasku; </w:t>
      </w:r>
    </w:p>
    <w:p w:rsidR="00116539" w:rsidRPr="00116539" w:rsidRDefault="00116539" w:rsidP="00116539">
      <w:pPr>
        <w:widowControl/>
        <w:suppressAutoHyphens/>
        <w:autoSpaceDE/>
        <w:autoSpaceDN/>
        <w:adjustRightInd/>
        <w:spacing w:line="360" w:lineRule="auto"/>
        <w:jc w:val="both"/>
        <w:rPr>
          <w:rFonts w:ascii="Calibri" w:hAnsi="Calibri" w:cs="Calibri"/>
          <w:i w:val="0"/>
          <w:iCs w:val="0"/>
          <w:sz w:val="22"/>
          <w:szCs w:val="22"/>
        </w:rPr>
      </w:pPr>
    </w:p>
    <w:p w:rsidR="00116539" w:rsidRPr="00116539" w:rsidRDefault="00116539" w:rsidP="00116539">
      <w:pPr>
        <w:widowControl/>
        <w:suppressAutoHyphens/>
        <w:autoSpaceDE/>
        <w:autoSpaceDN/>
        <w:adjustRightInd/>
        <w:spacing w:line="360" w:lineRule="auto"/>
        <w:jc w:val="both"/>
        <w:rPr>
          <w:rFonts w:ascii="Calibri" w:hAnsi="Calibri" w:cs="Calibri"/>
          <w:i w:val="0"/>
          <w:iCs w:val="0"/>
          <w:sz w:val="22"/>
          <w:szCs w:val="22"/>
          <w:u w:val="single"/>
        </w:rPr>
      </w:pPr>
      <w:r w:rsidRPr="00116539">
        <w:rPr>
          <w:rFonts w:ascii="Calibri" w:hAnsi="Calibri" w:cs="Calibri"/>
          <w:i w:val="0"/>
          <w:iCs w:val="0"/>
          <w:sz w:val="22"/>
          <w:szCs w:val="22"/>
          <w:u w:val="single"/>
        </w:rPr>
        <w:t xml:space="preserve">Ciągi pieszo-jezdne: </w:t>
      </w:r>
    </w:p>
    <w:p w:rsidR="00116539" w:rsidRPr="00116539" w:rsidRDefault="00116539" w:rsidP="00116539">
      <w:pPr>
        <w:widowControl/>
        <w:suppressAutoHyphens/>
        <w:autoSpaceDE/>
        <w:autoSpaceDN/>
        <w:adjustRightInd/>
        <w:spacing w:line="360" w:lineRule="auto"/>
        <w:jc w:val="both"/>
        <w:rPr>
          <w:rFonts w:ascii="Calibri" w:hAnsi="Calibri" w:cs="Calibri"/>
          <w:i w:val="0"/>
          <w:iCs w:val="0"/>
          <w:sz w:val="22"/>
          <w:szCs w:val="22"/>
        </w:rPr>
      </w:pPr>
      <w:r w:rsidRPr="00116539">
        <w:rPr>
          <w:rFonts w:ascii="Calibri" w:hAnsi="Calibri" w:cs="Calibri"/>
          <w:i w:val="0"/>
          <w:iCs w:val="0"/>
          <w:sz w:val="22"/>
          <w:szCs w:val="22"/>
        </w:rPr>
        <w:t xml:space="preserve">— kostka betonowa </w:t>
      </w:r>
      <w:proofErr w:type="spellStart"/>
      <w:r w:rsidRPr="00116539">
        <w:rPr>
          <w:rFonts w:ascii="Calibri" w:hAnsi="Calibri" w:cs="Calibri"/>
          <w:i w:val="0"/>
          <w:iCs w:val="0"/>
          <w:sz w:val="22"/>
          <w:szCs w:val="22"/>
        </w:rPr>
        <w:t>wibroprasowana</w:t>
      </w:r>
      <w:proofErr w:type="spellEnd"/>
      <w:r w:rsidRPr="00116539">
        <w:rPr>
          <w:rFonts w:ascii="Calibri" w:hAnsi="Calibri" w:cs="Calibri"/>
          <w:i w:val="0"/>
          <w:iCs w:val="0"/>
          <w:sz w:val="22"/>
          <w:szCs w:val="22"/>
        </w:rPr>
        <w:t xml:space="preserve">; </w:t>
      </w:r>
    </w:p>
    <w:p w:rsidR="00116539" w:rsidRPr="00116539" w:rsidRDefault="00116539" w:rsidP="00116539">
      <w:pPr>
        <w:widowControl/>
        <w:suppressAutoHyphens/>
        <w:autoSpaceDE/>
        <w:autoSpaceDN/>
        <w:adjustRightInd/>
        <w:spacing w:line="360" w:lineRule="auto"/>
        <w:jc w:val="both"/>
        <w:rPr>
          <w:rFonts w:ascii="Calibri" w:hAnsi="Calibri" w:cs="Calibri"/>
          <w:i w:val="0"/>
          <w:iCs w:val="0"/>
          <w:sz w:val="22"/>
          <w:szCs w:val="22"/>
        </w:rPr>
      </w:pPr>
      <w:r w:rsidRPr="00116539">
        <w:rPr>
          <w:rFonts w:ascii="Calibri" w:hAnsi="Calibri" w:cs="Calibri"/>
          <w:i w:val="0"/>
          <w:iCs w:val="0"/>
          <w:sz w:val="22"/>
          <w:szCs w:val="22"/>
        </w:rPr>
        <w:t xml:space="preserve">— podsypka cementowo-piaskowa 1:4; </w:t>
      </w:r>
    </w:p>
    <w:p w:rsidR="00116539" w:rsidRPr="00116539" w:rsidRDefault="00116539" w:rsidP="00116539">
      <w:pPr>
        <w:widowControl/>
        <w:suppressAutoHyphens/>
        <w:autoSpaceDE/>
        <w:autoSpaceDN/>
        <w:adjustRightInd/>
        <w:spacing w:line="360" w:lineRule="auto"/>
        <w:jc w:val="both"/>
        <w:rPr>
          <w:rFonts w:ascii="Calibri" w:hAnsi="Calibri" w:cs="Calibri"/>
          <w:i w:val="0"/>
          <w:iCs w:val="0"/>
          <w:sz w:val="22"/>
          <w:szCs w:val="22"/>
        </w:rPr>
      </w:pPr>
      <w:r w:rsidRPr="00116539">
        <w:rPr>
          <w:rFonts w:ascii="Calibri" w:hAnsi="Calibri" w:cs="Calibri"/>
          <w:i w:val="0"/>
          <w:iCs w:val="0"/>
          <w:sz w:val="22"/>
          <w:szCs w:val="22"/>
        </w:rPr>
        <w:t xml:space="preserve">— podbudowa z kruszywa łamanego stabilizowanego mechanicznie; </w:t>
      </w:r>
    </w:p>
    <w:p w:rsidR="00116539" w:rsidRPr="00116539" w:rsidRDefault="00116539" w:rsidP="00116539">
      <w:pPr>
        <w:widowControl/>
        <w:suppressAutoHyphens/>
        <w:autoSpaceDE/>
        <w:autoSpaceDN/>
        <w:adjustRightInd/>
        <w:spacing w:line="360" w:lineRule="auto"/>
        <w:jc w:val="both"/>
        <w:rPr>
          <w:rFonts w:ascii="Calibri" w:hAnsi="Calibri" w:cs="Calibri"/>
          <w:i w:val="0"/>
          <w:iCs w:val="0"/>
          <w:sz w:val="22"/>
          <w:szCs w:val="22"/>
        </w:rPr>
      </w:pPr>
      <w:r w:rsidRPr="00116539">
        <w:rPr>
          <w:rFonts w:ascii="Calibri" w:hAnsi="Calibri" w:cs="Calibri"/>
          <w:i w:val="0"/>
          <w:iCs w:val="0"/>
          <w:sz w:val="22"/>
          <w:szCs w:val="22"/>
        </w:rPr>
        <w:t xml:space="preserve">— warstwa odcinająca z piasku gr; </w:t>
      </w:r>
    </w:p>
    <w:p w:rsidR="00116539" w:rsidRPr="00116539" w:rsidRDefault="00116539" w:rsidP="00116539">
      <w:pPr>
        <w:widowControl/>
        <w:suppressAutoHyphens/>
        <w:autoSpaceDE/>
        <w:autoSpaceDN/>
        <w:adjustRightInd/>
        <w:spacing w:line="360" w:lineRule="auto"/>
        <w:jc w:val="both"/>
        <w:rPr>
          <w:rFonts w:ascii="Calibri" w:hAnsi="Calibri" w:cs="Calibri"/>
          <w:i w:val="0"/>
          <w:iCs w:val="0"/>
          <w:sz w:val="22"/>
          <w:szCs w:val="22"/>
        </w:rPr>
      </w:pPr>
    </w:p>
    <w:p w:rsidR="00116539" w:rsidRPr="00116539" w:rsidRDefault="00116539" w:rsidP="00116539">
      <w:pPr>
        <w:widowControl/>
        <w:suppressAutoHyphens/>
        <w:autoSpaceDE/>
        <w:autoSpaceDN/>
        <w:adjustRightInd/>
        <w:spacing w:line="360" w:lineRule="auto"/>
        <w:jc w:val="both"/>
        <w:rPr>
          <w:rFonts w:ascii="Calibri" w:hAnsi="Calibri" w:cs="Calibri"/>
          <w:i w:val="0"/>
          <w:iCs w:val="0"/>
          <w:sz w:val="22"/>
          <w:szCs w:val="22"/>
          <w:u w:val="single"/>
        </w:rPr>
      </w:pPr>
      <w:r w:rsidRPr="00116539">
        <w:rPr>
          <w:rFonts w:ascii="Calibri" w:hAnsi="Calibri" w:cs="Calibri"/>
          <w:i w:val="0"/>
          <w:iCs w:val="0"/>
          <w:sz w:val="22"/>
          <w:szCs w:val="22"/>
          <w:u w:val="single"/>
        </w:rPr>
        <w:t xml:space="preserve">Chodniki: </w:t>
      </w:r>
    </w:p>
    <w:p w:rsidR="00116539" w:rsidRPr="00116539" w:rsidRDefault="00116539" w:rsidP="00116539">
      <w:pPr>
        <w:widowControl/>
        <w:suppressAutoHyphens/>
        <w:autoSpaceDE/>
        <w:autoSpaceDN/>
        <w:adjustRightInd/>
        <w:spacing w:line="360" w:lineRule="auto"/>
        <w:jc w:val="both"/>
        <w:rPr>
          <w:rFonts w:ascii="Calibri" w:hAnsi="Calibri" w:cs="Calibri"/>
          <w:i w:val="0"/>
          <w:iCs w:val="0"/>
          <w:sz w:val="22"/>
          <w:szCs w:val="22"/>
        </w:rPr>
      </w:pPr>
      <w:r w:rsidRPr="00116539">
        <w:rPr>
          <w:rFonts w:ascii="Calibri" w:hAnsi="Calibri" w:cs="Calibri"/>
          <w:i w:val="0"/>
          <w:iCs w:val="0"/>
          <w:sz w:val="22"/>
          <w:szCs w:val="22"/>
        </w:rPr>
        <w:t xml:space="preserve">— kostka betonowa </w:t>
      </w:r>
      <w:proofErr w:type="spellStart"/>
      <w:r w:rsidRPr="00116539">
        <w:rPr>
          <w:rFonts w:ascii="Calibri" w:hAnsi="Calibri" w:cs="Calibri"/>
          <w:i w:val="0"/>
          <w:iCs w:val="0"/>
          <w:sz w:val="22"/>
          <w:szCs w:val="22"/>
        </w:rPr>
        <w:t>wibroprasowana</w:t>
      </w:r>
      <w:proofErr w:type="spellEnd"/>
      <w:r w:rsidRPr="00116539">
        <w:rPr>
          <w:rFonts w:ascii="Calibri" w:hAnsi="Calibri" w:cs="Calibri"/>
          <w:i w:val="0"/>
          <w:iCs w:val="0"/>
          <w:sz w:val="22"/>
          <w:szCs w:val="22"/>
        </w:rPr>
        <w:t xml:space="preserve">; </w:t>
      </w:r>
    </w:p>
    <w:p w:rsidR="00116539" w:rsidRPr="00116539" w:rsidRDefault="00116539" w:rsidP="00116539">
      <w:pPr>
        <w:widowControl/>
        <w:suppressAutoHyphens/>
        <w:autoSpaceDE/>
        <w:autoSpaceDN/>
        <w:adjustRightInd/>
        <w:spacing w:line="360" w:lineRule="auto"/>
        <w:jc w:val="both"/>
        <w:rPr>
          <w:rFonts w:ascii="Calibri" w:hAnsi="Calibri" w:cs="Calibri"/>
          <w:i w:val="0"/>
          <w:iCs w:val="0"/>
          <w:sz w:val="22"/>
          <w:szCs w:val="22"/>
        </w:rPr>
      </w:pPr>
      <w:r w:rsidRPr="00116539">
        <w:rPr>
          <w:rFonts w:ascii="Calibri" w:hAnsi="Calibri" w:cs="Calibri"/>
          <w:i w:val="0"/>
          <w:iCs w:val="0"/>
          <w:sz w:val="22"/>
          <w:szCs w:val="22"/>
        </w:rPr>
        <w:t xml:space="preserve">— podsypka cementowo-piaskowa 1:4; </w:t>
      </w:r>
    </w:p>
    <w:p w:rsidR="00116539" w:rsidRPr="00116539" w:rsidRDefault="00116539" w:rsidP="00116539">
      <w:pPr>
        <w:widowControl/>
        <w:suppressAutoHyphens/>
        <w:autoSpaceDE/>
        <w:autoSpaceDN/>
        <w:adjustRightInd/>
        <w:spacing w:line="360" w:lineRule="auto"/>
        <w:jc w:val="both"/>
        <w:rPr>
          <w:rFonts w:ascii="Calibri" w:hAnsi="Calibri" w:cs="Calibri"/>
          <w:i w:val="0"/>
          <w:iCs w:val="0"/>
          <w:sz w:val="22"/>
          <w:szCs w:val="22"/>
        </w:rPr>
      </w:pPr>
      <w:r w:rsidRPr="00116539">
        <w:rPr>
          <w:rFonts w:ascii="Calibri" w:hAnsi="Calibri" w:cs="Calibri"/>
          <w:i w:val="0"/>
          <w:iCs w:val="0"/>
          <w:sz w:val="22"/>
          <w:szCs w:val="22"/>
        </w:rPr>
        <w:t xml:space="preserve">— podbudowa z kruszywa łamanego stabilizowanego mechanicznie; </w:t>
      </w:r>
    </w:p>
    <w:p w:rsidR="00116539" w:rsidRPr="00116539" w:rsidRDefault="00116539" w:rsidP="00116539">
      <w:pPr>
        <w:widowControl/>
        <w:suppressAutoHyphens/>
        <w:autoSpaceDE/>
        <w:autoSpaceDN/>
        <w:adjustRightInd/>
        <w:spacing w:line="360" w:lineRule="auto"/>
        <w:jc w:val="both"/>
        <w:rPr>
          <w:rFonts w:ascii="Calibri" w:hAnsi="Calibri" w:cs="Calibri"/>
          <w:i w:val="0"/>
          <w:iCs w:val="0"/>
          <w:sz w:val="22"/>
          <w:szCs w:val="22"/>
        </w:rPr>
      </w:pPr>
      <w:r w:rsidRPr="00116539">
        <w:rPr>
          <w:rFonts w:ascii="Calibri" w:hAnsi="Calibri" w:cs="Calibri"/>
          <w:i w:val="0"/>
          <w:iCs w:val="0"/>
          <w:sz w:val="22"/>
          <w:szCs w:val="22"/>
        </w:rPr>
        <w:t xml:space="preserve">— warstwa odcinająca z piasku. </w:t>
      </w:r>
    </w:p>
    <w:p w:rsidR="00116539" w:rsidRPr="00116539" w:rsidRDefault="00116539" w:rsidP="00116539">
      <w:pPr>
        <w:widowControl/>
        <w:suppressAutoHyphens/>
        <w:autoSpaceDE/>
        <w:autoSpaceDN/>
        <w:adjustRightInd/>
        <w:spacing w:line="360" w:lineRule="auto"/>
        <w:jc w:val="both"/>
        <w:rPr>
          <w:rFonts w:ascii="Calibri" w:hAnsi="Calibri" w:cs="Calibri"/>
          <w:i w:val="0"/>
          <w:iCs w:val="0"/>
          <w:sz w:val="22"/>
          <w:szCs w:val="22"/>
        </w:rPr>
      </w:pPr>
      <w:r w:rsidRPr="00116539">
        <w:rPr>
          <w:rFonts w:ascii="Calibri" w:hAnsi="Calibri" w:cs="Calibri"/>
          <w:i w:val="0"/>
          <w:iCs w:val="0"/>
          <w:sz w:val="22"/>
          <w:szCs w:val="22"/>
        </w:rPr>
        <w:t xml:space="preserve">Na potrzeby planowanego przedsięwzięcia prognozuje się wykorzystanie normatywnych ilości w zakresie zużycia wody, materiałów, paliw oraz energii. W fazie realizacji inwestycji wykorzystywane będą materiały budowlane typowe dla tego typu robót, głównie: lepiszcza bitumiczne (emulsje asfaltowe, asfalt drogowy), mieszanki mineralno-cementowe, betonowe i mineralno-asfaltowe, kruszywa drogowe naturalne i łamane, spoiwa hydrauliczne, krawężniki, oporniki i obrzeża betonowe, betonowa kostka brukowa oraz paliwa ciekłe do napędu silników maszyn, pojazdów i sprzętu. Ilości niezbędnie koniecznych materiałów i surowców będą wynikały z przedmiaru robót, który zostanie sporządzony w oparciu o szczegółowe rozwiązania projektowe przedstawione w dokumentacji projektowej. </w:t>
      </w:r>
    </w:p>
    <w:p w:rsidR="00116539" w:rsidRPr="00116539" w:rsidRDefault="00116539" w:rsidP="00116539">
      <w:pPr>
        <w:widowControl/>
        <w:suppressAutoHyphens/>
        <w:autoSpaceDE/>
        <w:autoSpaceDN/>
        <w:adjustRightInd/>
        <w:spacing w:line="360" w:lineRule="auto"/>
        <w:jc w:val="both"/>
        <w:rPr>
          <w:rFonts w:ascii="Calibri" w:hAnsi="Calibri" w:cs="Calibri"/>
          <w:i w:val="0"/>
          <w:iCs w:val="0"/>
          <w:sz w:val="22"/>
          <w:szCs w:val="22"/>
        </w:rPr>
      </w:pPr>
      <w:r w:rsidRPr="00116539">
        <w:rPr>
          <w:rFonts w:ascii="Calibri" w:hAnsi="Calibri" w:cs="Calibri"/>
          <w:i w:val="0"/>
          <w:iCs w:val="0"/>
          <w:sz w:val="22"/>
          <w:szCs w:val="22"/>
        </w:rPr>
        <w:t xml:space="preserve">Realizacja inwestycji nie naruszy stanu zasobów surowców naturalnych, w tym wody i kruszywa budowlanego. Materiały niezbędne do realizowania inwestycji dowożone będą transportem samochodowym odpowiednio do tego celu przystosowanym. </w:t>
      </w:r>
    </w:p>
    <w:p w:rsidR="00116539" w:rsidRPr="00116539" w:rsidRDefault="00116539" w:rsidP="00116539">
      <w:pPr>
        <w:widowControl/>
        <w:suppressAutoHyphens/>
        <w:autoSpaceDE/>
        <w:autoSpaceDN/>
        <w:adjustRightInd/>
        <w:spacing w:line="360" w:lineRule="auto"/>
        <w:jc w:val="both"/>
        <w:rPr>
          <w:rFonts w:ascii="Calibri" w:hAnsi="Calibri" w:cs="Calibri"/>
          <w:i w:val="0"/>
          <w:iCs w:val="0"/>
          <w:sz w:val="22"/>
          <w:szCs w:val="22"/>
        </w:rPr>
      </w:pPr>
      <w:r w:rsidRPr="00116539">
        <w:rPr>
          <w:rFonts w:ascii="Calibri" w:hAnsi="Calibri" w:cs="Calibri"/>
          <w:i w:val="0"/>
          <w:iCs w:val="0"/>
          <w:sz w:val="22"/>
          <w:szCs w:val="22"/>
        </w:rPr>
        <w:t xml:space="preserve">Nie przewiduje się zapotrzebowania w energię cieplną oraz gazową, jak również nie przewiduje się wykorzystywania energii elektrycznej pobieranej z sieci elektroenergetycznych oraz nie przewiduje się w procesach technologicznych jakiegokolwiek zużycia paliw, poza silnikowymi paliwami ciekłymi niezbędnymi do napędzania jednostek sprzętowo-transportowych zatrudnianych podczas realizacji przedsięwzięcia. </w:t>
      </w:r>
    </w:p>
    <w:p w:rsidR="00116539" w:rsidRPr="00116539" w:rsidRDefault="00116539" w:rsidP="00116539">
      <w:pPr>
        <w:widowControl/>
        <w:suppressAutoHyphens/>
        <w:autoSpaceDE/>
        <w:autoSpaceDN/>
        <w:adjustRightInd/>
        <w:spacing w:line="360" w:lineRule="auto"/>
        <w:jc w:val="both"/>
        <w:rPr>
          <w:rFonts w:ascii="Calibri" w:hAnsi="Calibri" w:cs="Calibri"/>
          <w:i w:val="0"/>
          <w:iCs w:val="0"/>
          <w:sz w:val="22"/>
          <w:szCs w:val="22"/>
        </w:rPr>
      </w:pPr>
      <w:r w:rsidRPr="00116539">
        <w:rPr>
          <w:rFonts w:ascii="Calibri" w:hAnsi="Calibri" w:cs="Calibri"/>
          <w:i w:val="0"/>
          <w:iCs w:val="0"/>
          <w:sz w:val="22"/>
          <w:szCs w:val="22"/>
        </w:rPr>
        <w:t xml:space="preserve">Wszystkie użyte do budowy materiały i paliwa będą wykorzystywane zgodnie z obowiązującymi normami i przepisami, ze szczególnym zwróceniem uwagi na odzysk materiałów i surowców zgodnie z zasadami racjonalnej gospodarki materiałowej, w tym gospodarki odpadami. </w:t>
      </w:r>
    </w:p>
    <w:p w:rsidR="00116539" w:rsidRPr="00116539" w:rsidRDefault="00116539" w:rsidP="00116539">
      <w:pPr>
        <w:widowControl/>
        <w:suppressAutoHyphens/>
        <w:autoSpaceDE/>
        <w:autoSpaceDN/>
        <w:adjustRightInd/>
        <w:spacing w:line="360" w:lineRule="auto"/>
        <w:jc w:val="both"/>
        <w:rPr>
          <w:rFonts w:ascii="Calibri" w:hAnsi="Calibri" w:cs="Calibri"/>
          <w:i w:val="0"/>
          <w:iCs w:val="0"/>
          <w:sz w:val="22"/>
          <w:szCs w:val="22"/>
        </w:rPr>
      </w:pPr>
      <w:r w:rsidRPr="00116539">
        <w:rPr>
          <w:rFonts w:ascii="Calibri" w:hAnsi="Calibri" w:cs="Calibri"/>
          <w:i w:val="0"/>
          <w:iCs w:val="0"/>
          <w:sz w:val="22"/>
          <w:szCs w:val="22"/>
        </w:rPr>
        <w:t xml:space="preserve">Na etapie realizacji zadania woda wykorzystywana będzie do celów technologicznych i socjalno-bytowych. Woda do celów technologicznych i socjalnych dostarczana będzie za pomocą </w:t>
      </w:r>
      <w:r w:rsidRPr="00116539">
        <w:rPr>
          <w:rFonts w:ascii="Calibri" w:hAnsi="Calibri" w:cs="Calibri"/>
          <w:i w:val="0"/>
          <w:iCs w:val="0"/>
          <w:sz w:val="22"/>
          <w:szCs w:val="22"/>
        </w:rPr>
        <w:lastRenderedPageBreak/>
        <w:t xml:space="preserve">beczkowozów, lub gdy będzie to możliwe, będzie czerpana z sieci wodociągowej. Wielkość zużycia wody do celów socjalnych będzie skorelowana z ilością pracowników. </w:t>
      </w:r>
    </w:p>
    <w:p w:rsidR="00116539" w:rsidRPr="00116539" w:rsidRDefault="00116539" w:rsidP="00116539">
      <w:pPr>
        <w:widowControl/>
        <w:suppressAutoHyphens/>
        <w:autoSpaceDE/>
        <w:autoSpaceDN/>
        <w:adjustRightInd/>
        <w:spacing w:line="360" w:lineRule="auto"/>
        <w:jc w:val="both"/>
        <w:rPr>
          <w:rFonts w:ascii="Calibri" w:hAnsi="Calibri" w:cs="Calibri"/>
          <w:i w:val="0"/>
          <w:iCs w:val="0"/>
          <w:sz w:val="22"/>
          <w:szCs w:val="22"/>
        </w:rPr>
      </w:pPr>
      <w:r w:rsidRPr="00116539">
        <w:rPr>
          <w:rFonts w:ascii="Calibri" w:hAnsi="Calibri" w:cs="Calibri"/>
          <w:i w:val="0"/>
          <w:iCs w:val="0"/>
          <w:sz w:val="22"/>
          <w:szCs w:val="22"/>
        </w:rPr>
        <w:t xml:space="preserve">Szacuje się, że w fazie realizacji wykorzystane będą następujące ilości surowców i materiałów: </w:t>
      </w:r>
    </w:p>
    <w:p w:rsidR="00116539" w:rsidRPr="00116539" w:rsidRDefault="00116539" w:rsidP="00116539">
      <w:pPr>
        <w:widowControl/>
        <w:suppressAutoHyphens/>
        <w:autoSpaceDE/>
        <w:autoSpaceDN/>
        <w:adjustRightInd/>
        <w:spacing w:line="360" w:lineRule="auto"/>
        <w:jc w:val="both"/>
        <w:rPr>
          <w:rFonts w:ascii="Calibri" w:hAnsi="Calibri" w:cs="Calibri"/>
          <w:i w:val="0"/>
          <w:iCs w:val="0"/>
          <w:sz w:val="22"/>
          <w:szCs w:val="22"/>
        </w:rPr>
      </w:pPr>
      <w:r w:rsidRPr="00116539">
        <w:rPr>
          <w:rFonts w:ascii="Calibri" w:hAnsi="Calibri" w:cs="Calibri"/>
          <w:i w:val="0"/>
          <w:iCs w:val="0"/>
          <w:sz w:val="22"/>
          <w:szCs w:val="22"/>
        </w:rPr>
        <w:t xml:space="preserve">- asfaltobeton: 1845 t; </w:t>
      </w:r>
    </w:p>
    <w:p w:rsidR="00116539" w:rsidRPr="00116539" w:rsidRDefault="00116539" w:rsidP="00116539">
      <w:pPr>
        <w:widowControl/>
        <w:suppressAutoHyphens/>
        <w:autoSpaceDE/>
        <w:autoSpaceDN/>
        <w:adjustRightInd/>
        <w:spacing w:line="360" w:lineRule="auto"/>
        <w:jc w:val="both"/>
        <w:rPr>
          <w:rFonts w:ascii="Calibri" w:hAnsi="Calibri" w:cs="Calibri"/>
          <w:i w:val="0"/>
          <w:iCs w:val="0"/>
          <w:sz w:val="22"/>
          <w:szCs w:val="22"/>
        </w:rPr>
      </w:pPr>
      <w:r w:rsidRPr="00116539">
        <w:rPr>
          <w:rFonts w:ascii="Calibri" w:hAnsi="Calibri" w:cs="Calibri"/>
          <w:i w:val="0"/>
          <w:iCs w:val="0"/>
          <w:sz w:val="22"/>
          <w:szCs w:val="22"/>
        </w:rPr>
        <w:t xml:space="preserve">- kostka betonowa: 1283 t; </w:t>
      </w:r>
    </w:p>
    <w:p w:rsidR="00116539" w:rsidRPr="00116539" w:rsidRDefault="00116539" w:rsidP="00116539">
      <w:pPr>
        <w:widowControl/>
        <w:suppressAutoHyphens/>
        <w:autoSpaceDE/>
        <w:autoSpaceDN/>
        <w:adjustRightInd/>
        <w:spacing w:line="360" w:lineRule="auto"/>
        <w:jc w:val="both"/>
        <w:rPr>
          <w:rFonts w:ascii="Calibri" w:hAnsi="Calibri" w:cs="Calibri"/>
          <w:i w:val="0"/>
          <w:iCs w:val="0"/>
          <w:sz w:val="22"/>
          <w:szCs w:val="22"/>
        </w:rPr>
      </w:pPr>
      <w:r w:rsidRPr="00116539">
        <w:rPr>
          <w:rFonts w:ascii="Calibri" w:hAnsi="Calibri" w:cs="Calibri"/>
          <w:i w:val="0"/>
          <w:iCs w:val="0"/>
          <w:sz w:val="22"/>
          <w:szCs w:val="22"/>
        </w:rPr>
        <w:t xml:space="preserve">- kruszywo łamane: 6885 t; </w:t>
      </w:r>
    </w:p>
    <w:p w:rsidR="00116539" w:rsidRPr="00116539" w:rsidRDefault="00116539" w:rsidP="00116539">
      <w:pPr>
        <w:widowControl/>
        <w:suppressAutoHyphens/>
        <w:autoSpaceDE/>
        <w:autoSpaceDN/>
        <w:adjustRightInd/>
        <w:spacing w:line="360" w:lineRule="auto"/>
        <w:jc w:val="both"/>
        <w:rPr>
          <w:rFonts w:ascii="Calibri" w:hAnsi="Calibri" w:cs="Calibri"/>
          <w:i w:val="0"/>
          <w:iCs w:val="0"/>
          <w:sz w:val="22"/>
          <w:szCs w:val="22"/>
        </w:rPr>
      </w:pPr>
      <w:r w:rsidRPr="00116539">
        <w:rPr>
          <w:rFonts w:ascii="Calibri" w:hAnsi="Calibri" w:cs="Calibri"/>
          <w:i w:val="0"/>
          <w:iCs w:val="0"/>
          <w:sz w:val="22"/>
          <w:szCs w:val="22"/>
        </w:rPr>
        <w:t xml:space="preserve">- cement: 91 t; </w:t>
      </w:r>
    </w:p>
    <w:p w:rsidR="00116539" w:rsidRPr="00116539" w:rsidRDefault="00116539" w:rsidP="00116539">
      <w:pPr>
        <w:widowControl/>
        <w:suppressAutoHyphens/>
        <w:autoSpaceDE/>
        <w:autoSpaceDN/>
        <w:adjustRightInd/>
        <w:spacing w:line="360" w:lineRule="auto"/>
        <w:jc w:val="both"/>
        <w:rPr>
          <w:rFonts w:ascii="Calibri" w:hAnsi="Calibri" w:cs="Calibri"/>
          <w:i w:val="0"/>
          <w:iCs w:val="0"/>
          <w:sz w:val="22"/>
          <w:szCs w:val="22"/>
        </w:rPr>
      </w:pPr>
      <w:r w:rsidRPr="00116539">
        <w:rPr>
          <w:rFonts w:ascii="Calibri" w:hAnsi="Calibri" w:cs="Calibri"/>
          <w:i w:val="0"/>
          <w:iCs w:val="0"/>
          <w:sz w:val="22"/>
          <w:szCs w:val="22"/>
        </w:rPr>
        <w:t>- piasek: 4063 m</w:t>
      </w:r>
      <w:r w:rsidRPr="00116539">
        <w:rPr>
          <w:rFonts w:ascii="Calibri" w:hAnsi="Calibri" w:cs="Calibri"/>
          <w:i w:val="0"/>
          <w:iCs w:val="0"/>
          <w:sz w:val="22"/>
          <w:szCs w:val="22"/>
          <w:vertAlign w:val="superscript"/>
        </w:rPr>
        <w:t>3</w:t>
      </w:r>
      <w:r w:rsidRPr="00116539">
        <w:rPr>
          <w:rFonts w:ascii="Calibri" w:hAnsi="Calibri" w:cs="Calibri"/>
          <w:i w:val="0"/>
          <w:iCs w:val="0"/>
          <w:sz w:val="22"/>
          <w:szCs w:val="22"/>
        </w:rPr>
        <w:t xml:space="preserve">; </w:t>
      </w:r>
    </w:p>
    <w:p w:rsidR="00116539" w:rsidRPr="00116539" w:rsidRDefault="00116539" w:rsidP="00116539">
      <w:pPr>
        <w:widowControl/>
        <w:suppressAutoHyphens/>
        <w:autoSpaceDE/>
        <w:autoSpaceDN/>
        <w:adjustRightInd/>
        <w:spacing w:line="360" w:lineRule="auto"/>
        <w:jc w:val="both"/>
        <w:rPr>
          <w:rFonts w:ascii="Calibri" w:hAnsi="Calibri" w:cs="Calibri"/>
          <w:i w:val="0"/>
          <w:iCs w:val="0"/>
          <w:sz w:val="22"/>
          <w:szCs w:val="22"/>
        </w:rPr>
      </w:pPr>
      <w:r w:rsidRPr="00116539">
        <w:rPr>
          <w:rFonts w:ascii="Calibri" w:hAnsi="Calibri" w:cs="Calibri"/>
          <w:i w:val="0"/>
          <w:iCs w:val="0"/>
          <w:sz w:val="22"/>
          <w:szCs w:val="22"/>
        </w:rPr>
        <w:t>- woda: 548 m</w:t>
      </w:r>
      <w:r w:rsidRPr="00116539">
        <w:rPr>
          <w:rFonts w:ascii="Calibri" w:hAnsi="Calibri" w:cs="Calibri"/>
          <w:i w:val="0"/>
          <w:iCs w:val="0"/>
          <w:sz w:val="22"/>
          <w:szCs w:val="22"/>
          <w:vertAlign w:val="superscript"/>
        </w:rPr>
        <w:t>3</w:t>
      </w:r>
      <w:r w:rsidRPr="00116539">
        <w:rPr>
          <w:rFonts w:ascii="Calibri" w:hAnsi="Calibri" w:cs="Calibri"/>
          <w:i w:val="0"/>
          <w:iCs w:val="0"/>
          <w:sz w:val="22"/>
          <w:szCs w:val="22"/>
        </w:rPr>
        <w:t xml:space="preserve">. </w:t>
      </w:r>
    </w:p>
    <w:p w:rsidR="00116539" w:rsidRPr="00116539" w:rsidRDefault="00116539" w:rsidP="00116539">
      <w:pPr>
        <w:widowControl/>
        <w:suppressAutoHyphens/>
        <w:autoSpaceDE/>
        <w:autoSpaceDN/>
        <w:adjustRightInd/>
        <w:spacing w:line="360" w:lineRule="auto"/>
        <w:jc w:val="both"/>
        <w:rPr>
          <w:rFonts w:ascii="Calibri" w:hAnsi="Calibri" w:cs="Calibri"/>
          <w:i w:val="0"/>
          <w:iCs w:val="0"/>
          <w:sz w:val="22"/>
          <w:szCs w:val="22"/>
        </w:rPr>
      </w:pPr>
      <w:r w:rsidRPr="00116539">
        <w:rPr>
          <w:rFonts w:ascii="Calibri" w:hAnsi="Calibri" w:cs="Calibri"/>
          <w:i w:val="0"/>
          <w:iCs w:val="0"/>
          <w:sz w:val="22"/>
          <w:szCs w:val="22"/>
        </w:rPr>
        <w:t>Przedsięwzięcie w fazie eksploatacji nie wymaga zużycia surowców naturalnych, wody i energii elektrycznej.</w:t>
      </w:r>
    </w:p>
    <w:p w:rsidR="00116539" w:rsidRPr="00116539" w:rsidRDefault="00116539" w:rsidP="00116539">
      <w:pPr>
        <w:kinsoku w:val="0"/>
        <w:overflowPunct w:val="0"/>
        <w:autoSpaceDE/>
        <w:autoSpaceDN/>
        <w:adjustRightInd/>
        <w:spacing w:before="59" w:line="360" w:lineRule="auto"/>
        <w:ind w:right="-1"/>
        <w:jc w:val="both"/>
        <w:textAlignment w:val="baseline"/>
        <w:rPr>
          <w:rFonts w:ascii="Calibri" w:hAnsi="Calibri" w:cs="Calibri"/>
          <w:i w:val="0"/>
          <w:iCs w:val="0"/>
          <w:sz w:val="22"/>
          <w:szCs w:val="22"/>
        </w:rPr>
      </w:pPr>
      <w:r w:rsidRPr="00116539">
        <w:rPr>
          <w:rFonts w:ascii="Calibri" w:hAnsi="Calibri" w:cs="Calibri"/>
          <w:i w:val="0"/>
          <w:iCs w:val="0"/>
          <w:sz w:val="22"/>
          <w:szCs w:val="22"/>
        </w:rPr>
        <w:t xml:space="preserve">Planowane przedsięwzięcie zlokalizowane zostanie na działkach nr: 82, 618, 629/6, 629/43, 629/21, 626/1, 626/20, 626/10, 208/8, 209/12, 209/31, 209/29, 629/1, 209/32, 629/2, 629/20,208/5, 208/11, 626/8, 207/13, 207/14, 207/15, 207/16, 207/9, 207/19, 207/7, 626/25, 207/18, 207/20, 628/1, 207/21, 628/4, 207/22, 205/12, 205/10, 205/13, 205/14, 206/3, 205/15, 199 obręb Rakowiec, gm. Kwidzyn, powiat kwidzyński, woj. pomorskie. </w:t>
      </w:r>
    </w:p>
    <w:p w:rsidR="00116539" w:rsidRPr="00116539" w:rsidRDefault="00116539" w:rsidP="00116539">
      <w:pPr>
        <w:kinsoku w:val="0"/>
        <w:overflowPunct w:val="0"/>
        <w:autoSpaceDE/>
        <w:autoSpaceDN/>
        <w:adjustRightInd/>
        <w:spacing w:before="59" w:line="360" w:lineRule="auto"/>
        <w:ind w:right="-1"/>
        <w:jc w:val="both"/>
        <w:textAlignment w:val="baseline"/>
        <w:rPr>
          <w:rFonts w:ascii="Calibri" w:hAnsi="Calibri" w:cs="Calibri"/>
          <w:i w:val="0"/>
          <w:iCs w:val="0"/>
          <w:sz w:val="22"/>
          <w:szCs w:val="22"/>
        </w:rPr>
      </w:pPr>
      <w:r w:rsidRPr="00116539">
        <w:rPr>
          <w:rFonts w:ascii="Calibri" w:hAnsi="Calibri" w:cs="Calibri"/>
          <w:i w:val="0"/>
          <w:iCs w:val="0"/>
          <w:sz w:val="22"/>
          <w:szCs w:val="22"/>
        </w:rPr>
        <w:t xml:space="preserve">W otoczeniu planowanej do przebudowy drogi znajdują się tereny mieszkaniowe (B), grunty rolne </w:t>
      </w:r>
      <w:proofErr w:type="spellStart"/>
      <w:r w:rsidRPr="00116539">
        <w:rPr>
          <w:rFonts w:ascii="Calibri" w:hAnsi="Calibri" w:cs="Calibri"/>
          <w:i w:val="0"/>
          <w:iCs w:val="0"/>
          <w:sz w:val="22"/>
          <w:szCs w:val="22"/>
        </w:rPr>
        <w:t>IVa</w:t>
      </w:r>
      <w:proofErr w:type="spellEnd"/>
      <w:r w:rsidRPr="00116539">
        <w:rPr>
          <w:rFonts w:ascii="Calibri" w:hAnsi="Calibri" w:cs="Calibri"/>
          <w:i w:val="0"/>
          <w:iCs w:val="0"/>
          <w:sz w:val="22"/>
          <w:szCs w:val="22"/>
        </w:rPr>
        <w:t>, V, VI klasy bonitacyjnej, tereny przeznaczone pod zabudowę (niezabudowane) -Bp, lasy (</w:t>
      </w:r>
      <w:proofErr w:type="spellStart"/>
      <w:r w:rsidRPr="00116539">
        <w:rPr>
          <w:rFonts w:ascii="Calibri" w:hAnsi="Calibri" w:cs="Calibri"/>
          <w:i w:val="0"/>
          <w:iCs w:val="0"/>
          <w:sz w:val="22"/>
          <w:szCs w:val="22"/>
        </w:rPr>
        <w:t>Ls</w:t>
      </w:r>
      <w:proofErr w:type="spellEnd"/>
      <w:r w:rsidRPr="00116539">
        <w:rPr>
          <w:rFonts w:ascii="Calibri" w:hAnsi="Calibri" w:cs="Calibri"/>
          <w:i w:val="0"/>
          <w:iCs w:val="0"/>
          <w:sz w:val="22"/>
          <w:szCs w:val="22"/>
        </w:rPr>
        <w:t xml:space="preserve">), pastwiska trwałe IV, V klasy bonitacyjnej, drogi (dr), sady (S-RV) oraz nieużytki (N). </w:t>
      </w:r>
    </w:p>
    <w:p w:rsidR="00116539" w:rsidRPr="00116539" w:rsidRDefault="00116539" w:rsidP="00116539">
      <w:pPr>
        <w:kinsoku w:val="0"/>
        <w:overflowPunct w:val="0"/>
        <w:autoSpaceDE/>
        <w:autoSpaceDN/>
        <w:adjustRightInd/>
        <w:spacing w:before="59" w:line="360" w:lineRule="auto"/>
        <w:ind w:right="-1"/>
        <w:jc w:val="both"/>
        <w:textAlignment w:val="baseline"/>
        <w:rPr>
          <w:rFonts w:ascii="Calibri" w:hAnsi="Calibri" w:cs="Calibri"/>
          <w:i w:val="0"/>
          <w:iCs w:val="0"/>
          <w:sz w:val="22"/>
          <w:szCs w:val="22"/>
        </w:rPr>
      </w:pPr>
      <w:r w:rsidRPr="00116539">
        <w:rPr>
          <w:rFonts w:ascii="Calibri" w:hAnsi="Calibri" w:cs="Calibri"/>
          <w:i w:val="0"/>
          <w:iCs w:val="0"/>
          <w:sz w:val="22"/>
          <w:szCs w:val="22"/>
        </w:rPr>
        <w:t xml:space="preserve">W rejonie planowanego przedsięwzięcia, na potrzeby wykonania Karty informacyjnej przedsięwzięcia wykonano inwentaryzację przyrodniczą. Na jej podstawie stwierdzono, </w:t>
      </w:r>
      <w:r w:rsidRPr="00116539">
        <w:rPr>
          <w:rFonts w:ascii="Calibri" w:hAnsi="Calibri" w:cs="Calibri"/>
          <w:i w:val="0"/>
          <w:iCs w:val="0"/>
          <w:sz w:val="22"/>
          <w:szCs w:val="22"/>
        </w:rPr>
        <w:br/>
        <w:t xml:space="preserve">iż od strony północnej wieś Rakowiec przylega w opisywanej części do lasów gospodarczych leśnictwa Ośno w Nadleśnictwie Kwidzyn. W lasach tych przeważają monokultury sosny na siedliskach lasów grądowych lub borów mieszanych. Domieszkę w nich stanowią niekiedy: brzoza brodawkowata </w:t>
      </w:r>
      <w:proofErr w:type="spellStart"/>
      <w:r w:rsidRPr="00116539">
        <w:rPr>
          <w:rFonts w:ascii="Calibri" w:hAnsi="Calibri" w:cs="Calibri"/>
          <w:iCs w:val="0"/>
          <w:sz w:val="22"/>
          <w:szCs w:val="22"/>
        </w:rPr>
        <w:t>Betula</w:t>
      </w:r>
      <w:proofErr w:type="spellEnd"/>
      <w:r w:rsidRPr="00116539">
        <w:rPr>
          <w:rFonts w:ascii="Calibri" w:hAnsi="Calibri" w:cs="Calibri"/>
          <w:iCs w:val="0"/>
          <w:sz w:val="22"/>
          <w:szCs w:val="22"/>
        </w:rPr>
        <w:t xml:space="preserve"> </w:t>
      </w:r>
      <w:proofErr w:type="spellStart"/>
      <w:r w:rsidRPr="00116539">
        <w:rPr>
          <w:rFonts w:ascii="Calibri" w:hAnsi="Calibri" w:cs="Calibri"/>
          <w:iCs w:val="0"/>
          <w:sz w:val="22"/>
          <w:szCs w:val="22"/>
        </w:rPr>
        <w:t>pendula</w:t>
      </w:r>
      <w:proofErr w:type="spellEnd"/>
      <w:r w:rsidRPr="00116539">
        <w:rPr>
          <w:rFonts w:ascii="Calibri" w:hAnsi="Calibri" w:cs="Calibri"/>
          <w:i w:val="0"/>
          <w:iCs w:val="0"/>
          <w:sz w:val="22"/>
          <w:szCs w:val="22"/>
        </w:rPr>
        <w:t xml:space="preserve"> i dąb szypułkowy </w:t>
      </w:r>
      <w:proofErr w:type="spellStart"/>
      <w:r w:rsidRPr="00116539">
        <w:rPr>
          <w:rFonts w:ascii="Calibri" w:hAnsi="Calibri" w:cs="Calibri"/>
          <w:iCs w:val="0"/>
          <w:sz w:val="22"/>
          <w:szCs w:val="22"/>
        </w:rPr>
        <w:t>Quercus</w:t>
      </w:r>
      <w:proofErr w:type="spellEnd"/>
      <w:r w:rsidRPr="00116539">
        <w:rPr>
          <w:rFonts w:ascii="Calibri" w:hAnsi="Calibri" w:cs="Calibri"/>
          <w:iCs w:val="0"/>
          <w:sz w:val="22"/>
          <w:szCs w:val="22"/>
        </w:rPr>
        <w:t xml:space="preserve"> robur</w:t>
      </w:r>
      <w:r w:rsidRPr="00116539">
        <w:rPr>
          <w:rFonts w:ascii="Calibri" w:hAnsi="Calibri" w:cs="Calibri"/>
          <w:i w:val="0"/>
          <w:iCs w:val="0"/>
          <w:sz w:val="22"/>
          <w:szCs w:val="22"/>
        </w:rPr>
        <w:t xml:space="preserve">, rzadziej dąb czerwony </w:t>
      </w:r>
      <w:r w:rsidRPr="00116539">
        <w:rPr>
          <w:rFonts w:ascii="Calibri" w:hAnsi="Calibri" w:cs="Calibri"/>
          <w:iCs w:val="0"/>
          <w:sz w:val="22"/>
          <w:szCs w:val="22"/>
        </w:rPr>
        <w:t>Q. rubra</w:t>
      </w:r>
      <w:r w:rsidRPr="00116539">
        <w:rPr>
          <w:rFonts w:ascii="Calibri" w:hAnsi="Calibri" w:cs="Calibri"/>
          <w:i w:val="0"/>
          <w:iCs w:val="0"/>
          <w:sz w:val="22"/>
          <w:szCs w:val="22"/>
        </w:rPr>
        <w:t xml:space="preserve">, topola osika </w:t>
      </w:r>
      <w:proofErr w:type="spellStart"/>
      <w:r w:rsidRPr="00116539">
        <w:rPr>
          <w:rFonts w:ascii="Calibri" w:hAnsi="Calibri" w:cs="Calibri"/>
          <w:iCs w:val="0"/>
          <w:sz w:val="22"/>
          <w:szCs w:val="22"/>
        </w:rPr>
        <w:t>Populus</w:t>
      </w:r>
      <w:proofErr w:type="spellEnd"/>
      <w:r w:rsidRPr="00116539">
        <w:rPr>
          <w:rFonts w:ascii="Calibri" w:hAnsi="Calibri" w:cs="Calibri"/>
          <w:iCs w:val="0"/>
          <w:sz w:val="22"/>
          <w:szCs w:val="22"/>
        </w:rPr>
        <w:t xml:space="preserve"> </w:t>
      </w:r>
      <w:proofErr w:type="spellStart"/>
      <w:r w:rsidRPr="00116539">
        <w:rPr>
          <w:rFonts w:ascii="Calibri" w:hAnsi="Calibri" w:cs="Calibri"/>
          <w:iCs w:val="0"/>
          <w:sz w:val="22"/>
          <w:szCs w:val="22"/>
        </w:rPr>
        <w:t>tremula</w:t>
      </w:r>
      <w:proofErr w:type="spellEnd"/>
      <w:r w:rsidRPr="00116539">
        <w:rPr>
          <w:rFonts w:ascii="Calibri" w:hAnsi="Calibri" w:cs="Calibri"/>
          <w:i w:val="0"/>
          <w:iCs w:val="0"/>
          <w:sz w:val="22"/>
          <w:szCs w:val="22"/>
        </w:rPr>
        <w:t xml:space="preserve"> i lipa drobnolistna </w:t>
      </w:r>
      <w:proofErr w:type="spellStart"/>
      <w:r w:rsidRPr="00116539">
        <w:rPr>
          <w:rFonts w:ascii="Calibri" w:hAnsi="Calibri" w:cs="Calibri"/>
          <w:iCs w:val="0"/>
          <w:sz w:val="22"/>
          <w:szCs w:val="22"/>
        </w:rPr>
        <w:t>Tilia</w:t>
      </w:r>
      <w:proofErr w:type="spellEnd"/>
      <w:r w:rsidRPr="00116539">
        <w:rPr>
          <w:rFonts w:ascii="Calibri" w:hAnsi="Calibri" w:cs="Calibri"/>
          <w:iCs w:val="0"/>
          <w:sz w:val="22"/>
          <w:szCs w:val="22"/>
        </w:rPr>
        <w:t xml:space="preserve"> </w:t>
      </w:r>
      <w:proofErr w:type="spellStart"/>
      <w:r w:rsidRPr="00116539">
        <w:rPr>
          <w:rFonts w:ascii="Calibri" w:hAnsi="Calibri" w:cs="Calibri"/>
          <w:iCs w:val="0"/>
          <w:sz w:val="22"/>
          <w:szCs w:val="22"/>
        </w:rPr>
        <w:t>cordata</w:t>
      </w:r>
      <w:proofErr w:type="spellEnd"/>
      <w:r w:rsidRPr="00116539">
        <w:rPr>
          <w:rFonts w:ascii="Calibri" w:hAnsi="Calibri" w:cs="Calibri"/>
          <w:i w:val="0"/>
          <w:iCs w:val="0"/>
          <w:sz w:val="22"/>
          <w:szCs w:val="22"/>
        </w:rPr>
        <w:t xml:space="preserve">. W podszycie rosną najczęściej: bez koralowy </w:t>
      </w:r>
      <w:proofErr w:type="spellStart"/>
      <w:r w:rsidRPr="00116539">
        <w:rPr>
          <w:rFonts w:ascii="Calibri" w:hAnsi="Calibri" w:cs="Calibri"/>
          <w:iCs w:val="0"/>
          <w:sz w:val="22"/>
          <w:szCs w:val="22"/>
        </w:rPr>
        <w:t>Sambucus</w:t>
      </w:r>
      <w:proofErr w:type="spellEnd"/>
      <w:r w:rsidRPr="00116539">
        <w:rPr>
          <w:rFonts w:ascii="Calibri" w:hAnsi="Calibri" w:cs="Calibri"/>
          <w:iCs w:val="0"/>
          <w:sz w:val="22"/>
          <w:szCs w:val="22"/>
        </w:rPr>
        <w:t xml:space="preserve"> </w:t>
      </w:r>
      <w:proofErr w:type="spellStart"/>
      <w:r w:rsidRPr="00116539">
        <w:rPr>
          <w:rFonts w:ascii="Calibri" w:hAnsi="Calibri" w:cs="Calibri"/>
          <w:iCs w:val="0"/>
          <w:sz w:val="22"/>
          <w:szCs w:val="22"/>
        </w:rPr>
        <w:t>racemosa</w:t>
      </w:r>
      <w:proofErr w:type="spellEnd"/>
      <w:r w:rsidRPr="00116539">
        <w:rPr>
          <w:rFonts w:ascii="Calibri" w:hAnsi="Calibri" w:cs="Calibri"/>
          <w:i w:val="0"/>
          <w:iCs w:val="0"/>
          <w:sz w:val="22"/>
          <w:szCs w:val="22"/>
        </w:rPr>
        <w:t xml:space="preserve">, kruszyna pospolita </w:t>
      </w:r>
      <w:proofErr w:type="spellStart"/>
      <w:r w:rsidRPr="00116539">
        <w:rPr>
          <w:rFonts w:ascii="Calibri" w:hAnsi="Calibri" w:cs="Calibri"/>
          <w:iCs w:val="0"/>
          <w:sz w:val="22"/>
          <w:szCs w:val="22"/>
        </w:rPr>
        <w:t>Frangula</w:t>
      </w:r>
      <w:proofErr w:type="spellEnd"/>
      <w:r w:rsidRPr="00116539">
        <w:rPr>
          <w:rFonts w:ascii="Calibri" w:hAnsi="Calibri" w:cs="Calibri"/>
          <w:iCs w:val="0"/>
          <w:sz w:val="22"/>
          <w:szCs w:val="22"/>
        </w:rPr>
        <w:t xml:space="preserve"> </w:t>
      </w:r>
      <w:proofErr w:type="spellStart"/>
      <w:r w:rsidRPr="00116539">
        <w:rPr>
          <w:rFonts w:ascii="Calibri" w:hAnsi="Calibri" w:cs="Calibri"/>
          <w:iCs w:val="0"/>
          <w:sz w:val="22"/>
          <w:szCs w:val="22"/>
        </w:rPr>
        <w:t>alnus</w:t>
      </w:r>
      <w:proofErr w:type="spellEnd"/>
      <w:r w:rsidRPr="00116539">
        <w:rPr>
          <w:rFonts w:ascii="Calibri" w:hAnsi="Calibri" w:cs="Calibri"/>
          <w:i w:val="0"/>
          <w:iCs w:val="0"/>
          <w:sz w:val="22"/>
          <w:szCs w:val="22"/>
        </w:rPr>
        <w:t xml:space="preserve">, jarząb pospolity </w:t>
      </w:r>
      <w:proofErr w:type="spellStart"/>
      <w:r w:rsidRPr="00116539">
        <w:rPr>
          <w:rFonts w:ascii="Calibri" w:hAnsi="Calibri" w:cs="Calibri"/>
          <w:iCs w:val="0"/>
          <w:sz w:val="22"/>
          <w:szCs w:val="22"/>
        </w:rPr>
        <w:t>Sorbus</w:t>
      </w:r>
      <w:proofErr w:type="spellEnd"/>
      <w:r w:rsidRPr="00116539">
        <w:rPr>
          <w:rFonts w:ascii="Calibri" w:hAnsi="Calibri" w:cs="Calibri"/>
          <w:iCs w:val="0"/>
          <w:sz w:val="22"/>
          <w:szCs w:val="22"/>
        </w:rPr>
        <w:t xml:space="preserve"> </w:t>
      </w:r>
      <w:proofErr w:type="spellStart"/>
      <w:r w:rsidRPr="00116539">
        <w:rPr>
          <w:rFonts w:ascii="Calibri" w:hAnsi="Calibri" w:cs="Calibri"/>
          <w:iCs w:val="0"/>
          <w:sz w:val="22"/>
          <w:szCs w:val="22"/>
        </w:rPr>
        <w:t>aucuparia</w:t>
      </w:r>
      <w:proofErr w:type="spellEnd"/>
      <w:r w:rsidRPr="00116539">
        <w:rPr>
          <w:rFonts w:ascii="Calibri" w:hAnsi="Calibri" w:cs="Calibri"/>
          <w:i w:val="0"/>
          <w:iCs w:val="0"/>
          <w:sz w:val="22"/>
          <w:szCs w:val="22"/>
        </w:rPr>
        <w:t xml:space="preserve">, podrost wyżej wymienionych drzew liściastych oraz podrost świerka </w:t>
      </w:r>
      <w:proofErr w:type="spellStart"/>
      <w:r w:rsidRPr="00116539">
        <w:rPr>
          <w:rFonts w:ascii="Calibri" w:hAnsi="Calibri" w:cs="Calibri"/>
          <w:iCs w:val="0"/>
          <w:sz w:val="22"/>
          <w:szCs w:val="22"/>
        </w:rPr>
        <w:t>Picea</w:t>
      </w:r>
      <w:proofErr w:type="spellEnd"/>
      <w:r w:rsidRPr="00116539">
        <w:rPr>
          <w:rFonts w:ascii="Calibri" w:hAnsi="Calibri" w:cs="Calibri"/>
          <w:iCs w:val="0"/>
          <w:sz w:val="22"/>
          <w:szCs w:val="22"/>
        </w:rPr>
        <w:t xml:space="preserve"> </w:t>
      </w:r>
      <w:proofErr w:type="spellStart"/>
      <w:r w:rsidRPr="00116539">
        <w:rPr>
          <w:rFonts w:ascii="Calibri" w:hAnsi="Calibri" w:cs="Calibri"/>
          <w:iCs w:val="0"/>
          <w:sz w:val="22"/>
          <w:szCs w:val="22"/>
        </w:rPr>
        <w:t>abies</w:t>
      </w:r>
      <w:proofErr w:type="spellEnd"/>
      <w:r w:rsidRPr="00116539">
        <w:rPr>
          <w:rFonts w:ascii="Calibri" w:hAnsi="Calibri" w:cs="Calibri"/>
          <w:i w:val="0"/>
          <w:iCs w:val="0"/>
          <w:sz w:val="22"/>
          <w:szCs w:val="22"/>
        </w:rPr>
        <w:t xml:space="preserve">. W runie dominują gatunki synantropijne — ruderalne, </w:t>
      </w:r>
      <w:proofErr w:type="spellStart"/>
      <w:r w:rsidRPr="00116539">
        <w:rPr>
          <w:rFonts w:ascii="Calibri" w:hAnsi="Calibri" w:cs="Calibri"/>
          <w:i w:val="0"/>
          <w:iCs w:val="0"/>
          <w:sz w:val="22"/>
          <w:szCs w:val="22"/>
        </w:rPr>
        <w:t>segetalne</w:t>
      </w:r>
      <w:proofErr w:type="spellEnd"/>
      <w:r w:rsidRPr="00116539">
        <w:rPr>
          <w:rFonts w:ascii="Calibri" w:hAnsi="Calibri" w:cs="Calibri"/>
          <w:i w:val="0"/>
          <w:iCs w:val="0"/>
          <w:sz w:val="22"/>
          <w:szCs w:val="22"/>
        </w:rPr>
        <w:t xml:space="preserve"> i porębowe. </w:t>
      </w:r>
    </w:p>
    <w:p w:rsidR="00116539" w:rsidRPr="00116539" w:rsidRDefault="00116539" w:rsidP="00116539">
      <w:pPr>
        <w:kinsoku w:val="0"/>
        <w:overflowPunct w:val="0"/>
        <w:autoSpaceDE/>
        <w:autoSpaceDN/>
        <w:adjustRightInd/>
        <w:spacing w:before="59" w:line="360" w:lineRule="auto"/>
        <w:ind w:right="-1"/>
        <w:jc w:val="both"/>
        <w:textAlignment w:val="baseline"/>
        <w:rPr>
          <w:rFonts w:ascii="Calibri" w:hAnsi="Calibri" w:cs="Calibri"/>
          <w:i w:val="0"/>
          <w:iCs w:val="0"/>
          <w:sz w:val="22"/>
          <w:szCs w:val="22"/>
        </w:rPr>
      </w:pPr>
      <w:r w:rsidRPr="00116539">
        <w:rPr>
          <w:rFonts w:ascii="Calibri" w:hAnsi="Calibri" w:cs="Calibri"/>
          <w:i w:val="0"/>
          <w:iCs w:val="0"/>
          <w:sz w:val="22"/>
          <w:szCs w:val="22"/>
        </w:rPr>
        <w:t xml:space="preserve">Na pozostałym obszarze przyległym do projektowanych dróg przeważają zbiorowiska nieustabilizowane, typowe dla terenów przekształcanych z użytkowania rolniczego na tereny mieszkalne. </w:t>
      </w:r>
    </w:p>
    <w:p w:rsidR="00116539" w:rsidRPr="00116539" w:rsidRDefault="00116539" w:rsidP="00116539">
      <w:pPr>
        <w:kinsoku w:val="0"/>
        <w:overflowPunct w:val="0"/>
        <w:autoSpaceDE/>
        <w:autoSpaceDN/>
        <w:adjustRightInd/>
        <w:spacing w:before="59" w:line="360" w:lineRule="auto"/>
        <w:ind w:right="-1"/>
        <w:jc w:val="both"/>
        <w:textAlignment w:val="baseline"/>
        <w:rPr>
          <w:rFonts w:ascii="Calibri" w:hAnsi="Calibri" w:cs="Calibri"/>
          <w:i w:val="0"/>
          <w:iCs w:val="0"/>
          <w:sz w:val="22"/>
          <w:szCs w:val="22"/>
        </w:rPr>
      </w:pPr>
      <w:r w:rsidRPr="00116539">
        <w:rPr>
          <w:rFonts w:ascii="Calibri" w:hAnsi="Calibri" w:cs="Calibri"/>
          <w:i w:val="0"/>
          <w:iCs w:val="0"/>
          <w:sz w:val="22"/>
          <w:szCs w:val="22"/>
        </w:rPr>
        <w:t xml:space="preserve">W niektórych fragmentach, jeszcze niezagospodarowanych, zaobserwowano efekty wczesnej sukcesji lasu. Takie zbiorowisko występuje aktualnie na przykład w rejonie skrzyżowania ulicy Strzeleckiej i </w:t>
      </w:r>
      <w:r w:rsidRPr="00116539">
        <w:rPr>
          <w:rFonts w:ascii="Calibri" w:hAnsi="Calibri" w:cs="Calibri"/>
          <w:i w:val="0"/>
          <w:iCs w:val="0"/>
          <w:sz w:val="22"/>
          <w:szCs w:val="22"/>
        </w:rPr>
        <w:lastRenderedPageBreak/>
        <w:t xml:space="preserve">Gajowej. Są one dwuwarstwowe. Warstwę podszytu o zwarciu ok. 30% buduje spontanicznie rozwijający się podrost sosny zwyczajnej </w:t>
      </w:r>
      <w:proofErr w:type="spellStart"/>
      <w:r w:rsidRPr="00116539">
        <w:rPr>
          <w:rFonts w:ascii="Calibri" w:hAnsi="Calibri" w:cs="Calibri"/>
          <w:iCs w:val="0"/>
          <w:sz w:val="22"/>
          <w:szCs w:val="22"/>
        </w:rPr>
        <w:t>Pinus</w:t>
      </w:r>
      <w:proofErr w:type="spellEnd"/>
      <w:r w:rsidRPr="00116539">
        <w:rPr>
          <w:rFonts w:ascii="Calibri" w:hAnsi="Calibri" w:cs="Calibri"/>
          <w:iCs w:val="0"/>
          <w:sz w:val="22"/>
          <w:szCs w:val="22"/>
        </w:rPr>
        <w:t xml:space="preserve"> </w:t>
      </w:r>
      <w:proofErr w:type="spellStart"/>
      <w:r w:rsidRPr="00116539">
        <w:rPr>
          <w:rFonts w:ascii="Calibri" w:hAnsi="Calibri" w:cs="Calibri"/>
          <w:iCs w:val="0"/>
          <w:sz w:val="22"/>
          <w:szCs w:val="22"/>
        </w:rPr>
        <w:t>sylvestris</w:t>
      </w:r>
      <w:proofErr w:type="spellEnd"/>
      <w:r w:rsidRPr="00116539">
        <w:rPr>
          <w:rFonts w:ascii="Calibri" w:hAnsi="Calibri" w:cs="Calibri"/>
          <w:i w:val="0"/>
          <w:iCs w:val="0"/>
          <w:sz w:val="22"/>
          <w:szCs w:val="22"/>
        </w:rPr>
        <w:t xml:space="preserve">. W barwnym runie o pokryciu ponad 90% występują między innymi: jastrzębiec kosmaczek </w:t>
      </w:r>
      <w:proofErr w:type="spellStart"/>
      <w:r w:rsidRPr="00116539">
        <w:rPr>
          <w:rFonts w:ascii="Calibri" w:hAnsi="Calibri" w:cs="Calibri"/>
          <w:iCs w:val="0"/>
          <w:sz w:val="22"/>
          <w:szCs w:val="22"/>
        </w:rPr>
        <w:t>Hieracium</w:t>
      </w:r>
      <w:proofErr w:type="spellEnd"/>
      <w:r w:rsidRPr="00116539">
        <w:rPr>
          <w:rFonts w:ascii="Calibri" w:hAnsi="Calibri" w:cs="Calibri"/>
          <w:iCs w:val="0"/>
          <w:sz w:val="22"/>
          <w:szCs w:val="22"/>
        </w:rPr>
        <w:t xml:space="preserve"> </w:t>
      </w:r>
      <w:proofErr w:type="spellStart"/>
      <w:r w:rsidRPr="00116539">
        <w:rPr>
          <w:rFonts w:ascii="Calibri" w:hAnsi="Calibri" w:cs="Calibri"/>
          <w:iCs w:val="0"/>
          <w:sz w:val="22"/>
          <w:szCs w:val="22"/>
        </w:rPr>
        <w:t>pilosella</w:t>
      </w:r>
      <w:proofErr w:type="spellEnd"/>
      <w:r w:rsidRPr="00116539">
        <w:rPr>
          <w:rFonts w:ascii="Calibri" w:hAnsi="Calibri" w:cs="Calibri"/>
          <w:i w:val="0"/>
          <w:iCs w:val="0"/>
          <w:sz w:val="22"/>
          <w:szCs w:val="22"/>
        </w:rPr>
        <w:t xml:space="preserve">, jasieniec piaskowy </w:t>
      </w:r>
      <w:r w:rsidRPr="00116539">
        <w:rPr>
          <w:rFonts w:ascii="Calibri" w:hAnsi="Calibri" w:cs="Calibri"/>
          <w:iCs w:val="0"/>
          <w:sz w:val="22"/>
          <w:szCs w:val="22"/>
        </w:rPr>
        <w:t xml:space="preserve">Jasione </w:t>
      </w:r>
      <w:proofErr w:type="spellStart"/>
      <w:r w:rsidRPr="00116539">
        <w:rPr>
          <w:rFonts w:ascii="Calibri" w:hAnsi="Calibri" w:cs="Calibri"/>
          <w:iCs w:val="0"/>
          <w:sz w:val="22"/>
          <w:szCs w:val="22"/>
        </w:rPr>
        <w:t>montana</w:t>
      </w:r>
      <w:proofErr w:type="spellEnd"/>
      <w:r w:rsidRPr="00116539">
        <w:rPr>
          <w:rFonts w:ascii="Calibri" w:hAnsi="Calibri" w:cs="Calibri"/>
          <w:i w:val="0"/>
          <w:iCs w:val="0"/>
          <w:sz w:val="22"/>
          <w:szCs w:val="22"/>
        </w:rPr>
        <w:t xml:space="preserve">, przymiotno ostre </w:t>
      </w:r>
      <w:proofErr w:type="spellStart"/>
      <w:r w:rsidRPr="00116539">
        <w:rPr>
          <w:rFonts w:ascii="Calibri" w:hAnsi="Calibri" w:cs="Calibri"/>
          <w:iCs w:val="0"/>
          <w:sz w:val="22"/>
          <w:szCs w:val="22"/>
        </w:rPr>
        <w:t>Erigeron</w:t>
      </w:r>
      <w:proofErr w:type="spellEnd"/>
      <w:r w:rsidRPr="00116539">
        <w:rPr>
          <w:rFonts w:ascii="Calibri" w:hAnsi="Calibri" w:cs="Calibri"/>
          <w:iCs w:val="0"/>
          <w:sz w:val="22"/>
          <w:szCs w:val="22"/>
        </w:rPr>
        <w:t xml:space="preserve"> </w:t>
      </w:r>
      <w:proofErr w:type="spellStart"/>
      <w:r w:rsidRPr="00116539">
        <w:rPr>
          <w:rFonts w:ascii="Calibri" w:hAnsi="Calibri" w:cs="Calibri"/>
          <w:iCs w:val="0"/>
          <w:sz w:val="22"/>
          <w:szCs w:val="22"/>
        </w:rPr>
        <w:t>acris</w:t>
      </w:r>
      <w:proofErr w:type="spellEnd"/>
      <w:r w:rsidRPr="00116539">
        <w:rPr>
          <w:rFonts w:ascii="Calibri" w:hAnsi="Calibri" w:cs="Calibri"/>
          <w:i w:val="0"/>
          <w:iCs w:val="0"/>
          <w:sz w:val="22"/>
          <w:szCs w:val="22"/>
        </w:rPr>
        <w:t xml:space="preserve">, szczaw polny </w:t>
      </w:r>
      <w:proofErr w:type="spellStart"/>
      <w:r w:rsidRPr="00116539">
        <w:rPr>
          <w:rFonts w:ascii="Calibri" w:hAnsi="Calibri" w:cs="Calibri"/>
          <w:iCs w:val="0"/>
          <w:sz w:val="22"/>
          <w:szCs w:val="22"/>
        </w:rPr>
        <w:t>Rumex</w:t>
      </w:r>
      <w:proofErr w:type="spellEnd"/>
      <w:r w:rsidRPr="00116539">
        <w:rPr>
          <w:rFonts w:ascii="Calibri" w:hAnsi="Calibri" w:cs="Calibri"/>
          <w:iCs w:val="0"/>
          <w:sz w:val="22"/>
          <w:szCs w:val="22"/>
        </w:rPr>
        <w:t xml:space="preserve"> </w:t>
      </w:r>
      <w:proofErr w:type="spellStart"/>
      <w:r w:rsidRPr="00116539">
        <w:rPr>
          <w:rFonts w:ascii="Calibri" w:hAnsi="Calibri" w:cs="Calibri"/>
          <w:iCs w:val="0"/>
          <w:sz w:val="22"/>
          <w:szCs w:val="22"/>
        </w:rPr>
        <w:t>acetosella</w:t>
      </w:r>
      <w:proofErr w:type="spellEnd"/>
      <w:r w:rsidRPr="00116539">
        <w:rPr>
          <w:rFonts w:ascii="Calibri" w:hAnsi="Calibri" w:cs="Calibri"/>
          <w:i w:val="0"/>
          <w:iCs w:val="0"/>
          <w:sz w:val="22"/>
          <w:szCs w:val="22"/>
        </w:rPr>
        <w:t xml:space="preserve">, wrotycz pospolity </w:t>
      </w:r>
      <w:proofErr w:type="spellStart"/>
      <w:r w:rsidRPr="00116539">
        <w:rPr>
          <w:rFonts w:ascii="Calibri" w:hAnsi="Calibri" w:cs="Calibri"/>
          <w:iCs w:val="0"/>
          <w:sz w:val="22"/>
          <w:szCs w:val="22"/>
        </w:rPr>
        <w:t>Tanacetum</w:t>
      </w:r>
      <w:proofErr w:type="spellEnd"/>
      <w:r w:rsidRPr="00116539">
        <w:rPr>
          <w:rFonts w:ascii="Calibri" w:hAnsi="Calibri" w:cs="Calibri"/>
          <w:iCs w:val="0"/>
          <w:sz w:val="22"/>
          <w:szCs w:val="22"/>
        </w:rPr>
        <w:t xml:space="preserve"> </w:t>
      </w:r>
      <w:proofErr w:type="spellStart"/>
      <w:r w:rsidRPr="00116539">
        <w:rPr>
          <w:rFonts w:ascii="Calibri" w:hAnsi="Calibri" w:cs="Calibri"/>
          <w:iCs w:val="0"/>
          <w:sz w:val="22"/>
          <w:szCs w:val="22"/>
        </w:rPr>
        <w:t>vulgare</w:t>
      </w:r>
      <w:proofErr w:type="spellEnd"/>
      <w:r w:rsidRPr="00116539">
        <w:rPr>
          <w:rFonts w:ascii="Calibri" w:hAnsi="Calibri" w:cs="Calibri"/>
          <w:i w:val="0"/>
          <w:iCs w:val="0"/>
          <w:sz w:val="22"/>
          <w:szCs w:val="22"/>
        </w:rPr>
        <w:t xml:space="preserve">, wyka orzęsiona </w:t>
      </w:r>
      <w:proofErr w:type="spellStart"/>
      <w:r w:rsidRPr="00116539">
        <w:rPr>
          <w:rFonts w:ascii="Calibri" w:hAnsi="Calibri" w:cs="Calibri"/>
          <w:iCs w:val="0"/>
          <w:sz w:val="22"/>
          <w:szCs w:val="22"/>
        </w:rPr>
        <w:t>Vicia</w:t>
      </w:r>
      <w:proofErr w:type="spellEnd"/>
      <w:r w:rsidRPr="00116539">
        <w:rPr>
          <w:rFonts w:ascii="Calibri" w:hAnsi="Calibri" w:cs="Calibri"/>
          <w:iCs w:val="0"/>
          <w:sz w:val="22"/>
          <w:szCs w:val="22"/>
        </w:rPr>
        <w:t xml:space="preserve"> </w:t>
      </w:r>
      <w:proofErr w:type="spellStart"/>
      <w:r w:rsidRPr="00116539">
        <w:rPr>
          <w:rFonts w:ascii="Calibri" w:hAnsi="Calibri" w:cs="Calibri"/>
          <w:iCs w:val="0"/>
          <w:sz w:val="22"/>
          <w:szCs w:val="22"/>
        </w:rPr>
        <w:t>hirsuta</w:t>
      </w:r>
      <w:proofErr w:type="spellEnd"/>
      <w:r w:rsidRPr="00116539">
        <w:rPr>
          <w:rFonts w:ascii="Calibri" w:hAnsi="Calibri" w:cs="Calibri"/>
          <w:i w:val="0"/>
          <w:iCs w:val="0"/>
          <w:sz w:val="22"/>
          <w:szCs w:val="22"/>
        </w:rPr>
        <w:t xml:space="preserve">, powój polny </w:t>
      </w:r>
      <w:proofErr w:type="spellStart"/>
      <w:r w:rsidRPr="00116539">
        <w:rPr>
          <w:rFonts w:ascii="Calibri" w:hAnsi="Calibri" w:cs="Calibri"/>
          <w:iCs w:val="0"/>
          <w:sz w:val="22"/>
          <w:szCs w:val="22"/>
        </w:rPr>
        <w:t>Convolvulus</w:t>
      </w:r>
      <w:proofErr w:type="spellEnd"/>
      <w:r w:rsidRPr="00116539">
        <w:rPr>
          <w:rFonts w:ascii="Calibri" w:hAnsi="Calibri" w:cs="Calibri"/>
          <w:iCs w:val="0"/>
          <w:sz w:val="22"/>
          <w:szCs w:val="22"/>
        </w:rPr>
        <w:t xml:space="preserve"> </w:t>
      </w:r>
      <w:proofErr w:type="spellStart"/>
      <w:r w:rsidRPr="00116539">
        <w:rPr>
          <w:rFonts w:ascii="Calibri" w:hAnsi="Calibri" w:cs="Calibri"/>
          <w:iCs w:val="0"/>
          <w:sz w:val="22"/>
          <w:szCs w:val="22"/>
        </w:rPr>
        <w:t>arvensis</w:t>
      </w:r>
      <w:proofErr w:type="spellEnd"/>
      <w:r w:rsidRPr="00116539">
        <w:rPr>
          <w:rFonts w:ascii="Calibri" w:hAnsi="Calibri" w:cs="Calibri"/>
          <w:i w:val="0"/>
          <w:iCs w:val="0"/>
          <w:sz w:val="22"/>
          <w:szCs w:val="22"/>
        </w:rPr>
        <w:t xml:space="preserve">, babka pośrednia </w:t>
      </w:r>
      <w:proofErr w:type="spellStart"/>
      <w:r w:rsidRPr="00116539">
        <w:rPr>
          <w:rFonts w:ascii="Calibri" w:hAnsi="Calibri" w:cs="Calibri"/>
          <w:iCs w:val="0"/>
          <w:sz w:val="22"/>
          <w:szCs w:val="22"/>
        </w:rPr>
        <w:t>Plantago</w:t>
      </w:r>
      <w:proofErr w:type="spellEnd"/>
      <w:r w:rsidRPr="00116539">
        <w:rPr>
          <w:rFonts w:ascii="Calibri" w:hAnsi="Calibri" w:cs="Calibri"/>
          <w:iCs w:val="0"/>
          <w:sz w:val="22"/>
          <w:szCs w:val="22"/>
        </w:rPr>
        <w:t xml:space="preserve"> media</w:t>
      </w:r>
      <w:r w:rsidRPr="00116539">
        <w:rPr>
          <w:rFonts w:ascii="Calibri" w:hAnsi="Calibri" w:cs="Calibri"/>
          <w:i w:val="0"/>
          <w:iCs w:val="0"/>
          <w:sz w:val="22"/>
          <w:szCs w:val="22"/>
        </w:rPr>
        <w:t xml:space="preserve">, chaber nadreński </w:t>
      </w:r>
      <w:proofErr w:type="spellStart"/>
      <w:r w:rsidRPr="00116539">
        <w:rPr>
          <w:rFonts w:ascii="Calibri" w:hAnsi="Calibri" w:cs="Calibri"/>
          <w:iCs w:val="0"/>
          <w:sz w:val="22"/>
          <w:szCs w:val="22"/>
        </w:rPr>
        <w:t>Centaurea</w:t>
      </w:r>
      <w:proofErr w:type="spellEnd"/>
      <w:r w:rsidRPr="00116539">
        <w:rPr>
          <w:rFonts w:ascii="Calibri" w:hAnsi="Calibri" w:cs="Calibri"/>
          <w:iCs w:val="0"/>
          <w:sz w:val="22"/>
          <w:szCs w:val="22"/>
        </w:rPr>
        <w:t xml:space="preserve"> </w:t>
      </w:r>
      <w:proofErr w:type="spellStart"/>
      <w:r w:rsidRPr="00116539">
        <w:rPr>
          <w:rFonts w:ascii="Calibri" w:hAnsi="Calibri" w:cs="Calibri"/>
          <w:iCs w:val="0"/>
          <w:sz w:val="22"/>
          <w:szCs w:val="22"/>
        </w:rPr>
        <w:t>stoebe</w:t>
      </w:r>
      <w:proofErr w:type="spellEnd"/>
      <w:r w:rsidRPr="00116539">
        <w:rPr>
          <w:rFonts w:ascii="Calibri" w:hAnsi="Calibri" w:cs="Calibri"/>
          <w:i w:val="0"/>
          <w:iCs w:val="0"/>
          <w:sz w:val="22"/>
          <w:szCs w:val="22"/>
        </w:rPr>
        <w:t xml:space="preserve">, prosienicznik gładki </w:t>
      </w:r>
      <w:proofErr w:type="spellStart"/>
      <w:r w:rsidRPr="00116539">
        <w:rPr>
          <w:rFonts w:ascii="Calibri" w:hAnsi="Calibri" w:cs="Calibri"/>
          <w:iCs w:val="0"/>
          <w:sz w:val="22"/>
          <w:szCs w:val="22"/>
        </w:rPr>
        <w:t>Hypohoeris</w:t>
      </w:r>
      <w:proofErr w:type="spellEnd"/>
      <w:r w:rsidRPr="00116539">
        <w:rPr>
          <w:rFonts w:ascii="Calibri" w:hAnsi="Calibri" w:cs="Calibri"/>
          <w:iCs w:val="0"/>
          <w:sz w:val="22"/>
          <w:szCs w:val="22"/>
        </w:rPr>
        <w:t xml:space="preserve"> </w:t>
      </w:r>
      <w:proofErr w:type="spellStart"/>
      <w:r w:rsidRPr="00116539">
        <w:rPr>
          <w:rFonts w:ascii="Calibri" w:hAnsi="Calibri" w:cs="Calibri"/>
          <w:iCs w:val="0"/>
          <w:sz w:val="22"/>
          <w:szCs w:val="22"/>
        </w:rPr>
        <w:t>glabra</w:t>
      </w:r>
      <w:proofErr w:type="spellEnd"/>
      <w:r w:rsidRPr="00116539">
        <w:rPr>
          <w:rFonts w:ascii="Calibri" w:hAnsi="Calibri" w:cs="Calibri"/>
          <w:i w:val="0"/>
          <w:iCs w:val="0"/>
          <w:sz w:val="22"/>
          <w:szCs w:val="22"/>
        </w:rPr>
        <w:t xml:space="preserve">, bylica polna </w:t>
      </w:r>
      <w:proofErr w:type="spellStart"/>
      <w:r w:rsidRPr="00116539">
        <w:rPr>
          <w:rFonts w:ascii="Calibri" w:hAnsi="Calibri" w:cs="Calibri"/>
          <w:iCs w:val="0"/>
          <w:sz w:val="22"/>
          <w:szCs w:val="22"/>
        </w:rPr>
        <w:t>Artemisia</w:t>
      </w:r>
      <w:proofErr w:type="spellEnd"/>
      <w:r w:rsidRPr="00116539">
        <w:rPr>
          <w:rFonts w:ascii="Calibri" w:hAnsi="Calibri" w:cs="Calibri"/>
          <w:iCs w:val="0"/>
          <w:sz w:val="22"/>
          <w:szCs w:val="22"/>
        </w:rPr>
        <w:t xml:space="preserve"> </w:t>
      </w:r>
      <w:proofErr w:type="spellStart"/>
      <w:r w:rsidRPr="00116539">
        <w:rPr>
          <w:rFonts w:ascii="Calibri" w:hAnsi="Calibri" w:cs="Calibri"/>
          <w:iCs w:val="0"/>
          <w:sz w:val="22"/>
          <w:szCs w:val="22"/>
        </w:rPr>
        <w:t>campestris</w:t>
      </w:r>
      <w:proofErr w:type="spellEnd"/>
      <w:r w:rsidRPr="00116539">
        <w:rPr>
          <w:rFonts w:ascii="Calibri" w:hAnsi="Calibri" w:cs="Calibri"/>
          <w:i w:val="0"/>
          <w:iCs w:val="0"/>
          <w:sz w:val="22"/>
          <w:szCs w:val="22"/>
        </w:rPr>
        <w:t xml:space="preserve"> i inne. </w:t>
      </w:r>
    </w:p>
    <w:p w:rsidR="00116539" w:rsidRPr="00116539" w:rsidRDefault="00116539" w:rsidP="00116539">
      <w:pPr>
        <w:kinsoku w:val="0"/>
        <w:overflowPunct w:val="0"/>
        <w:autoSpaceDE/>
        <w:autoSpaceDN/>
        <w:adjustRightInd/>
        <w:spacing w:before="59" w:line="360" w:lineRule="auto"/>
        <w:ind w:right="-1"/>
        <w:jc w:val="both"/>
        <w:textAlignment w:val="baseline"/>
        <w:rPr>
          <w:rFonts w:ascii="Calibri" w:hAnsi="Calibri" w:cs="Calibri"/>
          <w:i w:val="0"/>
          <w:iCs w:val="0"/>
          <w:sz w:val="22"/>
          <w:szCs w:val="22"/>
        </w:rPr>
      </w:pPr>
      <w:r w:rsidRPr="00116539">
        <w:rPr>
          <w:rFonts w:ascii="Calibri" w:hAnsi="Calibri" w:cs="Calibri"/>
          <w:i w:val="0"/>
          <w:iCs w:val="0"/>
          <w:sz w:val="22"/>
          <w:szCs w:val="22"/>
        </w:rPr>
        <w:t xml:space="preserve">W rejonie skrzyżowania ulicy Łowieckiej z ulicą Spokojną w krajobrazie wyróżnia się niewielki młodnik </w:t>
      </w:r>
      <w:proofErr w:type="spellStart"/>
      <w:r w:rsidRPr="00116539">
        <w:rPr>
          <w:rFonts w:ascii="Calibri" w:hAnsi="Calibri" w:cs="Calibri"/>
          <w:i w:val="0"/>
          <w:iCs w:val="0"/>
          <w:sz w:val="22"/>
          <w:szCs w:val="22"/>
        </w:rPr>
        <w:t>sosnowo-brzozowy</w:t>
      </w:r>
      <w:proofErr w:type="spellEnd"/>
      <w:r w:rsidRPr="00116539">
        <w:rPr>
          <w:rFonts w:ascii="Calibri" w:hAnsi="Calibri" w:cs="Calibri"/>
          <w:i w:val="0"/>
          <w:iCs w:val="0"/>
          <w:sz w:val="22"/>
          <w:szCs w:val="22"/>
        </w:rPr>
        <w:t xml:space="preserve"> oraz niewielkie zadrzewienie o charakterze parkowym, przylegające do zabudowań gospodarczych. Rosną w nim między innymi dorodne dęby, a w podszycie — leszczyna pospolita </w:t>
      </w:r>
      <w:proofErr w:type="spellStart"/>
      <w:r w:rsidRPr="00116539">
        <w:rPr>
          <w:rFonts w:ascii="Calibri" w:hAnsi="Calibri" w:cs="Calibri"/>
          <w:iCs w:val="0"/>
          <w:sz w:val="22"/>
          <w:szCs w:val="22"/>
        </w:rPr>
        <w:t>Corylus</w:t>
      </w:r>
      <w:proofErr w:type="spellEnd"/>
      <w:r w:rsidRPr="00116539">
        <w:rPr>
          <w:rFonts w:ascii="Calibri" w:hAnsi="Calibri" w:cs="Calibri"/>
          <w:iCs w:val="0"/>
          <w:sz w:val="22"/>
          <w:szCs w:val="22"/>
        </w:rPr>
        <w:t xml:space="preserve"> </w:t>
      </w:r>
      <w:proofErr w:type="spellStart"/>
      <w:r w:rsidRPr="00116539">
        <w:rPr>
          <w:rFonts w:ascii="Calibri" w:hAnsi="Calibri" w:cs="Calibri"/>
          <w:iCs w:val="0"/>
          <w:sz w:val="22"/>
          <w:szCs w:val="22"/>
        </w:rPr>
        <w:t>avellana</w:t>
      </w:r>
      <w:proofErr w:type="spellEnd"/>
      <w:r w:rsidRPr="00116539">
        <w:rPr>
          <w:rFonts w:ascii="Calibri" w:hAnsi="Calibri" w:cs="Calibri"/>
          <w:i w:val="0"/>
          <w:iCs w:val="0"/>
          <w:sz w:val="22"/>
          <w:szCs w:val="22"/>
        </w:rPr>
        <w:t xml:space="preserve">, bez lilak </w:t>
      </w:r>
      <w:r w:rsidRPr="00116539">
        <w:rPr>
          <w:rFonts w:ascii="Calibri" w:hAnsi="Calibri" w:cs="Calibri"/>
          <w:iCs w:val="0"/>
          <w:sz w:val="22"/>
          <w:szCs w:val="22"/>
        </w:rPr>
        <w:t xml:space="preserve">Syringa </w:t>
      </w:r>
      <w:proofErr w:type="spellStart"/>
      <w:r w:rsidRPr="00116539">
        <w:rPr>
          <w:rFonts w:ascii="Calibri" w:hAnsi="Calibri" w:cs="Calibri"/>
          <w:iCs w:val="0"/>
          <w:sz w:val="22"/>
          <w:szCs w:val="22"/>
        </w:rPr>
        <w:t>vulgaris</w:t>
      </w:r>
      <w:proofErr w:type="spellEnd"/>
      <w:r w:rsidRPr="00116539">
        <w:rPr>
          <w:rFonts w:ascii="Calibri" w:hAnsi="Calibri" w:cs="Calibri"/>
          <w:i w:val="0"/>
          <w:iCs w:val="0"/>
          <w:sz w:val="22"/>
          <w:szCs w:val="22"/>
        </w:rPr>
        <w:t xml:space="preserve">, dzika róża </w:t>
      </w:r>
      <w:r w:rsidRPr="00116539">
        <w:rPr>
          <w:rFonts w:ascii="Calibri" w:hAnsi="Calibri" w:cs="Calibri"/>
          <w:iCs w:val="0"/>
          <w:sz w:val="22"/>
          <w:szCs w:val="22"/>
        </w:rPr>
        <w:t xml:space="preserve">Rosa </w:t>
      </w:r>
      <w:proofErr w:type="spellStart"/>
      <w:r w:rsidRPr="00116539">
        <w:rPr>
          <w:rFonts w:ascii="Calibri" w:hAnsi="Calibri" w:cs="Calibri"/>
          <w:iCs w:val="0"/>
          <w:sz w:val="22"/>
          <w:szCs w:val="22"/>
        </w:rPr>
        <w:t>canina</w:t>
      </w:r>
      <w:proofErr w:type="spellEnd"/>
      <w:r w:rsidRPr="00116539">
        <w:rPr>
          <w:rFonts w:ascii="Calibri" w:hAnsi="Calibri" w:cs="Calibri"/>
          <w:i w:val="0"/>
          <w:iCs w:val="0"/>
          <w:sz w:val="22"/>
          <w:szCs w:val="22"/>
        </w:rPr>
        <w:t xml:space="preserve"> i śnieguliczka biała </w:t>
      </w:r>
      <w:proofErr w:type="spellStart"/>
      <w:r w:rsidRPr="00116539">
        <w:rPr>
          <w:rFonts w:ascii="Calibri" w:hAnsi="Calibri" w:cs="Calibri"/>
          <w:iCs w:val="0"/>
          <w:sz w:val="22"/>
          <w:szCs w:val="22"/>
        </w:rPr>
        <w:t>Symphoricarus</w:t>
      </w:r>
      <w:proofErr w:type="spellEnd"/>
      <w:r w:rsidRPr="00116539">
        <w:rPr>
          <w:rFonts w:ascii="Calibri" w:hAnsi="Calibri" w:cs="Calibri"/>
          <w:iCs w:val="0"/>
          <w:sz w:val="22"/>
          <w:szCs w:val="22"/>
        </w:rPr>
        <w:t xml:space="preserve"> </w:t>
      </w:r>
      <w:proofErr w:type="spellStart"/>
      <w:r w:rsidRPr="00116539">
        <w:rPr>
          <w:rFonts w:ascii="Calibri" w:hAnsi="Calibri" w:cs="Calibri"/>
          <w:iCs w:val="0"/>
          <w:sz w:val="22"/>
          <w:szCs w:val="22"/>
        </w:rPr>
        <w:t>albus</w:t>
      </w:r>
      <w:proofErr w:type="spellEnd"/>
      <w:r w:rsidRPr="00116539">
        <w:rPr>
          <w:rFonts w:ascii="Calibri" w:hAnsi="Calibri" w:cs="Calibri"/>
          <w:i w:val="0"/>
          <w:iCs w:val="0"/>
          <w:sz w:val="22"/>
          <w:szCs w:val="22"/>
        </w:rPr>
        <w:t xml:space="preserve">. W runie tego zadrzewienia panują gatunki ruderalne, takie jak: podagrycznik pospolity </w:t>
      </w:r>
      <w:proofErr w:type="spellStart"/>
      <w:r w:rsidRPr="00116539">
        <w:rPr>
          <w:rFonts w:ascii="Calibri" w:hAnsi="Calibri" w:cs="Calibri"/>
          <w:iCs w:val="0"/>
          <w:sz w:val="22"/>
          <w:szCs w:val="22"/>
        </w:rPr>
        <w:t>Aegopodium</w:t>
      </w:r>
      <w:proofErr w:type="spellEnd"/>
      <w:r w:rsidRPr="00116539">
        <w:rPr>
          <w:rFonts w:ascii="Calibri" w:hAnsi="Calibri" w:cs="Calibri"/>
          <w:iCs w:val="0"/>
          <w:sz w:val="22"/>
          <w:szCs w:val="22"/>
        </w:rPr>
        <w:t xml:space="preserve"> </w:t>
      </w:r>
      <w:proofErr w:type="spellStart"/>
      <w:r w:rsidRPr="00116539">
        <w:rPr>
          <w:rFonts w:ascii="Calibri" w:hAnsi="Calibri" w:cs="Calibri"/>
          <w:iCs w:val="0"/>
          <w:sz w:val="22"/>
          <w:szCs w:val="22"/>
        </w:rPr>
        <w:t>podagraria</w:t>
      </w:r>
      <w:proofErr w:type="spellEnd"/>
      <w:r w:rsidRPr="00116539">
        <w:rPr>
          <w:rFonts w:ascii="Calibri" w:hAnsi="Calibri" w:cs="Calibri"/>
          <w:i w:val="0"/>
          <w:iCs w:val="0"/>
          <w:sz w:val="22"/>
          <w:szCs w:val="22"/>
        </w:rPr>
        <w:t xml:space="preserve"> i trybula leśna </w:t>
      </w:r>
      <w:proofErr w:type="spellStart"/>
      <w:r w:rsidRPr="00116539">
        <w:rPr>
          <w:rFonts w:ascii="Calibri" w:hAnsi="Calibri" w:cs="Calibri"/>
          <w:iCs w:val="0"/>
          <w:sz w:val="22"/>
          <w:szCs w:val="22"/>
        </w:rPr>
        <w:t>Anthriscus</w:t>
      </w:r>
      <w:proofErr w:type="spellEnd"/>
      <w:r w:rsidRPr="00116539">
        <w:rPr>
          <w:rFonts w:ascii="Calibri" w:hAnsi="Calibri" w:cs="Calibri"/>
          <w:iCs w:val="0"/>
          <w:sz w:val="22"/>
          <w:szCs w:val="22"/>
        </w:rPr>
        <w:t xml:space="preserve"> </w:t>
      </w:r>
      <w:proofErr w:type="spellStart"/>
      <w:r w:rsidRPr="00116539">
        <w:rPr>
          <w:rFonts w:ascii="Calibri" w:hAnsi="Calibri" w:cs="Calibri"/>
          <w:iCs w:val="0"/>
          <w:sz w:val="22"/>
          <w:szCs w:val="22"/>
        </w:rPr>
        <w:t>sylvestris</w:t>
      </w:r>
      <w:proofErr w:type="spellEnd"/>
      <w:r w:rsidRPr="00116539">
        <w:rPr>
          <w:rFonts w:ascii="Calibri" w:hAnsi="Calibri" w:cs="Calibri"/>
          <w:i w:val="0"/>
          <w:iCs w:val="0"/>
          <w:sz w:val="22"/>
          <w:szCs w:val="22"/>
        </w:rPr>
        <w:t xml:space="preserve">. </w:t>
      </w:r>
    </w:p>
    <w:p w:rsidR="00116539" w:rsidRPr="00116539" w:rsidRDefault="00116539" w:rsidP="00116539">
      <w:pPr>
        <w:kinsoku w:val="0"/>
        <w:overflowPunct w:val="0"/>
        <w:autoSpaceDE/>
        <w:autoSpaceDN/>
        <w:adjustRightInd/>
        <w:spacing w:before="59" w:line="360" w:lineRule="auto"/>
        <w:ind w:right="-1"/>
        <w:jc w:val="both"/>
        <w:textAlignment w:val="baseline"/>
        <w:rPr>
          <w:rFonts w:ascii="Calibri" w:hAnsi="Calibri" w:cs="Calibri"/>
          <w:i w:val="0"/>
          <w:iCs w:val="0"/>
          <w:sz w:val="22"/>
          <w:szCs w:val="22"/>
        </w:rPr>
      </w:pPr>
      <w:r w:rsidRPr="00116539">
        <w:rPr>
          <w:rFonts w:ascii="Calibri" w:hAnsi="Calibri" w:cs="Calibri"/>
          <w:i w:val="0"/>
          <w:iCs w:val="0"/>
          <w:sz w:val="22"/>
          <w:szCs w:val="22"/>
        </w:rPr>
        <w:t xml:space="preserve">Na pozostałym terenie rośnie typowa roślinność terenów zagospodarowanych, głównie roślin ozdobnych i przydomowych upraw. Jedynie wzdłuż dróg i terenów niezabudowanych kształtuje się roślinność spontaniczna z dominacją gatunków ruderalnych i traw, takich jak: kupkówka pospolita </w:t>
      </w:r>
      <w:proofErr w:type="spellStart"/>
      <w:r w:rsidRPr="00116539">
        <w:rPr>
          <w:rFonts w:ascii="Calibri" w:hAnsi="Calibri" w:cs="Calibri"/>
          <w:iCs w:val="0"/>
          <w:sz w:val="22"/>
          <w:szCs w:val="22"/>
        </w:rPr>
        <w:t>Dactylis</w:t>
      </w:r>
      <w:proofErr w:type="spellEnd"/>
      <w:r w:rsidRPr="00116539">
        <w:rPr>
          <w:rFonts w:ascii="Calibri" w:hAnsi="Calibri" w:cs="Calibri"/>
          <w:iCs w:val="0"/>
          <w:sz w:val="22"/>
          <w:szCs w:val="22"/>
        </w:rPr>
        <w:t xml:space="preserve"> </w:t>
      </w:r>
      <w:proofErr w:type="spellStart"/>
      <w:r w:rsidRPr="00116539">
        <w:rPr>
          <w:rFonts w:ascii="Calibri" w:hAnsi="Calibri" w:cs="Calibri"/>
          <w:iCs w:val="0"/>
          <w:sz w:val="22"/>
          <w:szCs w:val="22"/>
        </w:rPr>
        <w:t>glomerata</w:t>
      </w:r>
      <w:proofErr w:type="spellEnd"/>
      <w:r w:rsidRPr="00116539">
        <w:rPr>
          <w:rFonts w:ascii="Calibri" w:hAnsi="Calibri" w:cs="Calibri"/>
          <w:i w:val="0"/>
          <w:iCs w:val="0"/>
          <w:sz w:val="22"/>
          <w:szCs w:val="22"/>
        </w:rPr>
        <w:t xml:space="preserve">, rajgras wyniosły </w:t>
      </w:r>
      <w:proofErr w:type="spellStart"/>
      <w:r w:rsidRPr="00116539">
        <w:rPr>
          <w:rFonts w:ascii="Calibri" w:hAnsi="Calibri" w:cs="Calibri"/>
          <w:iCs w:val="0"/>
          <w:sz w:val="22"/>
          <w:szCs w:val="22"/>
        </w:rPr>
        <w:t>Arrhenatherym</w:t>
      </w:r>
      <w:proofErr w:type="spellEnd"/>
      <w:r w:rsidRPr="00116539">
        <w:rPr>
          <w:rFonts w:ascii="Calibri" w:hAnsi="Calibri" w:cs="Calibri"/>
          <w:iCs w:val="0"/>
          <w:sz w:val="22"/>
          <w:szCs w:val="22"/>
        </w:rPr>
        <w:t xml:space="preserve"> </w:t>
      </w:r>
      <w:proofErr w:type="spellStart"/>
      <w:r w:rsidRPr="00116539">
        <w:rPr>
          <w:rFonts w:ascii="Calibri" w:hAnsi="Calibri" w:cs="Calibri"/>
          <w:iCs w:val="0"/>
          <w:sz w:val="22"/>
          <w:szCs w:val="22"/>
        </w:rPr>
        <w:t>elatius</w:t>
      </w:r>
      <w:proofErr w:type="spellEnd"/>
      <w:r w:rsidRPr="00116539">
        <w:rPr>
          <w:rFonts w:ascii="Calibri" w:hAnsi="Calibri" w:cs="Calibri"/>
          <w:i w:val="0"/>
          <w:iCs w:val="0"/>
          <w:sz w:val="22"/>
          <w:szCs w:val="22"/>
        </w:rPr>
        <w:t xml:space="preserve">, stokłosa miękka </w:t>
      </w:r>
      <w:proofErr w:type="spellStart"/>
      <w:r w:rsidRPr="00116539">
        <w:rPr>
          <w:rFonts w:ascii="Calibri" w:hAnsi="Calibri" w:cs="Calibri"/>
          <w:iCs w:val="0"/>
          <w:sz w:val="22"/>
          <w:szCs w:val="22"/>
        </w:rPr>
        <w:t>Bromus</w:t>
      </w:r>
      <w:proofErr w:type="spellEnd"/>
      <w:r w:rsidRPr="00116539">
        <w:rPr>
          <w:rFonts w:ascii="Calibri" w:hAnsi="Calibri" w:cs="Calibri"/>
          <w:iCs w:val="0"/>
          <w:sz w:val="22"/>
          <w:szCs w:val="22"/>
        </w:rPr>
        <w:t xml:space="preserve"> </w:t>
      </w:r>
      <w:proofErr w:type="spellStart"/>
      <w:r w:rsidRPr="00116539">
        <w:rPr>
          <w:rFonts w:ascii="Calibri" w:hAnsi="Calibri" w:cs="Calibri"/>
          <w:iCs w:val="0"/>
          <w:sz w:val="22"/>
          <w:szCs w:val="22"/>
        </w:rPr>
        <w:t>mollis</w:t>
      </w:r>
      <w:proofErr w:type="spellEnd"/>
      <w:r w:rsidRPr="00116539">
        <w:rPr>
          <w:rFonts w:ascii="Calibri" w:hAnsi="Calibri" w:cs="Calibri"/>
          <w:i w:val="0"/>
          <w:iCs w:val="0"/>
          <w:sz w:val="22"/>
          <w:szCs w:val="22"/>
        </w:rPr>
        <w:t xml:space="preserve">, bylica pospolita </w:t>
      </w:r>
      <w:proofErr w:type="spellStart"/>
      <w:r w:rsidRPr="00116539">
        <w:rPr>
          <w:rFonts w:ascii="Calibri" w:hAnsi="Calibri" w:cs="Calibri"/>
          <w:iCs w:val="0"/>
          <w:sz w:val="22"/>
          <w:szCs w:val="22"/>
        </w:rPr>
        <w:t>Artemisia</w:t>
      </w:r>
      <w:proofErr w:type="spellEnd"/>
      <w:r w:rsidRPr="00116539">
        <w:rPr>
          <w:rFonts w:ascii="Calibri" w:hAnsi="Calibri" w:cs="Calibri"/>
          <w:iCs w:val="0"/>
          <w:sz w:val="22"/>
          <w:szCs w:val="22"/>
        </w:rPr>
        <w:t xml:space="preserve"> </w:t>
      </w:r>
      <w:proofErr w:type="spellStart"/>
      <w:r w:rsidRPr="00116539">
        <w:rPr>
          <w:rFonts w:ascii="Calibri" w:hAnsi="Calibri" w:cs="Calibri"/>
          <w:iCs w:val="0"/>
          <w:sz w:val="22"/>
          <w:szCs w:val="22"/>
        </w:rPr>
        <w:t>vulgaris</w:t>
      </w:r>
      <w:proofErr w:type="spellEnd"/>
      <w:r w:rsidRPr="00116539">
        <w:rPr>
          <w:rFonts w:ascii="Calibri" w:hAnsi="Calibri" w:cs="Calibri"/>
          <w:i w:val="0"/>
          <w:iCs w:val="0"/>
          <w:sz w:val="22"/>
          <w:szCs w:val="22"/>
        </w:rPr>
        <w:t xml:space="preserve">, tasznik </w:t>
      </w:r>
      <w:proofErr w:type="spellStart"/>
      <w:r w:rsidRPr="00116539">
        <w:rPr>
          <w:rFonts w:ascii="Calibri" w:hAnsi="Calibri" w:cs="Calibri"/>
          <w:iCs w:val="0"/>
          <w:sz w:val="22"/>
          <w:szCs w:val="22"/>
        </w:rPr>
        <w:t>Capsella</w:t>
      </w:r>
      <w:proofErr w:type="spellEnd"/>
      <w:r w:rsidRPr="00116539">
        <w:rPr>
          <w:rFonts w:ascii="Calibri" w:hAnsi="Calibri" w:cs="Calibri"/>
          <w:iCs w:val="0"/>
          <w:sz w:val="22"/>
          <w:szCs w:val="22"/>
        </w:rPr>
        <w:t xml:space="preserve"> bursa-</w:t>
      </w:r>
      <w:proofErr w:type="spellStart"/>
      <w:r w:rsidRPr="00116539">
        <w:rPr>
          <w:rFonts w:ascii="Calibri" w:hAnsi="Calibri" w:cs="Calibri"/>
          <w:iCs w:val="0"/>
          <w:sz w:val="22"/>
          <w:szCs w:val="22"/>
        </w:rPr>
        <w:t>pastoris</w:t>
      </w:r>
      <w:proofErr w:type="spellEnd"/>
      <w:r w:rsidRPr="00116539">
        <w:rPr>
          <w:rFonts w:ascii="Calibri" w:hAnsi="Calibri" w:cs="Calibri"/>
          <w:i w:val="0"/>
          <w:iCs w:val="0"/>
          <w:sz w:val="22"/>
          <w:szCs w:val="22"/>
        </w:rPr>
        <w:t xml:space="preserve">, maruna bezwonna </w:t>
      </w:r>
      <w:proofErr w:type="spellStart"/>
      <w:r w:rsidRPr="00116539">
        <w:rPr>
          <w:rFonts w:ascii="Calibri" w:hAnsi="Calibri" w:cs="Calibri"/>
          <w:iCs w:val="0"/>
          <w:sz w:val="22"/>
          <w:szCs w:val="22"/>
        </w:rPr>
        <w:t>Tripleurospemum</w:t>
      </w:r>
      <w:proofErr w:type="spellEnd"/>
      <w:r w:rsidRPr="00116539">
        <w:rPr>
          <w:rFonts w:ascii="Calibri" w:hAnsi="Calibri" w:cs="Calibri"/>
          <w:iCs w:val="0"/>
          <w:sz w:val="22"/>
          <w:szCs w:val="22"/>
        </w:rPr>
        <w:t xml:space="preserve"> </w:t>
      </w:r>
      <w:proofErr w:type="spellStart"/>
      <w:r w:rsidRPr="00116539">
        <w:rPr>
          <w:rFonts w:ascii="Calibri" w:hAnsi="Calibri" w:cs="Calibri"/>
          <w:iCs w:val="0"/>
          <w:sz w:val="22"/>
          <w:szCs w:val="22"/>
        </w:rPr>
        <w:t>inodorum</w:t>
      </w:r>
      <w:proofErr w:type="spellEnd"/>
      <w:r w:rsidRPr="00116539">
        <w:rPr>
          <w:rFonts w:ascii="Calibri" w:hAnsi="Calibri" w:cs="Calibri"/>
          <w:i w:val="0"/>
          <w:iCs w:val="0"/>
          <w:sz w:val="22"/>
          <w:szCs w:val="22"/>
        </w:rPr>
        <w:t xml:space="preserve"> i wiele innych. Na florystyczną uwagę zasługuje duża populacja kozibrodu łąkowego </w:t>
      </w:r>
      <w:proofErr w:type="spellStart"/>
      <w:r w:rsidRPr="00116539">
        <w:rPr>
          <w:rFonts w:ascii="Calibri" w:hAnsi="Calibri" w:cs="Calibri"/>
          <w:iCs w:val="0"/>
          <w:sz w:val="22"/>
          <w:szCs w:val="22"/>
        </w:rPr>
        <w:t>Tragopogon</w:t>
      </w:r>
      <w:proofErr w:type="spellEnd"/>
      <w:r w:rsidRPr="00116539">
        <w:rPr>
          <w:rFonts w:ascii="Calibri" w:hAnsi="Calibri" w:cs="Calibri"/>
          <w:iCs w:val="0"/>
          <w:sz w:val="22"/>
          <w:szCs w:val="22"/>
        </w:rPr>
        <w:t xml:space="preserve"> </w:t>
      </w:r>
      <w:proofErr w:type="spellStart"/>
      <w:r w:rsidRPr="00116539">
        <w:rPr>
          <w:rFonts w:ascii="Calibri" w:hAnsi="Calibri" w:cs="Calibri"/>
          <w:iCs w:val="0"/>
          <w:sz w:val="22"/>
          <w:szCs w:val="22"/>
        </w:rPr>
        <w:t>pratensis</w:t>
      </w:r>
      <w:proofErr w:type="spellEnd"/>
      <w:r w:rsidRPr="00116539">
        <w:rPr>
          <w:rFonts w:ascii="Calibri" w:hAnsi="Calibri" w:cs="Calibri"/>
          <w:i w:val="0"/>
          <w:iCs w:val="0"/>
          <w:sz w:val="22"/>
          <w:szCs w:val="22"/>
        </w:rPr>
        <w:t xml:space="preserve">. </w:t>
      </w:r>
    </w:p>
    <w:p w:rsidR="00116539" w:rsidRPr="00116539" w:rsidRDefault="00116539" w:rsidP="00116539">
      <w:pPr>
        <w:kinsoku w:val="0"/>
        <w:overflowPunct w:val="0"/>
        <w:autoSpaceDE/>
        <w:autoSpaceDN/>
        <w:adjustRightInd/>
        <w:spacing w:before="59" w:line="360" w:lineRule="auto"/>
        <w:ind w:right="-1"/>
        <w:jc w:val="both"/>
        <w:textAlignment w:val="baseline"/>
        <w:rPr>
          <w:rFonts w:ascii="Calibri" w:hAnsi="Calibri" w:cs="Calibri"/>
          <w:i w:val="0"/>
          <w:iCs w:val="0"/>
          <w:sz w:val="22"/>
          <w:szCs w:val="22"/>
        </w:rPr>
      </w:pPr>
      <w:r w:rsidRPr="00116539">
        <w:rPr>
          <w:rFonts w:ascii="Calibri" w:hAnsi="Calibri" w:cs="Calibri"/>
          <w:i w:val="0"/>
          <w:iCs w:val="0"/>
          <w:sz w:val="22"/>
          <w:szCs w:val="22"/>
        </w:rPr>
        <w:t xml:space="preserve">Z przedstawionego powyżej opisu wynika, że projektowane inwestycje drogowe we wsi Rakowiec nie spowodują żadnych strat w zasobach roślin i siedlisk chronionych. </w:t>
      </w:r>
    </w:p>
    <w:p w:rsidR="00116539" w:rsidRPr="00116539" w:rsidRDefault="00116539" w:rsidP="00116539">
      <w:pPr>
        <w:kinsoku w:val="0"/>
        <w:overflowPunct w:val="0"/>
        <w:autoSpaceDE/>
        <w:autoSpaceDN/>
        <w:adjustRightInd/>
        <w:spacing w:before="59" w:line="360" w:lineRule="auto"/>
        <w:ind w:right="-1"/>
        <w:jc w:val="both"/>
        <w:textAlignment w:val="baseline"/>
        <w:rPr>
          <w:rFonts w:ascii="Calibri" w:hAnsi="Calibri" w:cs="Calibri"/>
          <w:i w:val="0"/>
          <w:iCs w:val="0"/>
          <w:sz w:val="22"/>
          <w:szCs w:val="22"/>
        </w:rPr>
      </w:pPr>
      <w:r w:rsidRPr="00116539">
        <w:rPr>
          <w:rFonts w:ascii="Calibri" w:hAnsi="Calibri" w:cs="Calibri"/>
          <w:i w:val="0"/>
          <w:iCs w:val="0"/>
          <w:sz w:val="22"/>
          <w:szCs w:val="22"/>
        </w:rPr>
        <w:t xml:space="preserve">Inwentaryzacja awifauny, na potrzeby KIP, została wykonana w okresie lęgowym ptaków. Obserwacje prowadzono w dniach 19 czerwca (kontrola dzienna) oraz 23 czerwca (kontrola poranna) 2021 roku. Na terenie objętym kontrolą stwierdzono występowanie 28 gatunków ptaków, z których dwa są gatunkami łownymi (bażant </w:t>
      </w:r>
      <w:proofErr w:type="spellStart"/>
      <w:r w:rsidRPr="00116539">
        <w:rPr>
          <w:rFonts w:ascii="Calibri" w:hAnsi="Calibri" w:cs="Calibri"/>
          <w:iCs w:val="0"/>
          <w:sz w:val="22"/>
          <w:szCs w:val="22"/>
        </w:rPr>
        <w:t>Phasianus</w:t>
      </w:r>
      <w:proofErr w:type="spellEnd"/>
      <w:r w:rsidRPr="00116539">
        <w:rPr>
          <w:rFonts w:ascii="Calibri" w:hAnsi="Calibri" w:cs="Calibri"/>
          <w:iCs w:val="0"/>
          <w:sz w:val="22"/>
          <w:szCs w:val="22"/>
        </w:rPr>
        <w:t xml:space="preserve"> </w:t>
      </w:r>
      <w:proofErr w:type="spellStart"/>
      <w:r w:rsidRPr="00116539">
        <w:rPr>
          <w:rFonts w:ascii="Calibri" w:hAnsi="Calibri" w:cs="Calibri"/>
          <w:iCs w:val="0"/>
          <w:sz w:val="22"/>
          <w:szCs w:val="22"/>
        </w:rPr>
        <w:t>colchicus</w:t>
      </w:r>
      <w:proofErr w:type="spellEnd"/>
      <w:r w:rsidRPr="00116539">
        <w:rPr>
          <w:rFonts w:ascii="Calibri" w:hAnsi="Calibri" w:cs="Calibri"/>
          <w:i w:val="0"/>
          <w:iCs w:val="0"/>
          <w:sz w:val="22"/>
          <w:szCs w:val="22"/>
        </w:rPr>
        <w:t xml:space="preserve"> i grzywacz </w:t>
      </w:r>
      <w:proofErr w:type="spellStart"/>
      <w:r w:rsidRPr="00116539">
        <w:rPr>
          <w:rFonts w:ascii="Calibri" w:hAnsi="Calibri" w:cs="Calibri"/>
          <w:iCs w:val="0"/>
          <w:sz w:val="22"/>
          <w:szCs w:val="22"/>
        </w:rPr>
        <w:t>Columba</w:t>
      </w:r>
      <w:proofErr w:type="spellEnd"/>
      <w:r w:rsidRPr="00116539">
        <w:rPr>
          <w:rFonts w:ascii="Calibri" w:hAnsi="Calibri" w:cs="Calibri"/>
          <w:iCs w:val="0"/>
          <w:sz w:val="22"/>
          <w:szCs w:val="22"/>
        </w:rPr>
        <w:t xml:space="preserve"> </w:t>
      </w:r>
      <w:proofErr w:type="spellStart"/>
      <w:r w:rsidRPr="00116539">
        <w:rPr>
          <w:rFonts w:ascii="Calibri" w:hAnsi="Calibri" w:cs="Calibri"/>
          <w:iCs w:val="0"/>
          <w:sz w:val="22"/>
          <w:szCs w:val="22"/>
        </w:rPr>
        <w:t>palumbus</w:t>
      </w:r>
      <w:proofErr w:type="spellEnd"/>
      <w:r w:rsidRPr="00116539">
        <w:rPr>
          <w:rFonts w:ascii="Calibri" w:hAnsi="Calibri" w:cs="Calibri"/>
          <w:i w:val="0"/>
          <w:iCs w:val="0"/>
          <w:sz w:val="22"/>
          <w:szCs w:val="22"/>
        </w:rPr>
        <w:t xml:space="preserve">), dwa podlegają ochronie częściowej (kruk </w:t>
      </w:r>
      <w:proofErr w:type="spellStart"/>
      <w:r w:rsidRPr="00116539">
        <w:rPr>
          <w:rFonts w:ascii="Calibri" w:hAnsi="Calibri" w:cs="Calibri"/>
          <w:iCs w:val="0"/>
          <w:sz w:val="22"/>
          <w:szCs w:val="22"/>
        </w:rPr>
        <w:t>Corvus</w:t>
      </w:r>
      <w:proofErr w:type="spellEnd"/>
      <w:r w:rsidRPr="00116539">
        <w:rPr>
          <w:rFonts w:ascii="Calibri" w:hAnsi="Calibri" w:cs="Calibri"/>
          <w:iCs w:val="0"/>
          <w:sz w:val="22"/>
          <w:szCs w:val="22"/>
        </w:rPr>
        <w:t xml:space="preserve"> </w:t>
      </w:r>
      <w:proofErr w:type="spellStart"/>
      <w:r w:rsidRPr="00116539">
        <w:rPr>
          <w:rFonts w:ascii="Calibri" w:hAnsi="Calibri" w:cs="Calibri"/>
          <w:iCs w:val="0"/>
          <w:sz w:val="22"/>
          <w:szCs w:val="22"/>
        </w:rPr>
        <w:t>corax</w:t>
      </w:r>
      <w:proofErr w:type="spellEnd"/>
      <w:r w:rsidRPr="00116539">
        <w:rPr>
          <w:rFonts w:ascii="Calibri" w:hAnsi="Calibri" w:cs="Calibri"/>
          <w:i w:val="0"/>
          <w:iCs w:val="0"/>
          <w:sz w:val="22"/>
          <w:szCs w:val="22"/>
        </w:rPr>
        <w:t xml:space="preserve"> i sroka </w:t>
      </w:r>
      <w:r w:rsidRPr="00116539">
        <w:rPr>
          <w:rFonts w:ascii="Calibri" w:hAnsi="Calibri" w:cs="Calibri"/>
          <w:iCs w:val="0"/>
          <w:sz w:val="22"/>
          <w:szCs w:val="22"/>
        </w:rPr>
        <w:t>Pica pica</w:t>
      </w:r>
      <w:r w:rsidRPr="00116539">
        <w:rPr>
          <w:rFonts w:ascii="Calibri" w:hAnsi="Calibri" w:cs="Calibri"/>
          <w:i w:val="0"/>
          <w:iCs w:val="0"/>
          <w:sz w:val="22"/>
          <w:szCs w:val="22"/>
        </w:rPr>
        <w:t xml:space="preserve">), jeden jest podgatunkiem udomowionym, hodowanym (gołąb domowy </w:t>
      </w:r>
      <w:proofErr w:type="spellStart"/>
      <w:r w:rsidRPr="00116539">
        <w:rPr>
          <w:rFonts w:ascii="Calibri" w:hAnsi="Calibri" w:cs="Calibri"/>
          <w:iCs w:val="0"/>
          <w:sz w:val="22"/>
          <w:szCs w:val="22"/>
        </w:rPr>
        <w:t>Columba</w:t>
      </w:r>
      <w:proofErr w:type="spellEnd"/>
      <w:r w:rsidRPr="00116539">
        <w:rPr>
          <w:rFonts w:ascii="Calibri" w:hAnsi="Calibri" w:cs="Calibri"/>
          <w:iCs w:val="0"/>
          <w:sz w:val="22"/>
          <w:szCs w:val="22"/>
        </w:rPr>
        <w:t xml:space="preserve">  </w:t>
      </w:r>
      <w:proofErr w:type="spellStart"/>
      <w:r w:rsidRPr="00116539">
        <w:rPr>
          <w:rFonts w:ascii="Calibri" w:hAnsi="Calibri" w:cs="Calibri"/>
          <w:iCs w:val="0"/>
          <w:sz w:val="22"/>
          <w:szCs w:val="22"/>
        </w:rPr>
        <w:t>livia</w:t>
      </w:r>
      <w:proofErr w:type="spellEnd"/>
      <w:r w:rsidRPr="00116539">
        <w:rPr>
          <w:rFonts w:ascii="Calibri" w:hAnsi="Calibri" w:cs="Calibri"/>
          <w:iCs w:val="0"/>
          <w:sz w:val="22"/>
          <w:szCs w:val="22"/>
        </w:rPr>
        <w:t xml:space="preserve"> </w:t>
      </w:r>
      <w:proofErr w:type="spellStart"/>
      <w:r w:rsidRPr="00116539">
        <w:rPr>
          <w:rFonts w:ascii="Calibri" w:hAnsi="Calibri" w:cs="Calibri"/>
          <w:iCs w:val="0"/>
          <w:sz w:val="22"/>
          <w:szCs w:val="22"/>
        </w:rPr>
        <w:t>domestica</w:t>
      </w:r>
      <w:proofErr w:type="spellEnd"/>
      <w:r w:rsidRPr="00116539">
        <w:rPr>
          <w:rFonts w:ascii="Calibri" w:hAnsi="Calibri" w:cs="Calibri"/>
          <w:i w:val="0"/>
          <w:iCs w:val="0"/>
          <w:sz w:val="22"/>
          <w:szCs w:val="22"/>
        </w:rPr>
        <w:t xml:space="preserve">), a pozostałe 23 to gatunki podlegające w Polsce ochronie ścisłej (bogatka </w:t>
      </w:r>
      <w:proofErr w:type="spellStart"/>
      <w:r w:rsidRPr="00116539">
        <w:rPr>
          <w:rFonts w:ascii="Calibri" w:hAnsi="Calibri" w:cs="Calibri"/>
          <w:iCs w:val="0"/>
          <w:sz w:val="22"/>
          <w:szCs w:val="22"/>
        </w:rPr>
        <w:t>Parus</w:t>
      </w:r>
      <w:proofErr w:type="spellEnd"/>
      <w:r w:rsidRPr="00116539">
        <w:rPr>
          <w:rFonts w:ascii="Calibri" w:hAnsi="Calibri" w:cs="Calibri"/>
          <w:iCs w:val="0"/>
          <w:sz w:val="22"/>
          <w:szCs w:val="22"/>
        </w:rPr>
        <w:t xml:space="preserve"> major</w:t>
      </w:r>
      <w:r w:rsidRPr="00116539">
        <w:rPr>
          <w:rFonts w:ascii="Calibri" w:hAnsi="Calibri" w:cs="Calibri"/>
          <w:i w:val="0"/>
          <w:iCs w:val="0"/>
          <w:sz w:val="22"/>
          <w:szCs w:val="22"/>
        </w:rPr>
        <w:t xml:space="preserve">, dzwoniec </w:t>
      </w:r>
      <w:proofErr w:type="spellStart"/>
      <w:r w:rsidRPr="00116539">
        <w:rPr>
          <w:rFonts w:ascii="Calibri" w:hAnsi="Calibri" w:cs="Calibri"/>
          <w:iCs w:val="0"/>
          <w:sz w:val="22"/>
          <w:szCs w:val="22"/>
        </w:rPr>
        <w:t>Carduelis</w:t>
      </w:r>
      <w:proofErr w:type="spellEnd"/>
      <w:r w:rsidRPr="00116539">
        <w:rPr>
          <w:rFonts w:ascii="Calibri" w:hAnsi="Calibri" w:cs="Calibri"/>
          <w:iCs w:val="0"/>
          <w:sz w:val="22"/>
          <w:szCs w:val="22"/>
        </w:rPr>
        <w:t xml:space="preserve"> </w:t>
      </w:r>
      <w:proofErr w:type="spellStart"/>
      <w:r w:rsidRPr="00116539">
        <w:rPr>
          <w:rFonts w:ascii="Calibri" w:hAnsi="Calibri" w:cs="Calibri"/>
          <w:iCs w:val="0"/>
          <w:sz w:val="22"/>
          <w:szCs w:val="22"/>
        </w:rPr>
        <w:t>chloris</w:t>
      </w:r>
      <w:proofErr w:type="spellEnd"/>
      <w:r w:rsidRPr="00116539">
        <w:rPr>
          <w:rFonts w:ascii="Calibri" w:hAnsi="Calibri" w:cs="Calibri"/>
          <w:i w:val="0"/>
          <w:iCs w:val="0"/>
          <w:sz w:val="22"/>
          <w:szCs w:val="22"/>
        </w:rPr>
        <w:t xml:space="preserve">, dzięcioł duży </w:t>
      </w:r>
      <w:proofErr w:type="spellStart"/>
      <w:r w:rsidRPr="00116539">
        <w:rPr>
          <w:rFonts w:ascii="Calibri" w:hAnsi="Calibri" w:cs="Calibri"/>
          <w:iCs w:val="0"/>
          <w:sz w:val="22"/>
          <w:szCs w:val="22"/>
        </w:rPr>
        <w:t>Dendrocopos</w:t>
      </w:r>
      <w:proofErr w:type="spellEnd"/>
      <w:r w:rsidRPr="00116539">
        <w:rPr>
          <w:rFonts w:ascii="Calibri" w:hAnsi="Calibri" w:cs="Calibri"/>
          <w:iCs w:val="0"/>
          <w:sz w:val="22"/>
          <w:szCs w:val="22"/>
        </w:rPr>
        <w:t xml:space="preserve"> major</w:t>
      </w:r>
      <w:r w:rsidRPr="00116539">
        <w:rPr>
          <w:rFonts w:ascii="Calibri" w:hAnsi="Calibri" w:cs="Calibri"/>
          <w:i w:val="0"/>
          <w:iCs w:val="0"/>
          <w:sz w:val="22"/>
          <w:szCs w:val="22"/>
        </w:rPr>
        <w:t xml:space="preserve">, dzięcioł zielony </w:t>
      </w:r>
      <w:proofErr w:type="spellStart"/>
      <w:r w:rsidRPr="00116539">
        <w:rPr>
          <w:rFonts w:ascii="Calibri" w:hAnsi="Calibri" w:cs="Calibri"/>
          <w:iCs w:val="0"/>
          <w:sz w:val="22"/>
          <w:szCs w:val="22"/>
        </w:rPr>
        <w:t>Picus</w:t>
      </w:r>
      <w:proofErr w:type="spellEnd"/>
      <w:r w:rsidRPr="00116539">
        <w:rPr>
          <w:rFonts w:ascii="Calibri" w:hAnsi="Calibri" w:cs="Calibri"/>
          <w:iCs w:val="0"/>
          <w:sz w:val="22"/>
          <w:szCs w:val="22"/>
        </w:rPr>
        <w:t xml:space="preserve"> </w:t>
      </w:r>
      <w:proofErr w:type="spellStart"/>
      <w:r w:rsidRPr="00116539">
        <w:rPr>
          <w:rFonts w:ascii="Calibri" w:hAnsi="Calibri" w:cs="Calibri"/>
          <w:iCs w:val="0"/>
          <w:sz w:val="22"/>
          <w:szCs w:val="22"/>
        </w:rPr>
        <w:t>viridis</w:t>
      </w:r>
      <w:proofErr w:type="spellEnd"/>
      <w:r w:rsidRPr="00116539">
        <w:rPr>
          <w:rFonts w:ascii="Calibri" w:hAnsi="Calibri" w:cs="Calibri"/>
          <w:i w:val="0"/>
          <w:iCs w:val="0"/>
          <w:sz w:val="22"/>
          <w:szCs w:val="22"/>
        </w:rPr>
        <w:t xml:space="preserve">, gawron </w:t>
      </w:r>
      <w:proofErr w:type="spellStart"/>
      <w:r w:rsidRPr="00116539">
        <w:rPr>
          <w:rFonts w:ascii="Calibri" w:hAnsi="Calibri" w:cs="Calibri"/>
          <w:iCs w:val="0"/>
          <w:sz w:val="22"/>
          <w:szCs w:val="22"/>
        </w:rPr>
        <w:t>Corvus</w:t>
      </w:r>
      <w:proofErr w:type="spellEnd"/>
      <w:r w:rsidRPr="00116539">
        <w:rPr>
          <w:rFonts w:ascii="Calibri" w:hAnsi="Calibri" w:cs="Calibri"/>
          <w:iCs w:val="0"/>
          <w:sz w:val="22"/>
          <w:szCs w:val="22"/>
        </w:rPr>
        <w:t xml:space="preserve"> </w:t>
      </w:r>
      <w:proofErr w:type="spellStart"/>
      <w:r w:rsidRPr="00116539">
        <w:rPr>
          <w:rFonts w:ascii="Calibri" w:hAnsi="Calibri" w:cs="Calibri"/>
          <w:iCs w:val="0"/>
          <w:sz w:val="22"/>
          <w:szCs w:val="22"/>
        </w:rPr>
        <w:t>frugilegus</w:t>
      </w:r>
      <w:proofErr w:type="spellEnd"/>
      <w:r w:rsidRPr="00116539">
        <w:rPr>
          <w:rFonts w:ascii="Calibri" w:hAnsi="Calibri" w:cs="Calibri"/>
          <w:i w:val="0"/>
          <w:iCs w:val="0"/>
          <w:sz w:val="22"/>
          <w:szCs w:val="22"/>
        </w:rPr>
        <w:t xml:space="preserve">, jerzyk </w:t>
      </w:r>
      <w:proofErr w:type="spellStart"/>
      <w:r w:rsidRPr="00116539">
        <w:rPr>
          <w:rFonts w:ascii="Calibri" w:hAnsi="Calibri" w:cs="Calibri"/>
          <w:iCs w:val="0"/>
          <w:sz w:val="22"/>
          <w:szCs w:val="22"/>
        </w:rPr>
        <w:t>Apus</w:t>
      </w:r>
      <w:proofErr w:type="spellEnd"/>
      <w:r w:rsidRPr="00116539">
        <w:rPr>
          <w:rFonts w:ascii="Calibri" w:hAnsi="Calibri" w:cs="Calibri"/>
          <w:iCs w:val="0"/>
          <w:sz w:val="22"/>
          <w:szCs w:val="22"/>
        </w:rPr>
        <w:t xml:space="preserve"> </w:t>
      </w:r>
      <w:proofErr w:type="spellStart"/>
      <w:r w:rsidRPr="00116539">
        <w:rPr>
          <w:rFonts w:ascii="Calibri" w:hAnsi="Calibri" w:cs="Calibri"/>
          <w:iCs w:val="0"/>
          <w:sz w:val="22"/>
          <w:szCs w:val="22"/>
        </w:rPr>
        <w:t>apus</w:t>
      </w:r>
      <w:proofErr w:type="spellEnd"/>
      <w:r w:rsidRPr="00116539">
        <w:rPr>
          <w:rFonts w:ascii="Calibri" w:hAnsi="Calibri" w:cs="Calibri"/>
          <w:i w:val="0"/>
          <w:iCs w:val="0"/>
          <w:sz w:val="22"/>
          <w:szCs w:val="22"/>
        </w:rPr>
        <w:t xml:space="preserve">, kos </w:t>
      </w:r>
      <w:proofErr w:type="spellStart"/>
      <w:r w:rsidRPr="00116539">
        <w:rPr>
          <w:rFonts w:ascii="Calibri" w:hAnsi="Calibri" w:cs="Calibri"/>
          <w:iCs w:val="0"/>
          <w:sz w:val="22"/>
          <w:szCs w:val="22"/>
        </w:rPr>
        <w:t>Turdus</w:t>
      </w:r>
      <w:proofErr w:type="spellEnd"/>
      <w:r w:rsidRPr="00116539">
        <w:rPr>
          <w:rFonts w:ascii="Calibri" w:hAnsi="Calibri" w:cs="Calibri"/>
          <w:iCs w:val="0"/>
          <w:sz w:val="22"/>
          <w:szCs w:val="22"/>
        </w:rPr>
        <w:t xml:space="preserve"> </w:t>
      </w:r>
      <w:proofErr w:type="spellStart"/>
      <w:r w:rsidRPr="00116539">
        <w:rPr>
          <w:rFonts w:ascii="Calibri" w:hAnsi="Calibri" w:cs="Calibri"/>
          <w:iCs w:val="0"/>
          <w:sz w:val="22"/>
          <w:szCs w:val="22"/>
        </w:rPr>
        <w:t>merula</w:t>
      </w:r>
      <w:proofErr w:type="spellEnd"/>
      <w:r w:rsidRPr="00116539">
        <w:rPr>
          <w:rFonts w:ascii="Calibri" w:hAnsi="Calibri" w:cs="Calibri"/>
          <w:i w:val="0"/>
          <w:iCs w:val="0"/>
          <w:sz w:val="22"/>
          <w:szCs w:val="22"/>
        </w:rPr>
        <w:t xml:space="preserve">, mazurek </w:t>
      </w:r>
      <w:proofErr w:type="spellStart"/>
      <w:r w:rsidRPr="00116539">
        <w:rPr>
          <w:rFonts w:ascii="Calibri" w:hAnsi="Calibri" w:cs="Calibri"/>
          <w:iCs w:val="0"/>
          <w:sz w:val="22"/>
          <w:szCs w:val="22"/>
        </w:rPr>
        <w:t>Passer</w:t>
      </w:r>
      <w:proofErr w:type="spellEnd"/>
      <w:r w:rsidRPr="00116539">
        <w:rPr>
          <w:rFonts w:ascii="Calibri" w:hAnsi="Calibri" w:cs="Calibri"/>
          <w:iCs w:val="0"/>
          <w:sz w:val="22"/>
          <w:szCs w:val="22"/>
        </w:rPr>
        <w:t xml:space="preserve"> </w:t>
      </w:r>
      <w:proofErr w:type="spellStart"/>
      <w:r w:rsidRPr="00116539">
        <w:rPr>
          <w:rFonts w:ascii="Calibri" w:hAnsi="Calibri" w:cs="Calibri"/>
          <w:iCs w:val="0"/>
          <w:sz w:val="22"/>
          <w:szCs w:val="22"/>
        </w:rPr>
        <w:t>montanus</w:t>
      </w:r>
      <w:proofErr w:type="spellEnd"/>
      <w:r w:rsidRPr="00116539">
        <w:rPr>
          <w:rFonts w:ascii="Calibri" w:hAnsi="Calibri" w:cs="Calibri"/>
          <w:i w:val="0"/>
          <w:iCs w:val="0"/>
          <w:sz w:val="22"/>
          <w:szCs w:val="22"/>
        </w:rPr>
        <w:t xml:space="preserve">, myszołów zwyczajny </w:t>
      </w:r>
      <w:proofErr w:type="spellStart"/>
      <w:r w:rsidRPr="00116539">
        <w:rPr>
          <w:rFonts w:ascii="Calibri" w:hAnsi="Calibri" w:cs="Calibri"/>
          <w:iCs w:val="0"/>
          <w:sz w:val="22"/>
          <w:szCs w:val="22"/>
        </w:rPr>
        <w:t>Buteo</w:t>
      </w:r>
      <w:proofErr w:type="spellEnd"/>
      <w:r w:rsidRPr="00116539">
        <w:rPr>
          <w:rFonts w:ascii="Calibri" w:hAnsi="Calibri" w:cs="Calibri"/>
          <w:iCs w:val="0"/>
          <w:sz w:val="22"/>
          <w:szCs w:val="22"/>
        </w:rPr>
        <w:t xml:space="preserve"> </w:t>
      </w:r>
      <w:proofErr w:type="spellStart"/>
      <w:r w:rsidRPr="00116539">
        <w:rPr>
          <w:rFonts w:ascii="Calibri" w:hAnsi="Calibri" w:cs="Calibri"/>
          <w:iCs w:val="0"/>
          <w:sz w:val="22"/>
          <w:szCs w:val="22"/>
        </w:rPr>
        <w:t>buteo</w:t>
      </w:r>
      <w:proofErr w:type="spellEnd"/>
      <w:r w:rsidRPr="00116539">
        <w:rPr>
          <w:rFonts w:ascii="Calibri" w:hAnsi="Calibri" w:cs="Calibri"/>
          <w:i w:val="0"/>
          <w:iCs w:val="0"/>
          <w:sz w:val="22"/>
          <w:szCs w:val="22"/>
        </w:rPr>
        <w:t xml:space="preserve">, modraszka </w:t>
      </w:r>
      <w:proofErr w:type="spellStart"/>
      <w:r w:rsidRPr="00116539">
        <w:rPr>
          <w:rFonts w:ascii="Calibri" w:hAnsi="Calibri" w:cs="Calibri"/>
          <w:iCs w:val="0"/>
          <w:sz w:val="22"/>
          <w:szCs w:val="22"/>
        </w:rPr>
        <w:t>Parus</w:t>
      </w:r>
      <w:proofErr w:type="spellEnd"/>
      <w:r w:rsidRPr="00116539">
        <w:rPr>
          <w:rFonts w:ascii="Calibri" w:hAnsi="Calibri" w:cs="Calibri"/>
          <w:iCs w:val="0"/>
          <w:sz w:val="22"/>
          <w:szCs w:val="22"/>
        </w:rPr>
        <w:t xml:space="preserve"> </w:t>
      </w:r>
      <w:proofErr w:type="spellStart"/>
      <w:r w:rsidRPr="00116539">
        <w:rPr>
          <w:rFonts w:ascii="Calibri" w:hAnsi="Calibri" w:cs="Calibri"/>
          <w:iCs w:val="0"/>
          <w:sz w:val="22"/>
          <w:szCs w:val="22"/>
        </w:rPr>
        <w:t>caeruleus</w:t>
      </w:r>
      <w:proofErr w:type="spellEnd"/>
      <w:r w:rsidRPr="00116539">
        <w:rPr>
          <w:rFonts w:ascii="Calibri" w:hAnsi="Calibri" w:cs="Calibri"/>
          <w:i w:val="0"/>
          <w:iCs w:val="0"/>
          <w:sz w:val="22"/>
          <w:szCs w:val="22"/>
        </w:rPr>
        <w:t xml:space="preserve">, piegża </w:t>
      </w:r>
      <w:r w:rsidRPr="00116539">
        <w:rPr>
          <w:rFonts w:ascii="Calibri" w:hAnsi="Calibri" w:cs="Calibri"/>
          <w:iCs w:val="0"/>
          <w:sz w:val="22"/>
          <w:szCs w:val="22"/>
        </w:rPr>
        <w:t xml:space="preserve">Sylvia </w:t>
      </w:r>
      <w:proofErr w:type="spellStart"/>
      <w:r w:rsidRPr="00116539">
        <w:rPr>
          <w:rFonts w:ascii="Calibri" w:hAnsi="Calibri" w:cs="Calibri"/>
          <w:iCs w:val="0"/>
          <w:sz w:val="22"/>
          <w:szCs w:val="22"/>
        </w:rPr>
        <w:t>curruca</w:t>
      </w:r>
      <w:proofErr w:type="spellEnd"/>
      <w:r w:rsidRPr="00116539">
        <w:rPr>
          <w:rFonts w:ascii="Calibri" w:hAnsi="Calibri" w:cs="Calibri"/>
          <w:i w:val="0"/>
          <w:iCs w:val="0"/>
          <w:sz w:val="22"/>
          <w:szCs w:val="22"/>
        </w:rPr>
        <w:t xml:space="preserve">, pleszka </w:t>
      </w:r>
      <w:proofErr w:type="spellStart"/>
      <w:r w:rsidRPr="00116539">
        <w:rPr>
          <w:rFonts w:ascii="Calibri" w:hAnsi="Calibri" w:cs="Calibri"/>
          <w:iCs w:val="0"/>
          <w:sz w:val="22"/>
          <w:szCs w:val="22"/>
        </w:rPr>
        <w:t>Phoenicurus</w:t>
      </w:r>
      <w:proofErr w:type="spellEnd"/>
      <w:r w:rsidRPr="00116539">
        <w:rPr>
          <w:rFonts w:ascii="Calibri" w:hAnsi="Calibri" w:cs="Calibri"/>
          <w:iCs w:val="0"/>
          <w:sz w:val="22"/>
          <w:szCs w:val="22"/>
        </w:rPr>
        <w:t xml:space="preserve"> </w:t>
      </w:r>
      <w:proofErr w:type="spellStart"/>
      <w:r w:rsidRPr="00116539">
        <w:rPr>
          <w:rFonts w:ascii="Calibri" w:hAnsi="Calibri" w:cs="Calibri"/>
          <w:iCs w:val="0"/>
          <w:sz w:val="22"/>
          <w:szCs w:val="22"/>
        </w:rPr>
        <w:t>phoenicurus</w:t>
      </w:r>
      <w:proofErr w:type="spellEnd"/>
      <w:r w:rsidRPr="00116539">
        <w:rPr>
          <w:rFonts w:ascii="Calibri" w:hAnsi="Calibri" w:cs="Calibri"/>
          <w:i w:val="0"/>
          <w:iCs w:val="0"/>
          <w:sz w:val="22"/>
          <w:szCs w:val="22"/>
        </w:rPr>
        <w:t xml:space="preserve">, pliszka siwa </w:t>
      </w:r>
      <w:proofErr w:type="spellStart"/>
      <w:r w:rsidRPr="00116539">
        <w:rPr>
          <w:rFonts w:ascii="Calibri" w:hAnsi="Calibri" w:cs="Calibri"/>
          <w:iCs w:val="0"/>
          <w:sz w:val="22"/>
          <w:szCs w:val="22"/>
        </w:rPr>
        <w:t>Motacilla</w:t>
      </w:r>
      <w:proofErr w:type="spellEnd"/>
      <w:r w:rsidRPr="00116539">
        <w:rPr>
          <w:rFonts w:ascii="Calibri" w:hAnsi="Calibri" w:cs="Calibri"/>
          <w:iCs w:val="0"/>
          <w:sz w:val="22"/>
          <w:szCs w:val="22"/>
        </w:rPr>
        <w:t xml:space="preserve"> alba</w:t>
      </w:r>
      <w:r w:rsidRPr="00116539">
        <w:rPr>
          <w:rFonts w:ascii="Calibri" w:hAnsi="Calibri" w:cs="Calibri"/>
          <w:i w:val="0"/>
          <w:iCs w:val="0"/>
          <w:sz w:val="22"/>
          <w:szCs w:val="22"/>
        </w:rPr>
        <w:t xml:space="preserve">, potrzeszcz </w:t>
      </w:r>
      <w:proofErr w:type="spellStart"/>
      <w:r w:rsidRPr="00116539">
        <w:rPr>
          <w:rFonts w:ascii="Calibri" w:hAnsi="Calibri" w:cs="Calibri"/>
          <w:iCs w:val="0"/>
          <w:sz w:val="22"/>
          <w:szCs w:val="22"/>
        </w:rPr>
        <w:t>Emberiza</w:t>
      </w:r>
      <w:proofErr w:type="spellEnd"/>
      <w:r w:rsidRPr="00116539">
        <w:rPr>
          <w:rFonts w:ascii="Calibri" w:hAnsi="Calibri" w:cs="Calibri"/>
          <w:iCs w:val="0"/>
          <w:sz w:val="22"/>
          <w:szCs w:val="22"/>
        </w:rPr>
        <w:t xml:space="preserve"> </w:t>
      </w:r>
      <w:proofErr w:type="spellStart"/>
      <w:r w:rsidRPr="00116539">
        <w:rPr>
          <w:rFonts w:ascii="Calibri" w:hAnsi="Calibri" w:cs="Calibri"/>
          <w:iCs w:val="0"/>
          <w:sz w:val="22"/>
          <w:szCs w:val="22"/>
        </w:rPr>
        <w:t>calandra</w:t>
      </w:r>
      <w:proofErr w:type="spellEnd"/>
      <w:r w:rsidRPr="00116539">
        <w:rPr>
          <w:rFonts w:ascii="Calibri" w:hAnsi="Calibri" w:cs="Calibri"/>
          <w:i w:val="0"/>
          <w:iCs w:val="0"/>
          <w:sz w:val="22"/>
          <w:szCs w:val="22"/>
        </w:rPr>
        <w:t xml:space="preserve">, pustułka </w:t>
      </w:r>
      <w:proofErr w:type="spellStart"/>
      <w:r w:rsidRPr="00116539">
        <w:rPr>
          <w:rFonts w:ascii="Calibri" w:hAnsi="Calibri" w:cs="Calibri"/>
          <w:iCs w:val="0"/>
          <w:sz w:val="22"/>
          <w:szCs w:val="22"/>
        </w:rPr>
        <w:t>Falco</w:t>
      </w:r>
      <w:proofErr w:type="spellEnd"/>
      <w:r w:rsidRPr="00116539">
        <w:rPr>
          <w:rFonts w:ascii="Calibri" w:hAnsi="Calibri" w:cs="Calibri"/>
          <w:iCs w:val="0"/>
          <w:sz w:val="22"/>
          <w:szCs w:val="22"/>
        </w:rPr>
        <w:t xml:space="preserve"> </w:t>
      </w:r>
      <w:proofErr w:type="spellStart"/>
      <w:r w:rsidRPr="00116539">
        <w:rPr>
          <w:rFonts w:ascii="Calibri" w:hAnsi="Calibri" w:cs="Calibri"/>
          <w:iCs w:val="0"/>
          <w:sz w:val="22"/>
          <w:szCs w:val="22"/>
        </w:rPr>
        <w:t>tinnunculus</w:t>
      </w:r>
      <w:proofErr w:type="spellEnd"/>
      <w:r w:rsidRPr="00116539">
        <w:rPr>
          <w:rFonts w:ascii="Calibri" w:hAnsi="Calibri" w:cs="Calibri"/>
          <w:i w:val="0"/>
          <w:iCs w:val="0"/>
          <w:sz w:val="22"/>
          <w:szCs w:val="22"/>
        </w:rPr>
        <w:t xml:space="preserve">, rudzik </w:t>
      </w:r>
      <w:proofErr w:type="spellStart"/>
      <w:r w:rsidRPr="00116539">
        <w:rPr>
          <w:rFonts w:ascii="Calibri" w:hAnsi="Calibri" w:cs="Calibri"/>
          <w:iCs w:val="0"/>
          <w:sz w:val="22"/>
          <w:szCs w:val="22"/>
        </w:rPr>
        <w:t>Erithiacus</w:t>
      </w:r>
      <w:proofErr w:type="spellEnd"/>
      <w:r w:rsidRPr="00116539">
        <w:rPr>
          <w:rFonts w:ascii="Calibri" w:hAnsi="Calibri" w:cs="Calibri"/>
          <w:iCs w:val="0"/>
          <w:sz w:val="22"/>
          <w:szCs w:val="22"/>
        </w:rPr>
        <w:t xml:space="preserve"> </w:t>
      </w:r>
      <w:proofErr w:type="spellStart"/>
      <w:r w:rsidRPr="00116539">
        <w:rPr>
          <w:rFonts w:ascii="Calibri" w:hAnsi="Calibri" w:cs="Calibri"/>
          <w:iCs w:val="0"/>
          <w:sz w:val="22"/>
          <w:szCs w:val="22"/>
        </w:rPr>
        <w:t>rubecula</w:t>
      </w:r>
      <w:proofErr w:type="spellEnd"/>
      <w:r w:rsidRPr="00116539">
        <w:rPr>
          <w:rFonts w:ascii="Calibri" w:hAnsi="Calibri" w:cs="Calibri"/>
          <w:i w:val="0"/>
          <w:iCs w:val="0"/>
          <w:sz w:val="22"/>
          <w:szCs w:val="22"/>
        </w:rPr>
        <w:t xml:space="preserve">, skowronek </w:t>
      </w:r>
      <w:proofErr w:type="spellStart"/>
      <w:r w:rsidRPr="00116539">
        <w:rPr>
          <w:rFonts w:ascii="Calibri" w:hAnsi="Calibri" w:cs="Calibri"/>
          <w:iCs w:val="0"/>
          <w:sz w:val="22"/>
          <w:szCs w:val="22"/>
        </w:rPr>
        <w:t>Alauda</w:t>
      </w:r>
      <w:proofErr w:type="spellEnd"/>
      <w:r w:rsidRPr="00116539">
        <w:rPr>
          <w:rFonts w:ascii="Calibri" w:hAnsi="Calibri" w:cs="Calibri"/>
          <w:iCs w:val="0"/>
          <w:sz w:val="22"/>
          <w:szCs w:val="22"/>
        </w:rPr>
        <w:t xml:space="preserve"> </w:t>
      </w:r>
      <w:proofErr w:type="spellStart"/>
      <w:r w:rsidRPr="00116539">
        <w:rPr>
          <w:rFonts w:ascii="Calibri" w:hAnsi="Calibri" w:cs="Calibri"/>
          <w:iCs w:val="0"/>
          <w:sz w:val="22"/>
          <w:szCs w:val="22"/>
        </w:rPr>
        <w:t>arvensis</w:t>
      </w:r>
      <w:proofErr w:type="spellEnd"/>
      <w:r w:rsidRPr="00116539">
        <w:rPr>
          <w:rFonts w:ascii="Calibri" w:hAnsi="Calibri" w:cs="Calibri"/>
          <w:i w:val="0"/>
          <w:iCs w:val="0"/>
          <w:sz w:val="22"/>
          <w:szCs w:val="22"/>
        </w:rPr>
        <w:t xml:space="preserve">, sójka </w:t>
      </w:r>
      <w:proofErr w:type="spellStart"/>
      <w:r w:rsidRPr="00116539">
        <w:rPr>
          <w:rFonts w:ascii="Calibri" w:hAnsi="Calibri" w:cs="Calibri"/>
          <w:iCs w:val="0"/>
          <w:sz w:val="22"/>
          <w:szCs w:val="22"/>
        </w:rPr>
        <w:t>Garrulus</w:t>
      </w:r>
      <w:proofErr w:type="spellEnd"/>
      <w:r w:rsidRPr="00116539">
        <w:rPr>
          <w:rFonts w:ascii="Calibri" w:hAnsi="Calibri" w:cs="Calibri"/>
          <w:iCs w:val="0"/>
          <w:sz w:val="22"/>
          <w:szCs w:val="22"/>
        </w:rPr>
        <w:t xml:space="preserve"> </w:t>
      </w:r>
      <w:proofErr w:type="spellStart"/>
      <w:r w:rsidRPr="00116539">
        <w:rPr>
          <w:rFonts w:ascii="Calibri" w:hAnsi="Calibri" w:cs="Calibri"/>
          <w:iCs w:val="0"/>
          <w:sz w:val="22"/>
          <w:szCs w:val="22"/>
        </w:rPr>
        <w:t>glandarius</w:t>
      </w:r>
      <w:proofErr w:type="spellEnd"/>
      <w:r w:rsidRPr="00116539">
        <w:rPr>
          <w:rFonts w:ascii="Calibri" w:hAnsi="Calibri" w:cs="Calibri"/>
          <w:i w:val="0"/>
          <w:iCs w:val="0"/>
          <w:sz w:val="22"/>
          <w:szCs w:val="22"/>
        </w:rPr>
        <w:t xml:space="preserve">, szpak </w:t>
      </w:r>
      <w:proofErr w:type="spellStart"/>
      <w:r w:rsidRPr="00116539">
        <w:rPr>
          <w:rFonts w:ascii="Calibri" w:hAnsi="Calibri" w:cs="Calibri"/>
          <w:iCs w:val="0"/>
          <w:sz w:val="22"/>
          <w:szCs w:val="22"/>
        </w:rPr>
        <w:t>Sturnus</w:t>
      </w:r>
      <w:proofErr w:type="spellEnd"/>
      <w:r w:rsidRPr="00116539">
        <w:rPr>
          <w:rFonts w:ascii="Calibri" w:hAnsi="Calibri" w:cs="Calibri"/>
          <w:iCs w:val="0"/>
          <w:sz w:val="22"/>
          <w:szCs w:val="22"/>
        </w:rPr>
        <w:t xml:space="preserve"> </w:t>
      </w:r>
      <w:proofErr w:type="spellStart"/>
      <w:r w:rsidRPr="00116539">
        <w:rPr>
          <w:rFonts w:ascii="Calibri" w:hAnsi="Calibri" w:cs="Calibri"/>
          <w:iCs w:val="0"/>
          <w:sz w:val="22"/>
          <w:szCs w:val="22"/>
        </w:rPr>
        <w:t>vulgaris</w:t>
      </w:r>
      <w:proofErr w:type="spellEnd"/>
      <w:r w:rsidRPr="00116539">
        <w:rPr>
          <w:rFonts w:ascii="Calibri" w:hAnsi="Calibri" w:cs="Calibri"/>
          <w:i w:val="0"/>
          <w:iCs w:val="0"/>
          <w:sz w:val="22"/>
          <w:szCs w:val="22"/>
        </w:rPr>
        <w:t xml:space="preserve">, świstunka leśna </w:t>
      </w:r>
      <w:proofErr w:type="spellStart"/>
      <w:r w:rsidRPr="00116539">
        <w:rPr>
          <w:rFonts w:ascii="Calibri" w:hAnsi="Calibri" w:cs="Calibri"/>
          <w:iCs w:val="0"/>
          <w:sz w:val="22"/>
          <w:szCs w:val="22"/>
        </w:rPr>
        <w:t>Phylloscopus</w:t>
      </w:r>
      <w:proofErr w:type="spellEnd"/>
      <w:r w:rsidRPr="00116539">
        <w:rPr>
          <w:rFonts w:ascii="Calibri" w:hAnsi="Calibri" w:cs="Calibri"/>
          <w:iCs w:val="0"/>
          <w:sz w:val="22"/>
          <w:szCs w:val="22"/>
        </w:rPr>
        <w:t xml:space="preserve"> </w:t>
      </w:r>
      <w:proofErr w:type="spellStart"/>
      <w:r w:rsidRPr="00116539">
        <w:rPr>
          <w:rFonts w:ascii="Calibri" w:hAnsi="Calibri" w:cs="Calibri"/>
          <w:iCs w:val="0"/>
          <w:sz w:val="22"/>
          <w:szCs w:val="22"/>
        </w:rPr>
        <w:t>sibilatrix</w:t>
      </w:r>
      <w:proofErr w:type="spellEnd"/>
      <w:r w:rsidRPr="00116539">
        <w:rPr>
          <w:rFonts w:ascii="Calibri" w:hAnsi="Calibri" w:cs="Calibri"/>
          <w:i w:val="0"/>
          <w:iCs w:val="0"/>
          <w:sz w:val="22"/>
          <w:szCs w:val="22"/>
        </w:rPr>
        <w:t xml:space="preserve">, trznadel </w:t>
      </w:r>
      <w:proofErr w:type="spellStart"/>
      <w:r w:rsidRPr="00116539">
        <w:rPr>
          <w:rFonts w:ascii="Calibri" w:hAnsi="Calibri" w:cs="Calibri"/>
          <w:iCs w:val="0"/>
          <w:sz w:val="22"/>
          <w:szCs w:val="22"/>
        </w:rPr>
        <w:t>Emberiza</w:t>
      </w:r>
      <w:proofErr w:type="spellEnd"/>
      <w:r w:rsidRPr="00116539">
        <w:rPr>
          <w:rFonts w:ascii="Calibri" w:hAnsi="Calibri" w:cs="Calibri"/>
          <w:iCs w:val="0"/>
          <w:sz w:val="22"/>
          <w:szCs w:val="22"/>
        </w:rPr>
        <w:t xml:space="preserve"> </w:t>
      </w:r>
      <w:proofErr w:type="spellStart"/>
      <w:r w:rsidRPr="00116539">
        <w:rPr>
          <w:rFonts w:ascii="Calibri" w:hAnsi="Calibri" w:cs="Calibri"/>
          <w:iCs w:val="0"/>
          <w:sz w:val="22"/>
          <w:szCs w:val="22"/>
        </w:rPr>
        <w:lastRenderedPageBreak/>
        <w:t>citrinella</w:t>
      </w:r>
      <w:proofErr w:type="spellEnd"/>
      <w:r w:rsidRPr="00116539">
        <w:rPr>
          <w:rFonts w:ascii="Calibri" w:hAnsi="Calibri" w:cs="Calibri"/>
          <w:i w:val="0"/>
          <w:iCs w:val="0"/>
          <w:sz w:val="22"/>
          <w:szCs w:val="22"/>
        </w:rPr>
        <w:t xml:space="preserve">, wróbel </w:t>
      </w:r>
      <w:proofErr w:type="spellStart"/>
      <w:r w:rsidRPr="00116539">
        <w:rPr>
          <w:rFonts w:ascii="Calibri" w:hAnsi="Calibri" w:cs="Calibri"/>
          <w:iCs w:val="0"/>
          <w:sz w:val="22"/>
          <w:szCs w:val="22"/>
        </w:rPr>
        <w:t>Passer</w:t>
      </w:r>
      <w:proofErr w:type="spellEnd"/>
      <w:r w:rsidRPr="00116539">
        <w:rPr>
          <w:rFonts w:ascii="Calibri" w:hAnsi="Calibri" w:cs="Calibri"/>
          <w:iCs w:val="0"/>
          <w:sz w:val="22"/>
          <w:szCs w:val="22"/>
        </w:rPr>
        <w:t xml:space="preserve"> </w:t>
      </w:r>
      <w:proofErr w:type="spellStart"/>
      <w:r w:rsidRPr="00116539">
        <w:rPr>
          <w:rFonts w:ascii="Calibri" w:hAnsi="Calibri" w:cs="Calibri"/>
          <w:iCs w:val="0"/>
          <w:sz w:val="22"/>
          <w:szCs w:val="22"/>
        </w:rPr>
        <w:t>domesticus</w:t>
      </w:r>
      <w:proofErr w:type="spellEnd"/>
      <w:r w:rsidRPr="00116539">
        <w:rPr>
          <w:rFonts w:ascii="Calibri" w:hAnsi="Calibri" w:cs="Calibri"/>
          <w:i w:val="0"/>
          <w:iCs w:val="0"/>
          <w:sz w:val="22"/>
          <w:szCs w:val="22"/>
        </w:rPr>
        <w:t xml:space="preserve">, zięba </w:t>
      </w:r>
      <w:proofErr w:type="spellStart"/>
      <w:r w:rsidRPr="00116539">
        <w:rPr>
          <w:rFonts w:ascii="Calibri" w:hAnsi="Calibri" w:cs="Calibri"/>
          <w:iCs w:val="0"/>
          <w:sz w:val="22"/>
          <w:szCs w:val="22"/>
        </w:rPr>
        <w:t>Fringilla</w:t>
      </w:r>
      <w:proofErr w:type="spellEnd"/>
      <w:r w:rsidRPr="00116539">
        <w:rPr>
          <w:rFonts w:ascii="Calibri" w:hAnsi="Calibri" w:cs="Calibri"/>
          <w:iCs w:val="0"/>
          <w:sz w:val="22"/>
          <w:szCs w:val="22"/>
        </w:rPr>
        <w:t xml:space="preserve"> </w:t>
      </w:r>
      <w:proofErr w:type="spellStart"/>
      <w:r w:rsidRPr="00116539">
        <w:rPr>
          <w:rFonts w:ascii="Calibri" w:hAnsi="Calibri" w:cs="Calibri"/>
          <w:iCs w:val="0"/>
          <w:sz w:val="22"/>
          <w:szCs w:val="22"/>
        </w:rPr>
        <w:t>coelebs</w:t>
      </w:r>
      <w:proofErr w:type="spellEnd"/>
      <w:r w:rsidRPr="00116539">
        <w:rPr>
          <w:rFonts w:ascii="Calibri" w:hAnsi="Calibri" w:cs="Calibri"/>
          <w:i w:val="0"/>
          <w:iCs w:val="0"/>
          <w:sz w:val="22"/>
          <w:szCs w:val="22"/>
        </w:rPr>
        <w:t xml:space="preserve">). </w:t>
      </w:r>
    </w:p>
    <w:p w:rsidR="00116539" w:rsidRPr="00116539" w:rsidRDefault="00116539" w:rsidP="00116539">
      <w:pPr>
        <w:kinsoku w:val="0"/>
        <w:overflowPunct w:val="0"/>
        <w:autoSpaceDE/>
        <w:autoSpaceDN/>
        <w:adjustRightInd/>
        <w:spacing w:before="59" w:line="360" w:lineRule="auto"/>
        <w:ind w:right="-1"/>
        <w:jc w:val="both"/>
        <w:textAlignment w:val="baseline"/>
        <w:rPr>
          <w:rFonts w:ascii="Calibri" w:hAnsi="Calibri" w:cs="Calibri"/>
          <w:i w:val="0"/>
          <w:iCs w:val="0"/>
          <w:sz w:val="22"/>
          <w:szCs w:val="22"/>
        </w:rPr>
      </w:pPr>
      <w:r w:rsidRPr="00116539">
        <w:rPr>
          <w:rFonts w:ascii="Calibri" w:hAnsi="Calibri" w:cs="Calibri"/>
          <w:i w:val="0"/>
          <w:iCs w:val="0"/>
          <w:sz w:val="22"/>
          <w:szCs w:val="22"/>
        </w:rPr>
        <w:t xml:space="preserve">Przedmiotowa inwestycja położona jest poza obszarami europejskiej sieci Natura 2000. </w:t>
      </w:r>
    </w:p>
    <w:p w:rsidR="00116539" w:rsidRPr="00116539" w:rsidRDefault="00116539" w:rsidP="00116539">
      <w:pPr>
        <w:kinsoku w:val="0"/>
        <w:overflowPunct w:val="0"/>
        <w:autoSpaceDE/>
        <w:autoSpaceDN/>
        <w:adjustRightInd/>
        <w:spacing w:before="59" w:line="360" w:lineRule="auto"/>
        <w:ind w:right="-1"/>
        <w:jc w:val="both"/>
        <w:textAlignment w:val="baseline"/>
        <w:rPr>
          <w:rFonts w:ascii="Calibri" w:hAnsi="Calibri" w:cs="Calibri"/>
          <w:i w:val="0"/>
          <w:iCs w:val="0"/>
          <w:sz w:val="22"/>
          <w:szCs w:val="22"/>
        </w:rPr>
      </w:pPr>
      <w:r w:rsidRPr="00116539">
        <w:rPr>
          <w:rFonts w:ascii="Calibri" w:hAnsi="Calibri" w:cs="Calibri"/>
          <w:i w:val="0"/>
          <w:iCs w:val="0"/>
          <w:sz w:val="22"/>
          <w:szCs w:val="22"/>
        </w:rPr>
        <w:t xml:space="preserve">Najbliżej położone obszary Natura 2000 to: </w:t>
      </w:r>
    </w:p>
    <w:p w:rsidR="00116539" w:rsidRPr="00116539" w:rsidRDefault="00116539" w:rsidP="00116539">
      <w:pPr>
        <w:kinsoku w:val="0"/>
        <w:overflowPunct w:val="0"/>
        <w:autoSpaceDE/>
        <w:autoSpaceDN/>
        <w:adjustRightInd/>
        <w:spacing w:before="59" w:line="360" w:lineRule="auto"/>
        <w:ind w:right="-1"/>
        <w:jc w:val="both"/>
        <w:textAlignment w:val="baseline"/>
        <w:rPr>
          <w:rFonts w:ascii="Calibri" w:hAnsi="Calibri" w:cs="Calibri"/>
          <w:i w:val="0"/>
          <w:iCs w:val="0"/>
          <w:sz w:val="22"/>
          <w:szCs w:val="22"/>
        </w:rPr>
      </w:pPr>
      <w:r w:rsidRPr="00116539">
        <w:rPr>
          <w:rFonts w:ascii="Calibri" w:hAnsi="Calibri" w:cs="Calibri"/>
          <w:i w:val="0"/>
          <w:iCs w:val="0"/>
          <w:sz w:val="22"/>
          <w:szCs w:val="22"/>
        </w:rPr>
        <w:t xml:space="preserve">— ok. 10,72 km na zachód: Dolina Dolnej Wisły PLB040003; </w:t>
      </w:r>
    </w:p>
    <w:p w:rsidR="00116539" w:rsidRPr="00116539" w:rsidRDefault="00116539" w:rsidP="00116539">
      <w:pPr>
        <w:kinsoku w:val="0"/>
        <w:overflowPunct w:val="0"/>
        <w:autoSpaceDE/>
        <w:autoSpaceDN/>
        <w:adjustRightInd/>
        <w:spacing w:before="59" w:line="360" w:lineRule="auto"/>
        <w:ind w:right="-1"/>
        <w:jc w:val="both"/>
        <w:textAlignment w:val="baseline"/>
        <w:rPr>
          <w:rFonts w:ascii="Calibri" w:hAnsi="Calibri" w:cs="Calibri"/>
          <w:i w:val="0"/>
          <w:iCs w:val="0"/>
          <w:sz w:val="22"/>
          <w:szCs w:val="22"/>
        </w:rPr>
      </w:pPr>
      <w:r w:rsidRPr="00116539">
        <w:rPr>
          <w:rFonts w:ascii="Calibri" w:hAnsi="Calibri" w:cs="Calibri"/>
          <w:i w:val="0"/>
          <w:iCs w:val="0"/>
          <w:sz w:val="22"/>
          <w:szCs w:val="22"/>
        </w:rPr>
        <w:t xml:space="preserve">— ok. 10,72 km na zachód: Dolina Wisły PLH220033. </w:t>
      </w:r>
    </w:p>
    <w:p w:rsidR="00116539" w:rsidRPr="00116539" w:rsidRDefault="00116539" w:rsidP="00116539">
      <w:pPr>
        <w:kinsoku w:val="0"/>
        <w:overflowPunct w:val="0"/>
        <w:autoSpaceDE/>
        <w:autoSpaceDN/>
        <w:adjustRightInd/>
        <w:spacing w:before="59" w:line="360" w:lineRule="auto"/>
        <w:ind w:right="-1"/>
        <w:jc w:val="both"/>
        <w:textAlignment w:val="baseline"/>
        <w:rPr>
          <w:rFonts w:ascii="Calibri" w:hAnsi="Calibri" w:cs="Calibri"/>
          <w:i w:val="0"/>
          <w:iCs w:val="0"/>
          <w:sz w:val="22"/>
          <w:szCs w:val="22"/>
        </w:rPr>
      </w:pPr>
      <w:r w:rsidRPr="00116539">
        <w:rPr>
          <w:rFonts w:ascii="Calibri" w:hAnsi="Calibri" w:cs="Calibri"/>
          <w:i w:val="0"/>
          <w:iCs w:val="0"/>
          <w:sz w:val="22"/>
          <w:szCs w:val="22"/>
        </w:rPr>
        <w:t xml:space="preserve">Inne najbliżej położone obszary objęte ochroną na podstawie przepisów ustawy z dnia 16 kwietnia 2004 r. o ochronie przyrody (tekst jedn. Dz. U. z 2021 r., poz. 1098) to zlokalizowany: </w:t>
      </w:r>
    </w:p>
    <w:p w:rsidR="00116539" w:rsidRPr="00116539" w:rsidRDefault="00116539" w:rsidP="00116539">
      <w:pPr>
        <w:kinsoku w:val="0"/>
        <w:overflowPunct w:val="0"/>
        <w:autoSpaceDE/>
        <w:autoSpaceDN/>
        <w:adjustRightInd/>
        <w:spacing w:before="59" w:line="360" w:lineRule="auto"/>
        <w:ind w:right="-1"/>
        <w:jc w:val="both"/>
        <w:textAlignment w:val="baseline"/>
        <w:rPr>
          <w:rFonts w:ascii="Calibri" w:hAnsi="Calibri" w:cs="Calibri"/>
          <w:i w:val="0"/>
          <w:iCs w:val="0"/>
          <w:sz w:val="22"/>
          <w:szCs w:val="22"/>
        </w:rPr>
      </w:pPr>
      <w:r w:rsidRPr="00116539">
        <w:rPr>
          <w:rFonts w:ascii="Calibri" w:hAnsi="Calibri" w:cs="Calibri"/>
          <w:i w:val="0"/>
          <w:iCs w:val="0"/>
          <w:sz w:val="22"/>
          <w:szCs w:val="22"/>
        </w:rPr>
        <w:t xml:space="preserve">— ok. 1,79 km na północ: Morawski Obszar Chronionego Krajobrazu; </w:t>
      </w:r>
    </w:p>
    <w:p w:rsidR="00116539" w:rsidRPr="00116539" w:rsidRDefault="00116539" w:rsidP="00116539">
      <w:pPr>
        <w:kinsoku w:val="0"/>
        <w:overflowPunct w:val="0"/>
        <w:autoSpaceDE/>
        <w:autoSpaceDN/>
        <w:adjustRightInd/>
        <w:spacing w:before="59" w:line="360" w:lineRule="auto"/>
        <w:ind w:right="-1"/>
        <w:jc w:val="both"/>
        <w:textAlignment w:val="baseline"/>
        <w:rPr>
          <w:rFonts w:ascii="Calibri" w:hAnsi="Calibri" w:cs="Calibri"/>
          <w:i w:val="0"/>
          <w:iCs w:val="0"/>
          <w:sz w:val="22"/>
          <w:szCs w:val="22"/>
        </w:rPr>
      </w:pPr>
      <w:r w:rsidRPr="00116539">
        <w:rPr>
          <w:rFonts w:ascii="Calibri" w:hAnsi="Calibri" w:cs="Calibri"/>
          <w:i w:val="0"/>
          <w:iCs w:val="0"/>
          <w:sz w:val="22"/>
          <w:szCs w:val="22"/>
        </w:rPr>
        <w:t xml:space="preserve">— ok. 2,98 km na południowy zachód: </w:t>
      </w:r>
      <w:proofErr w:type="spellStart"/>
      <w:r w:rsidRPr="00116539">
        <w:rPr>
          <w:rFonts w:ascii="Calibri" w:hAnsi="Calibri" w:cs="Calibri"/>
          <w:i w:val="0"/>
          <w:iCs w:val="0"/>
          <w:sz w:val="22"/>
          <w:szCs w:val="22"/>
        </w:rPr>
        <w:t>Sadliński</w:t>
      </w:r>
      <w:proofErr w:type="spellEnd"/>
      <w:r w:rsidRPr="00116539">
        <w:rPr>
          <w:rFonts w:ascii="Calibri" w:hAnsi="Calibri" w:cs="Calibri"/>
          <w:i w:val="0"/>
          <w:iCs w:val="0"/>
          <w:sz w:val="22"/>
          <w:szCs w:val="22"/>
        </w:rPr>
        <w:t xml:space="preserve"> Obszar Chronionego Krajobrazu. </w:t>
      </w:r>
    </w:p>
    <w:p w:rsidR="00116539" w:rsidRPr="00116539" w:rsidRDefault="00116539" w:rsidP="00116539">
      <w:pPr>
        <w:kinsoku w:val="0"/>
        <w:overflowPunct w:val="0"/>
        <w:autoSpaceDE/>
        <w:autoSpaceDN/>
        <w:adjustRightInd/>
        <w:spacing w:before="59" w:line="360" w:lineRule="auto"/>
        <w:ind w:right="-1"/>
        <w:jc w:val="both"/>
        <w:textAlignment w:val="baseline"/>
        <w:rPr>
          <w:rFonts w:ascii="Calibri" w:hAnsi="Calibri" w:cs="Calibri"/>
          <w:i w:val="0"/>
          <w:iCs w:val="0"/>
          <w:sz w:val="22"/>
          <w:szCs w:val="22"/>
        </w:rPr>
      </w:pPr>
      <w:r w:rsidRPr="00116539">
        <w:rPr>
          <w:rFonts w:ascii="Calibri" w:hAnsi="Calibri" w:cs="Calibri"/>
          <w:i w:val="0"/>
          <w:iCs w:val="0"/>
          <w:sz w:val="22"/>
          <w:szCs w:val="22"/>
        </w:rPr>
        <w:t xml:space="preserve">W opinii tut. organu planowana inwestycja nie będzie negatywnie oddziaływać na ww. obszary Natura 2000. Z uwagi na odległość od ww. obszarów Natura 2000 oraz charakter i zakres planowanej inwestycji nie spowoduje ona utraty powierzchni, ani fragmentacji siedlisk gatunków chronionych w granicach ww. obszarów Natura 2000. Lokalizacja przedsięwzięcia wyklucza również jego wpływ na warunki ekologiczne ostoi. Tym samym nie pogorszy stanu ochrony siedlisk gatunków chronionych w granicach ww. obszarów Natura 2000, nie zaburzy integralności poszczególnych obszarów Natura 2000 ani sieci Natura 2000 jako całości. Dlatego też nie jest konieczne przeprowadzenie oceny w trybie art. 6.3 Dyrektywy Rady 92/43/EWG. </w:t>
      </w:r>
    </w:p>
    <w:p w:rsidR="00116539" w:rsidRPr="00116539" w:rsidRDefault="00116539" w:rsidP="00116539">
      <w:pPr>
        <w:kinsoku w:val="0"/>
        <w:overflowPunct w:val="0"/>
        <w:autoSpaceDE/>
        <w:autoSpaceDN/>
        <w:adjustRightInd/>
        <w:spacing w:before="59" w:line="360" w:lineRule="auto"/>
        <w:ind w:right="-1"/>
        <w:jc w:val="both"/>
        <w:textAlignment w:val="baseline"/>
        <w:rPr>
          <w:rFonts w:ascii="Calibri" w:hAnsi="Calibri" w:cs="Calibri"/>
          <w:i w:val="0"/>
          <w:iCs w:val="0"/>
          <w:sz w:val="22"/>
          <w:szCs w:val="22"/>
        </w:rPr>
      </w:pPr>
      <w:r w:rsidRPr="00116539">
        <w:rPr>
          <w:rFonts w:ascii="Calibri" w:hAnsi="Calibri" w:cs="Calibri"/>
          <w:i w:val="0"/>
          <w:iCs w:val="0"/>
          <w:sz w:val="22"/>
          <w:szCs w:val="22"/>
        </w:rPr>
        <w:t xml:space="preserve">Ponadto z uwagi na położenie poza granicami obszarów chronionych objętych ochroną na podstawie przepisów ww. ustawy z dnia 16 kwietnia 2004 r. o ochronie przyrody oraz przy uwzględnieniu charakteru i skali inwestycji, przedsięwzięcie nie narusza przepisów w tym zakresie. Niemniej podkreślenia wymaga fakt, iż decyzja o środowiskowych uwarunkowaniach nie zastępuje zezwolenia wydanego w trybie art. 56 ustawy o ochronie przyrody. Na ewentualne zniszczenie siedlisk, okazów, gniazd, płoszenie lub przenoszenie gatunków znajdujących się pod ochroną należy uzyskać zezwolenie w trybie art. 56 ust. 1 ustawy o ochronie przyrody. </w:t>
      </w:r>
    </w:p>
    <w:p w:rsidR="00116539" w:rsidRPr="00116539" w:rsidRDefault="00116539" w:rsidP="00116539">
      <w:pPr>
        <w:kinsoku w:val="0"/>
        <w:overflowPunct w:val="0"/>
        <w:autoSpaceDE/>
        <w:autoSpaceDN/>
        <w:adjustRightInd/>
        <w:spacing w:before="59" w:line="360" w:lineRule="auto"/>
        <w:ind w:right="-1"/>
        <w:jc w:val="both"/>
        <w:textAlignment w:val="baseline"/>
        <w:rPr>
          <w:rFonts w:ascii="Calibri" w:hAnsi="Calibri" w:cs="Calibri"/>
          <w:i w:val="0"/>
          <w:iCs w:val="0"/>
          <w:sz w:val="22"/>
          <w:szCs w:val="22"/>
        </w:rPr>
      </w:pPr>
      <w:r w:rsidRPr="00116539">
        <w:rPr>
          <w:rFonts w:ascii="Calibri" w:hAnsi="Calibri" w:cs="Calibri"/>
          <w:i w:val="0"/>
          <w:iCs w:val="0"/>
          <w:sz w:val="22"/>
          <w:szCs w:val="22"/>
        </w:rPr>
        <w:t>Przedsięwzięcie położone jest poza granicami korytarzy ekologicznych, nie będzie zatem wpływać na ich drożność i ciągłość. Najbliższy regionalny korytarz ekologiczny znajduje się w odległości ok. 4 m na północ od planowanej inwestycji — Lasy Iławskie- Bory Tucholskie GKPn-14A.</w:t>
      </w:r>
    </w:p>
    <w:p w:rsidR="008409CE" w:rsidRPr="00750558" w:rsidRDefault="008409CE" w:rsidP="00116539">
      <w:pPr>
        <w:widowControl/>
        <w:suppressAutoHyphens/>
        <w:autoSpaceDE/>
        <w:autoSpaceDN/>
        <w:adjustRightInd/>
        <w:spacing w:line="360" w:lineRule="auto"/>
        <w:jc w:val="both"/>
        <w:rPr>
          <w:rFonts w:ascii="Calibri" w:hAnsi="Calibri" w:cs="Times New Roman"/>
          <w:i w:val="0"/>
          <w:iCs w:val="0"/>
          <w:color w:val="FF0000"/>
          <w:sz w:val="22"/>
          <w:szCs w:val="22"/>
        </w:rPr>
      </w:pPr>
      <w:bookmarkStart w:id="0" w:name="_GoBack"/>
      <w:bookmarkEnd w:id="0"/>
    </w:p>
    <w:sectPr w:rsidR="008409CE" w:rsidRPr="007505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4C60618"/>
    <w:lvl w:ilvl="0">
      <w:numFmt w:val="bullet"/>
      <w:lvlText w:val="*"/>
      <w:lvlJc w:val="left"/>
    </w:lvl>
  </w:abstractNum>
  <w:abstractNum w:abstractNumId="1">
    <w:nsid w:val="0454AADB"/>
    <w:multiLevelType w:val="singleLevel"/>
    <w:tmpl w:val="2710D536"/>
    <w:lvl w:ilvl="0">
      <w:numFmt w:val="bullet"/>
      <w:lvlText w:val="·"/>
      <w:lvlJc w:val="left"/>
      <w:pPr>
        <w:tabs>
          <w:tab w:val="num" w:pos="1080"/>
        </w:tabs>
        <w:ind w:left="1080" w:hanging="360"/>
      </w:pPr>
      <w:rPr>
        <w:rFonts w:ascii="Symbol" w:hAnsi="Symbol" w:cs="Symbol"/>
        <w:snapToGrid/>
        <w:sz w:val="22"/>
        <w:szCs w:val="22"/>
      </w:rPr>
    </w:lvl>
  </w:abstractNum>
  <w:abstractNum w:abstractNumId="2">
    <w:nsid w:val="04CD59C5"/>
    <w:multiLevelType w:val="hybridMultilevel"/>
    <w:tmpl w:val="25626E2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551C585"/>
    <w:multiLevelType w:val="singleLevel"/>
    <w:tmpl w:val="34F85E1E"/>
    <w:lvl w:ilvl="0">
      <w:numFmt w:val="bullet"/>
      <w:lvlText w:val="-"/>
      <w:lvlJc w:val="left"/>
      <w:pPr>
        <w:tabs>
          <w:tab w:val="num" w:pos="2232"/>
        </w:tabs>
        <w:ind w:left="1872"/>
      </w:pPr>
      <w:rPr>
        <w:rFonts w:ascii="Symbol" w:hAnsi="Symbol" w:cs="Symbol"/>
        <w:snapToGrid/>
        <w:spacing w:val="-1"/>
        <w:sz w:val="22"/>
        <w:szCs w:val="22"/>
      </w:rPr>
    </w:lvl>
  </w:abstractNum>
  <w:abstractNum w:abstractNumId="4">
    <w:nsid w:val="056F3589"/>
    <w:multiLevelType w:val="hybridMultilevel"/>
    <w:tmpl w:val="1724072A"/>
    <w:lvl w:ilvl="0" w:tplc="8EB088C8">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A290439"/>
    <w:multiLevelType w:val="hybridMultilevel"/>
    <w:tmpl w:val="5A82A696"/>
    <w:lvl w:ilvl="0" w:tplc="8EB088C8">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B637504"/>
    <w:multiLevelType w:val="hybridMultilevel"/>
    <w:tmpl w:val="DCD0C2F0"/>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7">
    <w:nsid w:val="0D936F2E"/>
    <w:multiLevelType w:val="hybridMultilevel"/>
    <w:tmpl w:val="0FD499D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nsid w:val="0DD8412F"/>
    <w:multiLevelType w:val="hybridMultilevel"/>
    <w:tmpl w:val="BC1E3B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1D25DC6"/>
    <w:multiLevelType w:val="hybridMultilevel"/>
    <w:tmpl w:val="5C24416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0">
    <w:nsid w:val="14941FA8"/>
    <w:multiLevelType w:val="hybridMultilevel"/>
    <w:tmpl w:val="64A0D0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87A3D29"/>
    <w:multiLevelType w:val="hybridMultilevel"/>
    <w:tmpl w:val="0120A6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B7A4AA3"/>
    <w:multiLevelType w:val="hybridMultilevel"/>
    <w:tmpl w:val="3D26595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nsid w:val="235E0DA8"/>
    <w:multiLevelType w:val="hybridMultilevel"/>
    <w:tmpl w:val="212612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0990956"/>
    <w:multiLevelType w:val="hybridMultilevel"/>
    <w:tmpl w:val="CF1E6F46"/>
    <w:lvl w:ilvl="0" w:tplc="36F6C7AC">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32DD0B67"/>
    <w:multiLevelType w:val="hybridMultilevel"/>
    <w:tmpl w:val="5944EB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31C7C36"/>
    <w:multiLevelType w:val="hybridMultilevel"/>
    <w:tmpl w:val="F202E7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4B8384D"/>
    <w:multiLevelType w:val="hybridMultilevel"/>
    <w:tmpl w:val="218C49D4"/>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8">
    <w:nsid w:val="364C32F6"/>
    <w:multiLevelType w:val="hybridMultilevel"/>
    <w:tmpl w:val="7F6CEEF2"/>
    <w:lvl w:ilvl="0" w:tplc="867CB294">
      <w:start w:val="1"/>
      <w:numFmt w:val="bullet"/>
      <w:lvlText w:val="-"/>
      <w:lvlJc w:val="left"/>
      <w:pPr>
        <w:ind w:left="1440" w:hanging="360"/>
      </w:p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nsid w:val="40DC6CB4"/>
    <w:multiLevelType w:val="hybridMultilevel"/>
    <w:tmpl w:val="8594E7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458009DF"/>
    <w:multiLevelType w:val="hybridMultilevel"/>
    <w:tmpl w:val="BC1861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478341CE"/>
    <w:multiLevelType w:val="hybridMultilevel"/>
    <w:tmpl w:val="7D4C4F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4839679F"/>
    <w:multiLevelType w:val="hybridMultilevel"/>
    <w:tmpl w:val="FF9A66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B0C4F9D"/>
    <w:multiLevelType w:val="hybridMultilevel"/>
    <w:tmpl w:val="1CF8D782"/>
    <w:lvl w:ilvl="0" w:tplc="8EB088C8">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60097BF0"/>
    <w:multiLevelType w:val="hybridMultilevel"/>
    <w:tmpl w:val="D3F622D2"/>
    <w:lvl w:ilvl="0" w:tplc="F1724648">
      <w:start w:val="65535"/>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607B294C"/>
    <w:multiLevelType w:val="hybridMultilevel"/>
    <w:tmpl w:val="08FABA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62BB5A30"/>
    <w:multiLevelType w:val="hybridMultilevel"/>
    <w:tmpl w:val="380EF6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62F218B2"/>
    <w:multiLevelType w:val="hybridMultilevel"/>
    <w:tmpl w:val="2B663A10"/>
    <w:lvl w:ilvl="0" w:tplc="04150001">
      <w:start w:val="1"/>
      <w:numFmt w:val="bullet"/>
      <w:lvlText w:val=""/>
      <w:lvlJc w:val="left"/>
      <w:pPr>
        <w:ind w:left="1827" w:hanging="360"/>
      </w:pPr>
      <w:rPr>
        <w:rFonts w:ascii="Symbol" w:hAnsi="Symbol" w:hint="default"/>
      </w:rPr>
    </w:lvl>
    <w:lvl w:ilvl="1" w:tplc="04150003" w:tentative="1">
      <w:start w:val="1"/>
      <w:numFmt w:val="bullet"/>
      <w:lvlText w:val="o"/>
      <w:lvlJc w:val="left"/>
      <w:pPr>
        <w:ind w:left="2547" w:hanging="360"/>
      </w:pPr>
      <w:rPr>
        <w:rFonts w:ascii="Courier New" w:hAnsi="Courier New" w:cs="Courier New" w:hint="default"/>
      </w:rPr>
    </w:lvl>
    <w:lvl w:ilvl="2" w:tplc="04150005" w:tentative="1">
      <w:start w:val="1"/>
      <w:numFmt w:val="bullet"/>
      <w:lvlText w:val=""/>
      <w:lvlJc w:val="left"/>
      <w:pPr>
        <w:ind w:left="3267" w:hanging="360"/>
      </w:pPr>
      <w:rPr>
        <w:rFonts w:ascii="Wingdings" w:hAnsi="Wingdings" w:hint="default"/>
      </w:rPr>
    </w:lvl>
    <w:lvl w:ilvl="3" w:tplc="04150001" w:tentative="1">
      <w:start w:val="1"/>
      <w:numFmt w:val="bullet"/>
      <w:lvlText w:val=""/>
      <w:lvlJc w:val="left"/>
      <w:pPr>
        <w:ind w:left="3987" w:hanging="360"/>
      </w:pPr>
      <w:rPr>
        <w:rFonts w:ascii="Symbol" w:hAnsi="Symbol" w:hint="default"/>
      </w:rPr>
    </w:lvl>
    <w:lvl w:ilvl="4" w:tplc="04150003" w:tentative="1">
      <w:start w:val="1"/>
      <w:numFmt w:val="bullet"/>
      <w:lvlText w:val="o"/>
      <w:lvlJc w:val="left"/>
      <w:pPr>
        <w:ind w:left="4707" w:hanging="360"/>
      </w:pPr>
      <w:rPr>
        <w:rFonts w:ascii="Courier New" w:hAnsi="Courier New" w:cs="Courier New" w:hint="default"/>
      </w:rPr>
    </w:lvl>
    <w:lvl w:ilvl="5" w:tplc="04150005" w:tentative="1">
      <w:start w:val="1"/>
      <w:numFmt w:val="bullet"/>
      <w:lvlText w:val=""/>
      <w:lvlJc w:val="left"/>
      <w:pPr>
        <w:ind w:left="5427" w:hanging="360"/>
      </w:pPr>
      <w:rPr>
        <w:rFonts w:ascii="Wingdings" w:hAnsi="Wingdings" w:hint="default"/>
      </w:rPr>
    </w:lvl>
    <w:lvl w:ilvl="6" w:tplc="04150001" w:tentative="1">
      <w:start w:val="1"/>
      <w:numFmt w:val="bullet"/>
      <w:lvlText w:val=""/>
      <w:lvlJc w:val="left"/>
      <w:pPr>
        <w:ind w:left="6147" w:hanging="360"/>
      </w:pPr>
      <w:rPr>
        <w:rFonts w:ascii="Symbol" w:hAnsi="Symbol" w:hint="default"/>
      </w:rPr>
    </w:lvl>
    <w:lvl w:ilvl="7" w:tplc="04150003" w:tentative="1">
      <w:start w:val="1"/>
      <w:numFmt w:val="bullet"/>
      <w:lvlText w:val="o"/>
      <w:lvlJc w:val="left"/>
      <w:pPr>
        <w:ind w:left="6867" w:hanging="360"/>
      </w:pPr>
      <w:rPr>
        <w:rFonts w:ascii="Courier New" w:hAnsi="Courier New" w:cs="Courier New" w:hint="default"/>
      </w:rPr>
    </w:lvl>
    <w:lvl w:ilvl="8" w:tplc="04150005" w:tentative="1">
      <w:start w:val="1"/>
      <w:numFmt w:val="bullet"/>
      <w:lvlText w:val=""/>
      <w:lvlJc w:val="left"/>
      <w:pPr>
        <w:ind w:left="7587" w:hanging="360"/>
      </w:pPr>
      <w:rPr>
        <w:rFonts w:ascii="Wingdings" w:hAnsi="Wingdings" w:hint="default"/>
      </w:rPr>
    </w:lvl>
  </w:abstractNum>
  <w:abstractNum w:abstractNumId="28">
    <w:nsid w:val="63143C2D"/>
    <w:multiLevelType w:val="hybridMultilevel"/>
    <w:tmpl w:val="4D843518"/>
    <w:lvl w:ilvl="0" w:tplc="2B7EC90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3B30AD4"/>
    <w:multiLevelType w:val="hybridMultilevel"/>
    <w:tmpl w:val="5E6CC31A"/>
    <w:lvl w:ilvl="0" w:tplc="6A1075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66940366"/>
    <w:multiLevelType w:val="hybridMultilevel"/>
    <w:tmpl w:val="AA003E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675C0F09"/>
    <w:multiLevelType w:val="hybridMultilevel"/>
    <w:tmpl w:val="DB7E1E02"/>
    <w:lvl w:ilvl="0" w:tplc="EA3CA048">
      <w:start w:val="1"/>
      <w:numFmt w:val="lowerLetter"/>
      <w:lvlText w:val="%1)"/>
      <w:lvlJc w:val="left"/>
      <w:pPr>
        <w:ind w:left="720" w:hanging="360"/>
      </w:pPr>
      <w:rPr>
        <w:rFonts w:ascii="Times New Roman" w:hAnsi="Times New Roman" w:cs="Times New Roman" w:hint="default"/>
        <w:color w:val="13131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A9C3C2D"/>
    <w:multiLevelType w:val="hybridMultilevel"/>
    <w:tmpl w:val="BA6EBE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6ECE2DAD"/>
    <w:multiLevelType w:val="hybridMultilevel"/>
    <w:tmpl w:val="241EF7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762F2981"/>
    <w:multiLevelType w:val="hybridMultilevel"/>
    <w:tmpl w:val="E58A65CC"/>
    <w:lvl w:ilvl="0" w:tplc="9750612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7C9408D5"/>
    <w:multiLevelType w:val="hybridMultilevel"/>
    <w:tmpl w:val="4BDCA5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7D6A1914"/>
    <w:multiLevelType w:val="hybridMultilevel"/>
    <w:tmpl w:val="6F0CBACE"/>
    <w:lvl w:ilvl="0" w:tplc="8EB088C8">
      <w:start w:val="1"/>
      <w:numFmt w:val="bullet"/>
      <w:lvlText w:val="-"/>
      <w:lvlJc w:val="left"/>
      <w:pPr>
        <w:ind w:left="734" w:hanging="360"/>
      </w:pPr>
      <w:rPr>
        <w:rFonts w:ascii="Courier New" w:hAnsi="Courier New" w:hint="default"/>
      </w:rPr>
    </w:lvl>
    <w:lvl w:ilvl="1" w:tplc="04150003" w:tentative="1">
      <w:start w:val="1"/>
      <w:numFmt w:val="bullet"/>
      <w:lvlText w:val="o"/>
      <w:lvlJc w:val="left"/>
      <w:pPr>
        <w:ind w:left="1454" w:hanging="360"/>
      </w:pPr>
      <w:rPr>
        <w:rFonts w:ascii="Courier New" w:hAnsi="Courier New" w:cs="Courier New" w:hint="default"/>
      </w:rPr>
    </w:lvl>
    <w:lvl w:ilvl="2" w:tplc="04150005" w:tentative="1">
      <w:start w:val="1"/>
      <w:numFmt w:val="bullet"/>
      <w:lvlText w:val=""/>
      <w:lvlJc w:val="left"/>
      <w:pPr>
        <w:ind w:left="2174" w:hanging="360"/>
      </w:pPr>
      <w:rPr>
        <w:rFonts w:ascii="Wingdings" w:hAnsi="Wingdings" w:hint="default"/>
      </w:rPr>
    </w:lvl>
    <w:lvl w:ilvl="3" w:tplc="04150001" w:tentative="1">
      <w:start w:val="1"/>
      <w:numFmt w:val="bullet"/>
      <w:lvlText w:val=""/>
      <w:lvlJc w:val="left"/>
      <w:pPr>
        <w:ind w:left="2894" w:hanging="360"/>
      </w:pPr>
      <w:rPr>
        <w:rFonts w:ascii="Symbol" w:hAnsi="Symbol" w:hint="default"/>
      </w:rPr>
    </w:lvl>
    <w:lvl w:ilvl="4" w:tplc="04150003" w:tentative="1">
      <w:start w:val="1"/>
      <w:numFmt w:val="bullet"/>
      <w:lvlText w:val="o"/>
      <w:lvlJc w:val="left"/>
      <w:pPr>
        <w:ind w:left="3614" w:hanging="360"/>
      </w:pPr>
      <w:rPr>
        <w:rFonts w:ascii="Courier New" w:hAnsi="Courier New" w:cs="Courier New" w:hint="default"/>
      </w:rPr>
    </w:lvl>
    <w:lvl w:ilvl="5" w:tplc="04150005" w:tentative="1">
      <w:start w:val="1"/>
      <w:numFmt w:val="bullet"/>
      <w:lvlText w:val=""/>
      <w:lvlJc w:val="left"/>
      <w:pPr>
        <w:ind w:left="4334" w:hanging="360"/>
      </w:pPr>
      <w:rPr>
        <w:rFonts w:ascii="Wingdings" w:hAnsi="Wingdings" w:hint="default"/>
      </w:rPr>
    </w:lvl>
    <w:lvl w:ilvl="6" w:tplc="04150001" w:tentative="1">
      <w:start w:val="1"/>
      <w:numFmt w:val="bullet"/>
      <w:lvlText w:val=""/>
      <w:lvlJc w:val="left"/>
      <w:pPr>
        <w:ind w:left="5054" w:hanging="360"/>
      </w:pPr>
      <w:rPr>
        <w:rFonts w:ascii="Symbol" w:hAnsi="Symbol" w:hint="default"/>
      </w:rPr>
    </w:lvl>
    <w:lvl w:ilvl="7" w:tplc="04150003" w:tentative="1">
      <w:start w:val="1"/>
      <w:numFmt w:val="bullet"/>
      <w:lvlText w:val="o"/>
      <w:lvlJc w:val="left"/>
      <w:pPr>
        <w:ind w:left="5774" w:hanging="360"/>
      </w:pPr>
      <w:rPr>
        <w:rFonts w:ascii="Courier New" w:hAnsi="Courier New" w:cs="Courier New" w:hint="default"/>
      </w:rPr>
    </w:lvl>
    <w:lvl w:ilvl="8" w:tplc="04150005" w:tentative="1">
      <w:start w:val="1"/>
      <w:numFmt w:val="bullet"/>
      <w:lvlText w:val=""/>
      <w:lvlJc w:val="left"/>
      <w:pPr>
        <w:ind w:left="6494" w:hanging="360"/>
      </w:pPr>
      <w:rPr>
        <w:rFonts w:ascii="Wingdings" w:hAnsi="Wingdings" w:hint="default"/>
      </w:rPr>
    </w:lvl>
  </w:abstractNum>
  <w:num w:numId="1">
    <w:abstractNumId w:val="12"/>
  </w:num>
  <w:num w:numId="2">
    <w:abstractNumId w:val="9"/>
  </w:num>
  <w:num w:numId="3">
    <w:abstractNumId w:val="30"/>
  </w:num>
  <w:num w:numId="4">
    <w:abstractNumId w:val="8"/>
  </w:num>
  <w:num w:numId="5">
    <w:abstractNumId w:val="10"/>
  </w:num>
  <w:num w:numId="6">
    <w:abstractNumId w:val="21"/>
  </w:num>
  <w:num w:numId="7">
    <w:abstractNumId w:val="7"/>
  </w:num>
  <w:num w:numId="8">
    <w:abstractNumId w:val="6"/>
  </w:num>
  <w:num w:numId="9">
    <w:abstractNumId w:val="17"/>
  </w:num>
  <w:num w:numId="10">
    <w:abstractNumId w:val="13"/>
  </w:num>
  <w:num w:numId="11">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12">
    <w:abstractNumId w:val="24"/>
  </w:num>
  <w:num w:numId="13">
    <w:abstractNumId w:val="11"/>
  </w:num>
  <w:num w:numId="14">
    <w:abstractNumId w:val="0"/>
    <w:lvlOverride w:ilvl="0">
      <w:lvl w:ilvl="0">
        <w:start w:val="65535"/>
        <w:numFmt w:val="bullet"/>
        <w:lvlText w:val="•"/>
        <w:legacy w:legacy="1" w:legacySpace="0" w:legacyIndent="353"/>
        <w:lvlJc w:val="left"/>
        <w:rPr>
          <w:rFonts w:ascii="Times New Roman" w:hAnsi="Times New Roman" w:cs="Times New Roman" w:hint="default"/>
        </w:rPr>
      </w:lvl>
    </w:lvlOverride>
  </w:num>
  <w:num w:numId="15">
    <w:abstractNumId w:val="34"/>
  </w:num>
  <w:num w:numId="16">
    <w:abstractNumId w:val="0"/>
    <w:lvlOverride w:ilvl="0">
      <w:lvl w:ilvl="0">
        <w:start w:val="65535"/>
        <w:numFmt w:val="bullet"/>
        <w:lvlText w:val="•"/>
        <w:legacy w:legacy="1" w:legacySpace="0" w:legacyIndent="375"/>
        <w:lvlJc w:val="left"/>
        <w:rPr>
          <w:rFonts w:ascii="Times New Roman" w:hAnsi="Times New Roman" w:cs="Times New Roman" w:hint="default"/>
        </w:rPr>
      </w:lvl>
    </w:lvlOverride>
  </w:num>
  <w:num w:numId="17">
    <w:abstractNumId w:val="0"/>
    <w:lvlOverride w:ilvl="0">
      <w:lvl w:ilvl="0">
        <w:start w:val="65535"/>
        <w:numFmt w:val="bullet"/>
        <w:lvlText w:val="•"/>
        <w:legacy w:legacy="1" w:legacySpace="0" w:legacyIndent="374"/>
        <w:lvlJc w:val="left"/>
        <w:rPr>
          <w:rFonts w:ascii="Times New Roman" w:hAnsi="Times New Roman" w:cs="Times New Roman" w:hint="default"/>
        </w:rPr>
      </w:lvl>
    </w:lvlOverride>
  </w:num>
  <w:num w:numId="18">
    <w:abstractNumId w:val="0"/>
    <w:lvlOverride w:ilvl="0">
      <w:lvl w:ilvl="0">
        <w:start w:val="65535"/>
        <w:numFmt w:val="bullet"/>
        <w:lvlText w:val="•"/>
        <w:legacy w:legacy="1" w:legacySpace="0" w:legacyIndent="288"/>
        <w:lvlJc w:val="left"/>
        <w:rPr>
          <w:rFonts w:ascii="Times New Roman" w:hAnsi="Times New Roman" w:cs="Times New Roman" w:hint="default"/>
        </w:rPr>
      </w:lvl>
    </w:lvlOverride>
  </w:num>
  <w:num w:numId="19">
    <w:abstractNumId w:val="0"/>
    <w:lvlOverride w:ilvl="0">
      <w:lvl w:ilvl="0">
        <w:start w:val="65535"/>
        <w:numFmt w:val="bullet"/>
        <w:lvlText w:val="•"/>
        <w:legacy w:legacy="1" w:legacySpace="0" w:legacyIndent="295"/>
        <w:lvlJc w:val="left"/>
        <w:rPr>
          <w:rFonts w:ascii="Times New Roman" w:hAnsi="Times New Roman" w:cs="Times New Roman" w:hint="default"/>
        </w:rPr>
      </w:lvl>
    </w:lvlOverride>
  </w:num>
  <w:num w:numId="20">
    <w:abstractNumId w:val="0"/>
    <w:lvlOverride w:ilvl="0">
      <w:lvl w:ilvl="0">
        <w:start w:val="65535"/>
        <w:numFmt w:val="bullet"/>
        <w:lvlText w:val="•"/>
        <w:legacy w:legacy="1" w:legacySpace="0" w:legacyIndent="303"/>
        <w:lvlJc w:val="left"/>
        <w:rPr>
          <w:rFonts w:ascii="Times New Roman" w:hAnsi="Times New Roman" w:cs="Times New Roman" w:hint="default"/>
        </w:rPr>
      </w:lvl>
    </w:lvlOverride>
  </w:num>
  <w:num w:numId="21">
    <w:abstractNumId w:val="0"/>
    <w:lvlOverride w:ilvl="0">
      <w:lvl w:ilvl="0">
        <w:start w:val="65535"/>
        <w:numFmt w:val="bullet"/>
        <w:lvlText w:val="•"/>
        <w:legacy w:legacy="1" w:legacySpace="0" w:legacyIndent="302"/>
        <w:lvlJc w:val="left"/>
        <w:rPr>
          <w:rFonts w:ascii="Times New Roman" w:hAnsi="Times New Roman" w:cs="Times New Roman" w:hint="default"/>
        </w:rPr>
      </w:lvl>
    </w:lvlOverride>
  </w:num>
  <w:num w:numId="22">
    <w:abstractNumId w:val="0"/>
    <w:lvlOverride w:ilvl="0">
      <w:lvl w:ilvl="0">
        <w:start w:val="65535"/>
        <w:numFmt w:val="bullet"/>
        <w:lvlText w:val="•"/>
        <w:legacy w:legacy="1" w:legacySpace="0" w:legacyIndent="331"/>
        <w:lvlJc w:val="left"/>
        <w:rPr>
          <w:rFonts w:ascii="Times New Roman" w:hAnsi="Times New Roman" w:cs="Times New Roman" w:hint="default"/>
        </w:rPr>
      </w:lvl>
    </w:lvlOverride>
  </w:num>
  <w:num w:numId="23">
    <w:abstractNumId w:val="0"/>
    <w:lvlOverride w:ilvl="0">
      <w:lvl w:ilvl="0">
        <w:start w:val="65535"/>
        <w:numFmt w:val="bullet"/>
        <w:lvlText w:val="•"/>
        <w:legacy w:legacy="1" w:legacySpace="0" w:legacyIndent="324"/>
        <w:lvlJc w:val="left"/>
        <w:rPr>
          <w:rFonts w:ascii="Times New Roman" w:hAnsi="Times New Roman" w:cs="Times New Roman" w:hint="default"/>
        </w:rPr>
      </w:lvl>
    </w:lvlOverride>
  </w:num>
  <w:num w:numId="24">
    <w:abstractNumId w:val="31"/>
  </w:num>
  <w:num w:numId="25">
    <w:abstractNumId w:val="0"/>
    <w:lvlOverride w:ilvl="0">
      <w:lvl w:ilvl="0">
        <w:numFmt w:val="bullet"/>
        <w:lvlText w:val="·"/>
        <w:legacy w:legacy="1" w:legacySpace="0" w:legacyIndent="0"/>
        <w:lvlJc w:val="left"/>
        <w:rPr>
          <w:rFonts w:ascii="Times New Roman" w:hAnsi="Times New Roman" w:hint="default"/>
          <w:color w:val="000003"/>
        </w:rPr>
      </w:lvl>
    </w:lvlOverride>
  </w:num>
  <w:num w:numId="26">
    <w:abstractNumId w:val="28"/>
  </w:num>
  <w:num w:numId="27">
    <w:abstractNumId w:val="18"/>
  </w:num>
  <w:num w:numId="28">
    <w:abstractNumId w:val="16"/>
  </w:num>
  <w:num w:numId="29">
    <w:abstractNumId w:val="33"/>
  </w:num>
  <w:num w:numId="30">
    <w:abstractNumId w:val="27"/>
  </w:num>
  <w:num w:numId="31">
    <w:abstractNumId w:val="29"/>
  </w:num>
  <w:num w:numId="32">
    <w:abstractNumId w:val="26"/>
  </w:num>
  <w:num w:numId="33">
    <w:abstractNumId w:val="15"/>
  </w:num>
  <w:num w:numId="34">
    <w:abstractNumId w:val="25"/>
  </w:num>
  <w:num w:numId="35">
    <w:abstractNumId w:val="20"/>
  </w:num>
  <w:num w:numId="36">
    <w:abstractNumId w:val="22"/>
  </w:num>
  <w:num w:numId="37">
    <w:abstractNumId w:val="36"/>
  </w:num>
  <w:num w:numId="38">
    <w:abstractNumId w:val="23"/>
  </w:num>
  <w:num w:numId="39">
    <w:abstractNumId w:val="1"/>
  </w:num>
  <w:num w:numId="40">
    <w:abstractNumId w:val="1"/>
    <w:lvlOverride w:ilvl="0">
      <w:lvl w:ilvl="0">
        <w:numFmt w:val="bullet"/>
        <w:lvlText w:val="·"/>
        <w:lvlJc w:val="left"/>
        <w:pPr>
          <w:tabs>
            <w:tab w:val="num" w:pos="1152"/>
          </w:tabs>
          <w:ind w:left="1152" w:hanging="432"/>
        </w:pPr>
        <w:rPr>
          <w:rFonts w:ascii="Symbol" w:hAnsi="Symbol" w:cs="Symbol"/>
          <w:snapToGrid/>
          <w:sz w:val="22"/>
          <w:szCs w:val="22"/>
        </w:rPr>
      </w:lvl>
    </w:lvlOverride>
  </w:num>
  <w:num w:numId="41">
    <w:abstractNumId w:val="5"/>
  </w:num>
  <w:num w:numId="42">
    <w:abstractNumId w:val="2"/>
  </w:num>
  <w:num w:numId="43">
    <w:abstractNumId w:val="3"/>
    <w:lvlOverride w:ilvl="0">
      <w:lvl w:ilvl="0">
        <w:numFmt w:val="bullet"/>
        <w:lvlText w:val="-"/>
        <w:lvlJc w:val="left"/>
        <w:pPr>
          <w:tabs>
            <w:tab w:val="num" w:pos="1008"/>
          </w:tabs>
          <w:ind w:left="720"/>
        </w:pPr>
        <w:rPr>
          <w:rFonts w:ascii="Symbol" w:hAnsi="Symbol" w:cs="Symbol"/>
          <w:snapToGrid/>
          <w:sz w:val="22"/>
          <w:szCs w:val="22"/>
        </w:rPr>
      </w:lvl>
    </w:lvlOverride>
  </w:num>
  <w:num w:numId="44">
    <w:abstractNumId w:val="3"/>
    <w:lvlOverride w:ilvl="0">
      <w:lvl w:ilvl="0">
        <w:numFmt w:val="bullet"/>
        <w:lvlText w:val="-"/>
        <w:lvlJc w:val="left"/>
        <w:pPr>
          <w:tabs>
            <w:tab w:val="num" w:pos="1152"/>
          </w:tabs>
          <w:ind w:left="1152" w:hanging="360"/>
        </w:pPr>
        <w:rPr>
          <w:rFonts w:ascii="Symbol" w:hAnsi="Symbol" w:cs="Symbol"/>
          <w:snapToGrid/>
          <w:sz w:val="22"/>
          <w:szCs w:val="22"/>
        </w:rPr>
      </w:lvl>
    </w:lvlOverride>
  </w:num>
  <w:num w:numId="45">
    <w:abstractNumId w:val="4"/>
  </w:num>
  <w:num w:numId="46">
    <w:abstractNumId w:val="14"/>
  </w:num>
  <w:num w:numId="47">
    <w:abstractNumId w:val="19"/>
  </w:num>
  <w:num w:numId="48">
    <w:abstractNumId w:val="32"/>
  </w:num>
  <w:num w:numId="4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63D"/>
    <w:rsid w:val="0000163D"/>
    <w:rsid w:val="000054E7"/>
    <w:rsid w:val="000215C9"/>
    <w:rsid w:val="00077303"/>
    <w:rsid w:val="000A1B0A"/>
    <w:rsid w:val="000C3AA5"/>
    <w:rsid w:val="000C3EE3"/>
    <w:rsid w:val="000D0A43"/>
    <w:rsid w:val="00116539"/>
    <w:rsid w:val="0012315B"/>
    <w:rsid w:val="001447A7"/>
    <w:rsid w:val="001626F4"/>
    <w:rsid w:val="00172C43"/>
    <w:rsid w:val="001F2A93"/>
    <w:rsid w:val="00202112"/>
    <w:rsid w:val="00211234"/>
    <w:rsid w:val="002133E3"/>
    <w:rsid w:val="00213D22"/>
    <w:rsid w:val="00245D4E"/>
    <w:rsid w:val="00265344"/>
    <w:rsid w:val="00281477"/>
    <w:rsid w:val="002A4BA6"/>
    <w:rsid w:val="002A7C79"/>
    <w:rsid w:val="003403F9"/>
    <w:rsid w:val="0035188C"/>
    <w:rsid w:val="00354198"/>
    <w:rsid w:val="00383B24"/>
    <w:rsid w:val="003A66AF"/>
    <w:rsid w:val="003E0CD4"/>
    <w:rsid w:val="004D7E6D"/>
    <w:rsid w:val="00520504"/>
    <w:rsid w:val="005239C8"/>
    <w:rsid w:val="00640AE3"/>
    <w:rsid w:val="006436B8"/>
    <w:rsid w:val="006728F7"/>
    <w:rsid w:val="006A53BF"/>
    <w:rsid w:val="006E7441"/>
    <w:rsid w:val="006F2E4E"/>
    <w:rsid w:val="007446FA"/>
    <w:rsid w:val="00750558"/>
    <w:rsid w:val="0077638F"/>
    <w:rsid w:val="007C2A12"/>
    <w:rsid w:val="007F24FE"/>
    <w:rsid w:val="008409CE"/>
    <w:rsid w:val="00850185"/>
    <w:rsid w:val="00881D7C"/>
    <w:rsid w:val="008E799E"/>
    <w:rsid w:val="008F364B"/>
    <w:rsid w:val="009012A5"/>
    <w:rsid w:val="0091318D"/>
    <w:rsid w:val="009378AE"/>
    <w:rsid w:val="0095340C"/>
    <w:rsid w:val="00977519"/>
    <w:rsid w:val="009A7DC7"/>
    <w:rsid w:val="009B0DBA"/>
    <w:rsid w:val="009B6C9B"/>
    <w:rsid w:val="009C117B"/>
    <w:rsid w:val="009D740F"/>
    <w:rsid w:val="00A04CA9"/>
    <w:rsid w:val="00A06B09"/>
    <w:rsid w:val="00A2667A"/>
    <w:rsid w:val="00B32B57"/>
    <w:rsid w:val="00B73CA3"/>
    <w:rsid w:val="00B753B5"/>
    <w:rsid w:val="00B867FE"/>
    <w:rsid w:val="00B86ADC"/>
    <w:rsid w:val="00B958D0"/>
    <w:rsid w:val="00BB573F"/>
    <w:rsid w:val="00BC5470"/>
    <w:rsid w:val="00BF7CED"/>
    <w:rsid w:val="00C15C01"/>
    <w:rsid w:val="00C565C0"/>
    <w:rsid w:val="00C77FEC"/>
    <w:rsid w:val="00CA4D7B"/>
    <w:rsid w:val="00CC0094"/>
    <w:rsid w:val="00CD31D6"/>
    <w:rsid w:val="00CD528F"/>
    <w:rsid w:val="00D22F9B"/>
    <w:rsid w:val="00D45BCB"/>
    <w:rsid w:val="00D9258B"/>
    <w:rsid w:val="00DA00AE"/>
    <w:rsid w:val="00DA5D71"/>
    <w:rsid w:val="00E21294"/>
    <w:rsid w:val="00E414CA"/>
    <w:rsid w:val="00E43991"/>
    <w:rsid w:val="00E62623"/>
    <w:rsid w:val="00E90EA4"/>
    <w:rsid w:val="00E97480"/>
    <w:rsid w:val="00EC35AC"/>
    <w:rsid w:val="00F05A52"/>
    <w:rsid w:val="00F85B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0163D"/>
    <w:pPr>
      <w:widowControl w:val="0"/>
      <w:autoSpaceDE w:val="0"/>
      <w:autoSpaceDN w:val="0"/>
      <w:adjustRightInd w:val="0"/>
      <w:spacing w:after="0" w:line="240" w:lineRule="auto"/>
    </w:pPr>
    <w:rPr>
      <w:rFonts w:ascii="Arial" w:eastAsia="Times New Roman" w:hAnsi="Arial" w:cs="Arial"/>
      <w:i/>
      <w:iCs/>
      <w:sz w:val="20"/>
      <w:szCs w:val="20"/>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
    <w:name w:val="Styl"/>
    <w:rsid w:val="0000163D"/>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Default">
    <w:name w:val="Default"/>
    <w:rsid w:val="00CC0094"/>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Akapitzlist">
    <w:name w:val="List Paragraph"/>
    <w:aliases w:val="Obiekt,List Paragraph1,Numerowanie,List Paragraph,Z lewej:  0,63 cm,Wysunięcie:  0,Akapit z listą1,Liste à puces retrait droite"/>
    <w:basedOn w:val="Normalny"/>
    <w:link w:val="AkapitzlistZnak"/>
    <w:uiPriority w:val="34"/>
    <w:qFormat/>
    <w:rsid w:val="00CC0094"/>
    <w:pPr>
      <w:ind w:left="720"/>
      <w:contextualSpacing/>
    </w:pPr>
  </w:style>
  <w:style w:type="paragraph" w:styleId="Tekstdymka">
    <w:name w:val="Balloon Text"/>
    <w:basedOn w:val="Normalny"/>
    <w:link w:val="TekstdymkaZnak"/>
    <w:uiPriority w:val="99"/>
    <w:semiHidden/>
    <w:unhideWhenUsed/>
    <w:rsid w:val="00213D22"/>
    <w:rPr>
      <w:rFonts w:ascii="Tahoma" w:hAnsi="Tahoma" w:cs="Tahoma"/>
      <w:sz w:val="16"/>
      <w:szCs w:val="16"/>
    </w:rPr>
  </w:style>
  <w:style w:type="character" w:customStyle="1" w:styleId="TekstdymkaZnak">
    <w:name w:val="Tekst dymka Znak"/>
    <w:basedOn w:val="Domylnaczcionkaakapitu"/>
    <w:link w:val="Tekstdymka"/>
    <w:uiPriority w:val="99"/>
    <w:semiHidden/>
    <w:rsid w:val="00213D22"/>
    <w:rPr>
      <w:rFonts w:ascii="Tahoma" w:eastAsia="Times New Roman" w:hAnsi="Tahoma" w:cs="Tahoma"/>
      <w:i/>
      <w:iCs/>
      <w:sz w:val="16"/>
      <w:szCs w:val="16"/>
      <w:lang w:eastAsia="pl-PL"/>
    </w:rPr>
  </w:style>
  <w:style w:type="paragraph" w:customStyle="1" w:styleId="Style12">
    <w:name w:val="Style12"/>
    <w:basedOn w:val="Normalny"/>
    <w:uiPriority w:val="99"/>
    <w:rsid w:val="00BC5470"/>
    <w:pPr>
      <w:spacing w:line="317" w:lineRule="exact"/>
      <w:ind w:firstLine="706"/>
      <w:jc w:val="both"/>
    </w:pPr>
    <w:rPr>
      <w:rFonts w:ascii="Times New Roman" w:hAnsi="Times New Roman" w:cs="Times New Roman"/>
      <w:i w:val="0"/>
      <w:iCs w:val="0"/>
      <w:sz w:val="24"/>
      <w:szCs w:val="24"/>
    </w:rPr>
  </w:style>
  <w:style w:type="paragraph" w:customStyle="1" w:styleId="Style6">
    <w:name w:val="Style6"/>
    <w:basedOn w:val="Normalny"/>
    <w:uiPriority w:val="99"/>
    <w:rsid w:val="00BC5470"/>
    <w:pPr>
      <w:spacing w:line="310" w:lineRule="exact"/>
      <w:ind w:hanging="346"/>
      <w:jc w:val="both"/>
    </w:pPr>
    <w:rPr>
      <w:rFonts w:ascii="Times New Roman" w:hAnsi="Times New Roman" w:cs="Times New Roman"/>
      <w:i w:val="0"/>
      <w:iCs w:val="0"/>
      <w:sz w:val="24"/>
      <w:szCs w:val="24"/>
    </w:rPr>
  </w:style>
  <w:style w:type="paragraph" w:customStyle="1" w:styleId="Style2">
    <w:name w:val="Style2"/>
    <w:basedOn w:val="Normalny"/>
    <w:uiPriority w:val="99"/>
    <w:rsid w:val="00BC5470"/>
    <w:pPr>
      <w:spacing w:line="259" w:lineRule="exact"/>
      <w:jc w:val="both"/>
    </w:pPr>
    <w:rPr>
      <w:rFonts w:ascii="Times New Roman" w:hAnsi="Times New Roman" w:cs="Times New Roman"/>
      <w:i w:val="0"/>
      <w:iCs w:val="0"/>
      <w:sz w:val="24"/>
      <w:szCs w:val="24"/>
    </w:rPr>
  </w:style>
  <w:style w:type="paragraph" w:customStyle="1" w:styleId="Style3">
    <w:name w:val="Style3"/>
    <w:basedOn w:val="Normalny"/>
    <w:uiPriority w:val="99"/>
    <w:rsid w:val="00BC5470"/>
    <w:rPr>
      <w:rFonts w:ascii="Times New Roman" w:hAnsi="Times New Roman" w:cs="Times New Roman"/>
      <w:i w:val="0"/>
      <w:iCs w:val="0"/>
      <w:sz w:val="24"/>
      <w:szCs w:val="24"/>
    </w:rPr>
  </w:style>
  <w:style w:type="character" w:customStyle="1" w:styleId="AkapitzlistZnak">
    <w:name w:val="Akapit z listą Znak"/>
    <w:aliases w:val="Obiekt Znak,List Paragraph1 Znak,Numerowanie Znak,List Paragraph Znak,Z lewej:  0 Znak,63 cm Znak,Wysunięcie:  0 Znak,Akapit z listą1 Znak,Liste à puces retrait droite Znak"/>
    <w:link w:val="Akapitzlist"/>
    <w:uiPriority w:val="34"/>
    <w:qFormat/>
    <w:rsid w:val="008409CE"/>
    <w:rPr>
      <w:rFonts w:ascii="Arial" w:eastAsia="Times New Roman" w:hAnsi="Arial" w:cs="Arial"/>
      <w:i/>
      <w:iCs/>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0163D"/>
    <w:pPr>
      <w:widowControl w:val="0"/>
      <w:autoSpaceDE w:val="0"/>
      <w:autoSpaceDN w:val="0"/>
      <w:adjustRightInd w:val="0"/>
      <w:spacing w:after="0" w:line="240" w:lineRule="auto"/>
    </w:pPr>
    <w:rPr>
      <w:rFonts w:ascii="Arial" w:eastAsia="Times New Roman" w:hAnsi="Arial" w:cs="Arial"/>
      <w:i/>
      <w:iCs/>
      <w:sz w:val="20"/>
      <w:szCs w:val="20"/>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
    <w:name w:val="Styl"/>
    <w:rsid w:val="0000163D"/>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Default">
    <w:name w:val="Default"/>
    <w:rsid w:val="00CC0094"/>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Akapitzlist">
    <w:name w:val="List Paragraph"/>
    <w:aliases w:val="Obiekt,List Paragraph1,Numerowanie,List Paragraph,Z lewej:  0,63 cm,Wysunięcie:  0,Akapit z listą1,Liste à puces retrait droite"/>
    <w:basedOn w:val="Normalny"/>
    <w:link w:val="AkapitzlistZnak"/>
    <w:uiPriority w:val="34"/>
    <w:qFormat/>
    <w:rsid w:val="00CC0094"/>
    <w:pPr>
      <w:ind w:left="720"/>
      <w:contextualSpacing/>
    </w:pPr>
  </w:style>
  <w:style w:type="paragraph" w:styleId="Tekstdymka">
    <w:name w:val="Balloon Text"/>
    <w:basedOn w:val="Normalny"/>
    <w:link w:val="TekstdymkaZnak"/>
    <w:uiPriority w:val="99"/>
    <w:semiHidden/>
    <w:unhideWhenUsed/>
    <w:rsid w:val="00213D22"/>
    <w:rPr>
      <w:rFonts w:ascii="Tahoma" w:hAnsi="Tahoma" w:cs="Tahoma"/>
      <w:sz w:val="16"/>
      <w:szCs w:val="16"/>
    </w:rPr>
  </w:style>
  <w:style w:type="character" w:customStyle="1" w:styleId="TekstdymkaZnak">
    <w:name w:val="Tekst dymka Znak"/>
    <w:basedOn w:val="Domylnaczcionkaakapitu"/>
    <w:link w:val="Tekstdymka"/>
    <w:uiPriority w:val="99"/>
    <w:semiHidden/>
    <w:rsid w:val="00213D22"/>
    <w:rPr>
      <w:rFonts w:ascii="Tahoma" w:eastAsia="Times New Roman" w:hAnsi="Tahoma" w:cs="Tahoma"/>
      <w:i/>
      <w:iCs/>
      <w:sz w:val="16"/>
      <w:szCs w:val="16"/>
      <w:lang w:eastAsia="pl-PL"/>
    </w:rPr>
  </w:style>
  <w:style w:type="paragraph" w:customStyle="1" w:styleId="Style12">
    <w:name w:val="Style12"/>
    <w:basedOn w:val="Normalny"/>
    <w:uiPriority w:val="99"/>
    <w:rsid w:val="00BC5470"/>
    <w:pPr>
      <w:spacing w:line="317" w:lineRule="exact"/>
      <w:ind w:firstLine="706"/>
      <w:jc w:val="both"/>
    </w:pPr>
    <w:rPr>
      <w:rFonts w:ascii="Times New Roman" w:hAnsi="Times New Roman" w:cs="Times New Roman"/>
      <w:i w:val="0"/>
      <w:iCs w:val="0"/>
      <w:sz w:val="24"/>
      <w:szCs w:val="24"/>
    </w:rPr>
  </w:style>
  <w:style w:type="paragraph" w:customStyle="1" w:styleId="Style6">
    <w:name w:val="Style6"/>
    <w:basedOn w:val="Normalny"/>
    <w:uiPriority w:val="99"/>
    <w:rsid w:val="00BC5470"/>
    <w:pPr>
      <w:spacing w:line="310" w:lineRule="exact"/>
      <w:ind w:hanging="346"/>
      <w:jc w:val="both"/>
    </w:pPr>
    <w:rPr>
      <w:rFonts w:ascii="Times New Roman" w:hAnsi="Times New Roman" w:cs="Times New Roman"/>
      <w:i w:val="0"/>
      <w:iCs w:val="0"/>
      <w:sz w:val="24"/>
      <w:szCs w:val="24"/>
    </w:rPr>
  </w:style>
  <w:style w:type="paragraph" w:customStyle="1" w:styleId="Style2">
    <w:name w:val="Style2"/>
    <w:basedOn w:val="Normalny"/>
    <w:uiPriority w:val="99"/>
    <w:rsid w:val="00BC5470"/>
    <w:pPr>
      <w:spacing w:line="259" w:lineRule="exact"/>
      <w:jc w:val="both"/>
    </w:pPr>
    <w:rPr>
      <w:rFonts w:ascii="Times New Roman" w:hAnsi="Times New Roman" w:cs="Times New Roman"/>
      <w:i w:val="0"/>
      <w:iCs w:val="0"/>
      <w:sz w:val="24"/>
      <w:szCs w:val="24"/>
    </w:rPr>
  </w:style>
  <w:style w:type="paragraph" w:customStyle="1" w:styleId="Style3">
    <w:name w:val="Style3"/>
    <w:basedOn w:val="Normalny"/>
    <w:uiPriority w:val="99"/>
    <w:rsid w:val="00BC5470"/>
    <w:rPr>
      <w:rFonts w:ascii="Times New Roman" w:hAnsi="Times New Roman" w:cs="Times New Roman"/>
      <w:i w:val="0"/>
      <w:iCs w:val="0"/>
      <w:sz w:val="24"/>
      <w:szCs w:val="24"/>
    </w:rPr>
  </w:style>
  <w:style w:type="character" w:customStyle="1" w:styleId="AkapitzlistZnak">
    <w:name w:val="Akapit z listą Znak"/>
    <w:aliases w:val="Obiekt Znak,List Paragraph1 Znak,Numerowanie Znak,List Paragraph Znak,Z lewej:  0 Znak,63 cm Znak,Wysunięcie:  0 Znak,Akapit z listą1 Znak,Liste à puces retrait droite Znak"/>
    <w:link w:val="Akapitzlist"/>
    <w:uiPriority w:val="34"/>
    <w:qFormat/>
    <w:rsid w:val="008409CE"/>
    <w:rPr>
      <w:rFonts w:ascii="Arial" w:eastAsia="Times New Roman" w:hAnsi="Arial" w:cs="Arial"/>
      <w:i/>
      <w:i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40D4F-E8F6-4B52-BAF3-A097755B8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2468</Words>
  <Characters>14810</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zczarnuch</dc:creator>
  <cp:lastModifiedBy>Zaneta Czarnuch</cp:lastModifiedBy>
  <cp:revision>2</cp:revision>
  <cp:lastPrinted>2021-09-21T10:48:00Z</cp:lastPrinted>
  <dcterms:created xsi:type="dcterms:W3CDTF">2021-09-21T11:55:00Z</dcterms:created>
  <dcterms:modified xsi:type="dcterms:W3CDTF">2021-09-21T11:55:00Z</dcterms:modified>
</cp:coreProperties>
</file>