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A4" w:rsidRDefault="00E935A4" w:rsidP="00E935A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E935A4" w:rsidRDefault="00E935A4" w:rsidP="00E935A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E935A4" w:rsidRDefault="00E935A4" w:rsidP="00E935A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 i zagospodarowaniu przestrzennym (Dz. U. z 2017r. poz. 1073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E935A4" w:rsidRDefault="00E935A4" w:rsidP="00E935A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E935A4" w:rsidRPr="006C6849" w:rsidRDefault="00E935A4" w:rsidP="00E935A4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/>
          <w:sz w:val="22"/>
          <w:szCs w:val="22"/>
        </w:rPr>
        <w:t>28</w:t>
      </w:r>
      <w:r>
        <w:rPr>
          <w:rFonts w:asciiTheme="minorHAnsi" w:hAnsiTheme="minorHAnsi"/>
          <w:sz w:val="22"/>
          <w:szCs w:val="22"/>
        </w:rPr>
        <w:t xml:space="preserve"> grudnia </w:t>
      </w:r>
      <w:r>
        <w:rPr>
          <w:rFonts w:asciiTheme="minorHAnsi" w:hAnsiTheme="minorHAnsi"/>
          <w:color w:val="000000"/>
          <w:sz w:val="22"/>
          <w:szCs w:val="22"/>
        </w:rPr>
        <w:t>2017</w:t>
      </w:r>
      <w:r>
        <w:rPr>
          <w:rFonts w:asciiTheme="minorHAnsi" w:hAnsiTheme="minorHAnsi"/>
          <w:sz w:val="22"/>
          <w:szCs w:val="22"/>
        </w:rPr>
        <w:t xml:space="preserve"> roku Pani Małgorzaty Magoń, reprezentujące</w:t>
      </w:r>
      <w:r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 xml:space="preserve"> Usługi Inżynieryjne Małgorzata </w:t>
      </w:r>
      <w:proofErr w:type="spellStart"/>
      <w:r>
        <w:rPr>
          <w:rFonts w:asciiTheme="minorHAnsi" w:hAnsiTheme="minorHAnsi"/>
          <w:sz w:val="22"/>
          <w:szCs w:val="22"/>
        </w:rPr>
        <w:t>Bryćko</w:t>
      </w:r>
      <w:proofErr w:type="spellEnd"/>
      <w:r>
        <w:rPr>
          <w:rFonts w:asciiTheme="minorHAnsi" w:hAnsiTheme="minorHAnsi"/>
          <w:sz w:val="22"/>
          <w:szCs w:val="22"/>
        </w:rPr>
        <w:t>-Krauza, ul. Obrońców Pokoju 46G/2, 83-000 Pruszcz Gdański, działającej z pełnomocnictwa ENERGA OPERATOR SA, oddział w Olsztynie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/>
          <w:sz w:val="22"/>
          <w:szCs w:val="22"/>
        </w:rPr>
        <w:t>ENERGA-OPERATOR SA, Oddział w Olsztynie,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ul. Tuwima 6, 10-950 Olsztyn, została wydana w dniu </w:t>
      </w:r>
      <w:r>
        <w:rPr>
          <w:rFonts w:asciiTheme="minorHAnsi" w:hAnsiTheme="minorHAnsi"/>
          <w:sz w:val="22"/>
          <w:szCs w:val="22"/>
        </w:rPr>
        <w:t>6 marca</w:t>
      </w:r>
      <w:r>
        <w:rPr>
          <w:rFonts w:asciiTheme="minorHAnsi" w:hAnsiTheme="minorHAnsi"/>
          <w:sz w:val="22"/>
          <w:szCs w:val="22"/>
        </w:rPr>
        <w:t xml:space="preserve"> 2018r. decyzja nr GP-ULICP-1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GP.I. 6733.1.201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</w:t>
      </w:r>
      <w:r w:rsidRPr="006C6849">
        <w:rPr>
          <w:rFonts w:asciiTheme="minorHAnsi" w:hAnsiTheme="minorHAnsi" w:cstheme="minorHAnsi"/>
          <w:sz w:val="22"/>
          <w:szCs w:val="22"/>
        </w:rPr>
        <w:t xml:space="preserve">budowie elektroenergetycznej sieci kablowej </w:t>
      </w:r>
      <w:proofErr w:type="spellStart"/>
      <w:r w:rsidRPr="006C6849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6C6849">
        <w:rPr>
          <w:rFonts w:asciiTheme="minorHAnsi" w:hAnsiTheme="minorHAnsi" w:cstheme="minorHAnsi"/>
          <w:sz w:val="22"/>
          <w:szCs w:val="22"/>
        </w:rPr>
        <w:t xml:space="preserve"> 0,4 </w:t>
      </w:r>
      <w:proofErr w:type="spellStart"/>
      <w:r w:rsidRPr="006C6849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6C6849">
        <w:rPr>
          <w:rFonts w:asciiTheme="minorHAnsi" w:hAnsiTheme="minorHAnsi" w:cstheme="minorHAnsi"/>
          <w:sz w:val="22"/>
          <w:szCs w:val="22"/>
        </w:rPr>
        <w:t xml:space="preserve"> oraz przebudowie istniejącej linii napowietrznej nn-0,4 </w:t>
      </w:r>
      <w:proofErr w:type="spellStart"/>
      <w:r w:rsidRPr="006C6849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6C6849">
        <w:rPr>
          <w:rFonts w:asciiTheme="minorHAnsi" w:hAnsiTheme="minorHAnsi" w:cstheme="minorHAnsi"/>
          <w:sz w:val="22"/>
          <w:szCs w:val="22"/>
        </w:rPr>
        <w:t>. Inwestycja obejmuje działki</w:t>
      </w:r>
      <w:r w:rsidRPr="006C6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6849">
        <w:rPr>
          <w:rFonts w:asciiTheme="minorHAnsi" w:hAnsiTheme="minorHAnsi" w:cstheme="minorHAnsi"/>
          <w:sz w:val="22"/>
          <w:szCs w:val="22"/>
        </w:rPr>
        <w:t>nr 102, 269/2, 252/2, 253, 167/4, 167/3, 167/2, 167/6, 167/5, 371/6, 147/3, 147/2, 149, 148, 165, 371/4, 371/17, 371/8, 371/21, 371/20, 371/19, 371/18, 371/16, 371/15, 371/14, 371/13, 371/12 w obrębie Podzamcze, gmina Kwidzyn.</w:t>
      </w:r>
    </w:p>
    <w:p w:rsidR="00E935A4" w:rsidRDefault="00E935A4" w:rsidP="00E935A4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w Kwidzynie przy ul. Grudziądzkiej 30 w terminie 14 dni od dnia ukazania się niniejszego obwieszczenia. </w:t>
      </w:r>
    </w:p>
    <w:p w:rsidR="00E935A4" w:rsidRDefault="00E935A4" w:rsidP="00E935A4">
      <w:pPr>
        <w:pStyle w:val="Styl"/>
        <w:shd w:val="clear" w:color="auto" w:fill="FFFFFF"/>
        <w:spacing w:before="1478"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E935A4" w:rsidRDefault="00E935A4" w:rsidP="00E935A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06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3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p w:rsidR="00E935A4" w:rsidRDefault="00E935A4" w:rsidP="00E935A4">
      <w:pPr>
        <w:pStyle w:val="Styl"/>
        <w:jc w:val="both"/>
        <w:rPr>
          <w:rFonts w:asciiTheme="minorHAnsi" w:hAnsiTheme="minorHAnsi"/>
          <w:sz w:val="18"/>
          <w:szCs w:val="18"/>
        </w:rPr>
      </w:pPr>
    </w:p>
    <w:sectPr w:rsidR="00E9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B"/>
    <w:rsid w:val="00D30E5B"/>
    <w:rsid w:val="00D84474"/>
    <w:rsid w:val="00E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93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93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2018-03-06T10:12:00Z</dcterms:created>
  <dcterms:modified xsi:type="dcterms:W3CDTF">2018-03-06T10:17:00Z</dcterms:modified>
</cp:coreProperties>
</file>