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72" w:rsidRDefault="00203A72" w:rsidP="00203A72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203A72" w:rsidRDefault="00203A72" w:rsidP="00203A72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203A72" w:rsidRDefault="00203A72" w:rsidP="00203A72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 zmianami),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i zagospodarowaniu przestrzennym (Dz. U. z 2017r. poz. 1073 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zmianami) </w:t>
      </w:r>
    </w:p>
    <w:p w:rsidR="00203A72" w:rsidRDefault="00203A72" w:rsidP="00203A72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203A72" w:rsidRDefault="00203A72" w:rsidP="00203A72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zawiadamiam,</w:t>
      </w:r>
    </w:p>
    <w:p w:rsidR="00203A72" w:rsidRPr="008927EC" w:rsidRDefault="00203A72" w:rsidP="00203A72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 w:cstheme="minorHAnsi"/>
          <w:sz w:val="22"/>
          <w:szCs w:val="22"/>
        </w:rPr>
        <w:t xml:space="preserve">z dnia z dnia </w:t>
      </w:r>
      <w:r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 września 2018r. </w:t>
      </w:r>
      <w:r w:rsidRPr="008927EC">
        <w:rPr>
          <w:rFonts w:asciiTheme="minorHAnsi" w:hAnsiTheme="minorHAnsi" w:cstheme="minorHAnsi"/>
          <w:b/>
          <w:sz w:val="22"/>
          <w:szCs w:val="22"/>
        </w:rPr>
        <w:t xml:space="preserve">Pana Michała </w:t>
      </w:r>
      <w:proofErr w:type="spellStart"/>
      <w:r w:rsidRPr="008927EC">
        <w:rPr>
          <w:rFonts w:asciiTheme="minorHAnsi" w:hAnsiTheme="minorHAnsi" w:cstheme="minorHAnsi"/>
          <w:b/>
          <w:sz w:val="22"/>
          <w:szCs w:val="22"/>
        </w:rPr>
        <w:t>Gruźlewskiego</w:t>
      </w:r>
      <w:proofErr w:type="spellEnd"/>
      <w:r w:rsidRPr="008927EC">
        <w:rPr>
          <w:rFonts w:asciiTheme="minorHAnsi" w:hAnsiTheme="minorHAnsi" w:cstheme="minorHAnsi"/>
          <w:b/>
          <w:sz w:val="22"/>
          <w:szCs w:val="22"/>
        </w:rPr>
        <w:t xml:space="preserve"> – Biuro Projektów Elektroenergetycznych „ELGRU” 86-302 Gać 20A, </w:t>
      </w:r>
      <w:r w:rsidRPr="008927EC">
        <w:rPr>
          <w:rFonts w:asciiTheme="minorHAnsi" w:hAnsiTheme="minorHAnsi" w:cstheme="minorHAnsi"/>
          <w:i/>
          <w:sz w:val="22"/>
          <w:szCs w:val="22"/>
        </w:rPr>
        <w:t xml:space="preserve">będącego pełnomocnikiem: </w:t>
      </w:r>
      <w:r w:rsidRPr="008927EC">
        <w:rPr>
          <w:rFonts w:asciiTheme="minorHAnsi" w:hAnsiTheme="minorHAnsi" w:cstheme="minorHAnsi"/>
          <w:b/>
          <w:sz w:val="22"/>
          <w:szCs w:val="22"/>
        </w:rPr>
        <w:t>ENERGA-OPERATOR SA, Oddział w Olsztynie,</w:t>
      </w:r>
      <w:r w:rsidRPr="008927E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927EC">
        <w:rPr>
          <w:rFonts w:asciiTheme="minorHAnsi" w:hAnsiTheme="minorHAnsi" w:cstheme="minorHAnsi"/>
          <w:b/>
          <w:sz w:val="22"/>
          <w:szCs w:val="22"/>
        </w:rPr>
        <w:t>ul. Tuwima 6, 10-950 Olsztyn</w:t>
      </w:r>
      <w:r>
        <w:rPr>
          <w:rFonts w:asciiTheme="minorHAnsi" w:hAnsiTheme="minorHAnsi" w:cstheme="minorHAnsi"/>
          <w:sz w:val="22"/>
          <w:szCs w:val="22"/>
        </w:rPr>
        <w:t>, została wydana w dniu 23 października 2018r. decyzja nr GP-ULICP-3</w:t>
      </w:r>
      <w:r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/2018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(sygn. GP.6733.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40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.2018.I.) </w:t>
      </w:r>
      <w:r>
        <w:rPr>
          <w:rFonts w:asciiTheme="minorHAnsi" w:hAnsiTheme="minorHAnsi" w:cstheme="minorHAnsi"/>
          <w:sz w:val="22"/>
          <w:szCs w:val="22"/>
        </w:rPr>
        <w:t xml:space="preserve">ustalająca lokalizację inwestycji celu publicznego dla inwestycji polegającej na </w:t>
      </w:r>
      <w:r w:rsidRPr="008927EC">
        <w:rPr>
          <w:rFonts w:asciiTheme="minorHAnsi" w:hAnsiTheme="minorHAnsi" w:cstheme="minorHAnsi"/>
          <w:sz w:val="22"/>
          <w:szCs w:val="22"/>
        </w:rPr>
        <w:t xml:space="preserve">budowie </w:t>
      </w:r>
      <w:r w:rsidRPr="008927EC">
        <w:rPr>
          <w:rFonts w:asciiTheme="minorHAnsi" w:hAnsiTheme="minorHAnsi" w:cstheme="minorHAnsi"/>
          <w:spacing w:val="-4"/>
          <w:sz w:val="22"/>
          <w:szCs w:val="22"/>
        </w:rPr>
        <w:t xml:space="preserve">linii kablowej </w:t>
      </w:r>
      <w:proofErr w:type="spellStart"/>
      <w:r w:rsidRPr="008927EC">
        <w:rPr>
          <w:rFonts w:asciiTheme="minorHAnsi" w:hAnsiTheme="minorHAnsi" w:cstheme="minorHAnsi"/>
          <w:spacing w:val="-4"/>
          <w:sz w:val="22"/>
          <w:szCs w:val="22"/>
        </w:rPr>
        <w:t>nn</w:t>
      </w:r>
      <w:proofErr w:type="spellEnd"/>
      <w:r w:rsidRPr="008927EC">
        <w:rPr>
          <w:rFonts w:asciiTheme="minorHAnsi" w:hAnsiTheme="minorHAnsi" w:cstheme="minorHAnsi"/>
          <w:spacing w:val="-4"/>
          <w:sz w:val="22"/>
          <w:szCs w:val="22"/>
        </w:rPr>
        <w:t xml:space="preserve"> 0,4 </w:t>
      </w:r>
      <w:proofErr w:type="spellStart"/>
      <w:r w:rsidRPr="008927EC">
        <w:rPr>
          <w:rFonts w:asciiTheme="minorHAnsi" w:hAnsiTheme="minorHAnsi" w:cstheme="minorHAnsi"/>
          <w:spacing w:val="-4"/>
          <w:sz w:val="22"/>
          <w:szCs w:val="22"/>
        </w:rPr>
        <w:t>kV</w:t>
      </w:r>
      <w:proofErr w:type="spellEnd"/>
      <w:r w:rsidRPr="008927EC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8927EC">
        <w:rPr>
          <w:rFonts w:asciiTheme="minorHAnsi" w:hAnsiTheme="minorHAnsi" w:cstheme="minorHAnsi"/>
          <w:spacing w:val="-4"/>
          <w:sz w:val="22"/>
          <w:szCs w:val="22"/>
        </w:rPr>
        <w:t xml:space="preserve">na nieruchomościach oznaczonych nr działek </w:t>
      </w:r>
      <w:r w:rsidRPr="008927EC">
        <w:rPr>
          <w:rFonts w:asciiTheme="minorHAnsi" w:hAnsiTheme="minorHAnsi" w:cstheme="minorHAnsi"/>
          <w:sz w:val="22"/>
          <w:szCs w:val="22"/>
        </w:rPr>
        <w:t xml:space="preserve">483/17, 483/19, 484, </w:t>
      </w:r>
      <w:r w:rsidRPr="008927EC">
        <w:rPr>
          <w:rFonts w:asciiTheme="minorHAnsi" w:hAnsiTheme="minorHAnsi" w:cstheme="minorHAnsi"/>
          <w:spacing w:val="-4"/>
          <w:sz w:val="22"/>
          <w:szCs w:val="22"/>
        </w:rPr>
        <w:t>położonych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bookmarkStart w:id="0" w:name="_GoBack"/>
      <w:bookmarkEnd w:id="0"/>
      <w:r w:rsidRPr="008927EC">
        <w:rPr>
          <w:rFonts w:asciiTheme="minorHAnsi" w:hAnsiTheme="minorHAnsi" w:cstheme="minorHAnsi"/>
          <w:spacing w:val="-4"/>
          <w:sz w:val="22"/>
          <w:szCs w:val="22"/>
        </w:rPr>
        <w:t xml:space="preserve">w obrębie geodezyjnym </w:t>
      </w:r>
      <w:r w:rsidRPr="008927EC">
        <w:rPr>
          <w:rFonts w:asciiTheme="minorHAnsi" w:hAnsiTheme="minorHAnsi" w:cstheme="minorHAnsi"/>
          <w:sz w:val="22"/>
          <w:szCs w:val="22"/>
        </w:rPr>
        <w:t>Mareza, gmina Kwidzyn.</w:t>
      </w:r>
    </w:p>
    <w:p w:rsidR="00203A72" w:rsidRDefault="00203A72" w:rsidP="00203A72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203A72" w:rsidRDefault="00203A72" w:rsidP="00203A72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</w:p>
    <w:p w:rsidR="00203A72" w:rsidRDefault="00203A72" w:rsidP="00203A72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203A72" w:rsidRDefault="00203A72" w:rsidP="00203A72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23.10.2018r. </w:t>
      </w:r>
    </w:p>
    <w:p w:rsidR="00203A72" w:rsidRDefault="00203A72" w:rsidP="00203A72"/>
    <w:p w:rsidR="00203A72" w:rsidRDefault="00203A72" w:rsidP="00203A72"/>
    <w:p w:rsidR="00203A72" w:rsidRDefault="00203A72" w:rsidP="00203A72"/>
    <w:p w:rsidR="00203A72" w:rsidRDefault="00203A72" w:rsidP="00203A72"/>
    <w:p w:rsidR="00203A72" w:rsidRDefault="00203A72" w:rsidP="00203A72"/>
    <w:p w:rsidR="00203A72" w:rsidRDefault="00203A72" w:rsidP="00203A72"/>
    <w:p w:rsidR="00666617" w:rsidRDefault="00666617"/>
    <w:sectPr w:rsidR="0066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F"/>
    <w:rsid w:val="00203A72"/>
    <w:rsid w:val="00666617"/>
    <w:rsid w:val="0094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03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03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2018-10-24T07:17:00Z</dcterms:created>
  <dcterms:modified xsi:type="dcterms:W3CDTF">2018-10-24T07:25:00Z</dcterms:modified>
</cp:coreProperties>
</file>