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24CB0" w14:textId="3A9725B1" w:rsidR="0000163D" w:rsidRPr="0036698F" w:rsidRDefault="00A06B09"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r>
        <w:rPr>
          <w:rFonts w:ascii="Calibri" w:hAnsi="Calibri"/>
          <w:b/>
          <w:i w:val="0"/>
          <w:iCs w:val="0"/>
          <w:sz w:val="22"/>
          <w:szCs w:val="22"/>
        </w:rPr>
        <w:t xml:space="preserve">Załącznik </w:t>
      </w:r>
      <w:r w:rsidR="0000163D" w:rsidRPr="0036698F">
        <w:rPr>
          <w:rFonts w:ascii="Calibri" w:hAnsi="Calibri"/>
          <w:b/>
          <w:i w:val="0"/>
          <w:iCs w:val="0"/>
          <w:sz w:val="22"/>
          <w:szCs w:val="22"/>
        </w:rPr>
        <w:t>do decyzji o środowiskowy</w:t>
      </w:r>
      <w:r w:rsidR="009C117B">
        <w:rPr>
          <w:rFonts w:ascii="Calibri" w:hAnsi="Calibri"/>
          <w:b/>
          <w:i w:val="0"/>
          <w:iCs w:val="0"/>
          <w:sz w:val="22"/>
          <w:szCs w:val="22"/>
        </w:rPr>
        <w:t>ch uwarunkowaniach OŚiGW.6220.</w:t>
      </w:r>
      <w:r w:rsidR="0084654B">
        <w:rPr>
          <w:rFonts w:ascii="Calibri" w:hAnsi="Calibri"/>
          <w:b/>
          <w:i w:val="0"/>
          <w:iCs w:val="0"/>
          <w:sz w:val="22"/>
          <w:szCs w:val="22"/>
        </w:rPr>
        <w:t>10</w:t>
      </w:r>
      <w:r w:rsidR="009C117B">
        <w:rPr>
          <w:rFonts w:ascii="Calibri" w:hAnsi="Calibri"/>
          <w:b/>
          <w:i w:val="0"/>
          <w:iCs w:val="0"/>
          <w:sz w:val="22"/>
          <w:szCs w:val="22"/>
        </w:rPr>
        <w:t>.20</w:t>
      </w:r>
      <w:r w:rsidR="0084654B">
        <w:rPr>
          <w:rFonts w:ascii="Calibri" w:hAnsi="Calibri"/>
          <w:b/>
          <w:i w:val="0"/>
          <w:iCs w:val="0"/>
          <w:sz w:val="22"/>
          <w:szCs w:val="22"/>
        </w:rPr>
        <w:t>21</w:t>
      </w:r>
    </w:p>
    <w:p w14:paraId="0E84D2DC" w14:textId="77777777"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14:paraId="1899EA03" w14:textId="77777777"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14:paraId="1D3EA863" w14:textId="69E349F2" w:rsidR="00F35072" w:rsidRDefault="0084654B" w:rsidP="0084654B">
      <w:pPr>
        <w:shd w:val="clear" w:color="auto" w:fill="FFFFFF"/>
        <w:spacing w:before="360"/>
        <w:ind w:left="23"/>
        <w:jc w:val="center"/>
        <w:rPr>
          <w:rFonts w:ascii="Calibri" w:hAnsi="Calibri" w:cs="Calibri"/>
          <w:b/>
          <w:sz w:val="22"/>
          <w:szCs w:val="22"/>
        </w:rPr>
      </w:pPr>
      <w:r>
        <w:rPr>
          <w:rFonts w:ascii="Calibri" w:hAnsi="Calibri" w:cs="Calibri"/>
          <w:b/>
          <w:sz w:val="22"/>
          <w:szCs w:val="22"/>
          <w:lang w:eastAsia="ar-SA"/>
        </w:rPr>
        <w:t>„</w:t>
      </w:r>
      <w:r w:rsidR="009B5934">
        <w:rPr>
          <w:rFonts w:ascii="Calibri" w:hAnsi="Calibri" w:cs="Calibri"/>
          <w:b/>
          <w:sz w:val="22"/>
          <w:szCs w:val="22"/>
          <w:lang w:eastAsia="ar-SA"/>
        </w:rPr>
        <w:t xml:space="preserve">Budowa </w:t>
      </w:r>
      <w:r>
        <w:rPr>
          <w:rFonts w:ascii="Calibri" w:hAnsi="Calibri" w:cs="Calibri"/>
          <w:b/>
          <w:sz w:val="22"/>
          <w:szCs w:val="22"/>
        </w:rPr>
        <w:t>dróg gminnych wraz z </w:t>
      </w:r>
      <w:r w:rsidRPr="00402903">
        <w:rPr>
          <w:rFonts w:ascii="Calibri" w:hAnsi="Calibri" w:cs="Calibri"/>
          <w:b/>
          <w:sz w:val="22"/>
          <w:szCs w:val="22"/>
        </w:rPr>
        <w:t xml:space="preserve">kanalizacją deszczową w miejscowości </w:t>
      </w:r>
      <w:proofErr w:type="spellStart"/>
      <w:r w:rsidRPr="00402903">
        <w:rPr>
          <w:rFonts w:ascii="Calibri" w:hAnsi="Calibri" w:cs="Calibri"/>
          <w:b/>
          <w:sz w:val="22"/>
          <w:szCs w:val="22"/>
        </w:rPr>
        <w:t>Dankowo</w:t>
      </w:r>
      <w:proofErr w:type="spellEnd"/>
      <w:r w:rsidRPr="00402903">
        <w:rPr>
          <w:rFonts w:ascii="Calibri" w:hAnsi="Calibri" w:cs="Calibri"/>
          <w:b/>
          <w:sz w:val="22"/>
          <w:szCs w:val="22"/>
        </w:rPr>
        <w:t>- ul. Szafirowa, ul. Lawendowa, ul. Konwaliowa i ul. Liliowa</w:t>
      </w:r>
      <w:r w:rsidR="00F35072">
        <w:rPr>
          <w:rFonts w:ascii="Calibri" w:hAnsi="Calibri" w:cs="Calibri"/>
          <w:b/>
          <w:sz w:val="22"/>
          <w:szCs w:val="22"/>
        </w:rPr>
        <w:t>”</w:t>
      </w:r>
    </w:p>
    <w:p w14:paraId="6C2DA894" w14:textId="07CEAF1E"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EF4D7C">
        <w:rPr>
          <w:rFonts w:ascii="Calibri" w:hAnsi="Calibri"/>
          <w:bCs/>
          <w:i w:val="0"/>
          <w:iCs w:val="0"/>
          <w:sz w:val="22"/>
          <w:szCs w:val="22"/>
        </w:rPr>
        <w:t>Charakterystyka planowanego przedsięwzięcia zg</w:t>
      </w:r>
      <w:r w:rsidR="003403F9" w:rsidRPr="00EF4D7C">
        <w:rPr>
          <w:rFonts w:ascii="Calibri" w:hAnsi="Calibri"/>
          <w:bCs/>
          <w:i w:val="0"/>
          <w:iCs w:val="0"/>
          <w:sz w:val="22"/>
          <w:szCs w:val="22"/>
        </w:rPr>
        <w:t>odnie z art. 84 ust. 2 ustawy</w:t>
      </w:r>
      <w:r w:rsidR="003403F9">
        <w:rPr>
          <w:rFonts w:asciiTheme="minorHAnsi" w:hAnsiTheme="minorHAnsi" w:cs="Calibri"/>
          <w:sz w:val="22"/>
          <w:szCs w:val="22"/>
        </w:rPr>
        <w:t xml:space="preserve">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Pr>
          <w:rFonts w:ascii="Calibri" w:hAnsi="Calibri"/>
          <w:sz w:val="22"/>
          <w:szCs w:val="22"/>
          <w:lang w:eastAsia="ar-SA"/>
        </w:rPr>
        <w:t>(tekst jedn. Dz.U.2017 poz. 1405</w:t>
      </w:r>
      <w:r w:rsidR="00D22F9B" w:rsidRPr="00BE6EC7">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14:paraId="2EA917C6" w14:textId="77777777" w:rsidR="0000163D" w:rsidRPr="00371FA2" w:rsidRDefault="0000163D" w:rsidP="0000163D">
      <w:pPr>
        <w:shd w:val="clear" w:color="auto" w:fill="FFFFFF"/>
        <w:ind w:left="34"/>
        <w:jc w:val="center"/>
        <w:rPr>
          <w:rFonts w:asciiTheme="minorHAnsi" w:hAnsiTheme="minorHAnsi" w:cs="Calibri"/>
          <w:b/>
          <w:i w:val="0"/>
          <w:sz w:val="22"/>
          <w:szCs w:val="22"/>
        </w:rPr>
      </w:pPr>
    </w:p>
    <w:p w14:paraId="78B07A9D" w14:textId="77777777" w:rsidR="0084654B" w:rsidRDefault="0084654B" w:rsidP="0084654B">
      <w:pPr>
        <w:widowControl/>
        <w:autoSpaceDE/>
        <w:autoSpaceDN/>
        <w:adjustRightInd/>
        <w:spacing w:line="360" w:lineRule="auto"/>
        <w:jc w:val="both"/>
        <w:rPr>
          <w:rFonts w:ascii="Calibri" w:hAnsi="Calibri" w:cs="Calibri"/>
          <w:i w:val="0"/>
          <w:iCs w:val="0"/>
          <w:sz w:val="22"/>
          <w:szCs w:val="22"/>
        </w:rPr>
      </w:pPr>
    </w:p>
    <w:p w14:paraId="1D318DAD" w14:textId="5A03FBE1" w:rsidR="0084654B" w:rsidRPr="0084654B" w:rsidRDefault="0084654B" w:rsidP="0084654B">
      <w:pPr>
        <w:widowControl/>
        <w:autoSpaceDE/>
        <w:autoSpaceDN/>
        <w:adjustRightInd/>
        <w:spacing w:line="360" w:lineRule="auto"/>
        <w:jc w:val="both"/>
        <w:rPr>
          <w:rFonts w:ascii="Calibri" w:hAnsi="Calibri" w:cs="Calibri"/>
          <w:i w:val="0"/>
          <w:iCs w:val="0"/>
          <w:sz w:val="22"/>
          <w:szCs w:val="22"/>
        </w:rPr>
      </w:pPr>
      <w:r w:rsidRPr="0084654B">
        <w:rPr>
          <w:rFonts w:ascii="Calibri" w:hAnsi="Calibri" w:cs="Calibri"/>
          <w:i w:val="0"/>
          <w:iCs w:val="0"/>
          <w:sz w:val="22"/>
          <w:szCs w:val="22"/>
        </w:rPr>
        <w:t xml:space="preserve">Planowane przedsięwzięcie polegać będzie na rozbudowie dróg gminnych wraz z kanalizacją deszczową w miejscowości </w:t>
      </w:r>
      <w:proofErr w:type="spellStart"/>
      <w:r w:rsidRPr="0084654B">
        <w:rPr>
          <w:rFonts w:ascii="Calibri" w:hAnsi="Calibri" w:cs="Calibri"/>
          <w:i w:val="0"/>
          <w:iCs w:val="0"/>
          <w:sz w:val="22"/>
          <w:szCs w:val="22"/>
        </w:rPr>
        <w:t>Dankowo</w:t>
      </w:r>
      <w:proofErr w:type="spellEnd"/>
      <w:r w:rsidRPr="0084654B">
        <w:rPr>
          <w:rFonts w:ascii="Calibri" w:hAnsi="Calibri" w:cs="Calibri"/>
          <w:i w:val="0"/>
          <w:iCs w:val="0"/>
          <w:sz w:val="22"/>
          <w:szCs w:val="22"/>
        </w:rPr>
        <w:t xml:space="preserve"> - ul. Szafirowa, ul. Lawendowa, ul. Konwaliowa i ul. </w:t>
      </w:r>
      <w:r>
        <w:rPr>
          <w:rFonts w:ascii="Calibri" w:hAnsi="Calibri" w:cs="Calibri"/>
          <w:i w:val="0"/>
          <w:iCs w:val="0"/>
          <w:sz w:val="22"/>
          <w:szCs w:val="22"/>
        </w:rPr>
        <w:t>Liliowa na długości ok. 2,7 km.</w:t>
      </w:r>
    </w:p>
    <w:p w14:paraId="1114F19A" w14:textId="52825514" w:rsidR="0084654B" w:rsidRPr="0084654B" w:rsidRDefault="0084654B" w:rsidP="0084654B">
      <w:pPr>
        <w:widowControl/>
        <w:autoSpaceDE/>
        <w:autoSpaceDN/>
        <w:adjustRightInd/>
        <w:spacing w:line="360" w:lineRule="auto"/>
        <w:jc w:val="both"/>
        <w:rPr>
          <w:rFonts w:ascii="Calibri" w:hAnsi="Calibri" w:cs="Calibri"/>
          <w:i w:val="0"/>
          <w:iCs w:val="0"/>
          <w:sz w:val="22"/>
          <w:szCs w:val="22"/>
        </w:rPr>
      </w:pPr>
      <w:r w:rsidRPr="0084654B">
        <w:rPr>
          <w:rFonts w:ascii="Calibri" w:hAnsi="Calibri" w:cs="Calibri"/>
          <w:i w:val="0"/>
          <w:iCs w:val="0"/>
          <w:sz w:val="22"/>
          <w:szCs w:val="22"/>
        </w:rPr>
        <w:t>Przedsięwzięcie objęte ww. wnioskiem zgodnie z § 3 ust. 2 pkt 2 rozporządzenia Rady Ministrów z dnia 10 września 2019 r. w sprawie przedsięwzięć mogących znacząco oddziaływać na środowisko (Dz. U. z 2019 r, poz. 1839) kwalifikowane jest jako: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progi te zostały określone" w związku z § 3 ust. 1 pkt 62 „drogi o nawierzchni twardej o całkowitej długości przedsięwzięcia powyżej 1 km inne niż wymienione w § 2 ust. 1 pkt 31 i 32 oraz obiekty mostowe w ciągu drogi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 W związku z tym realizacja ww. przedsięwzięcia wymaga uzyskania decyzji o środowiskowych</w:t>
      </w:r>
      <w:r>
        <w:rPr>
          <w:rFonts w:ascii="Calibri" w:hAnsi="Calibri" w:cs="Calibri"/>
          <w:i w:val="0"/>
          <w:iCs w:val="0"/>
          <w:sz w:val="22"/>
          <w:szCs w:val="22"/>
        </w:rPr>
        <w:t xml:space="preserve"> uwarunkowaniach.</w:t>
      </w:r>
    </w:p>
    <w:p w14:paraId="6B856CEC" w14:textId="77777777" w:rsidR="0084654B" w:rsidRPr="0084654B" w:rsidRDefault="0084654B" w:rsidP="0084654B">
      <w:pPr>
        <w:widowControl/>
        <w:autoSpaceDE/>
        <w:autoSpaceDN/>
        <w:adjustRightInd/>
        <w:spacing w:line="360" w:lineRule="auto"/>
        <w:jc w:val="both"/>
        <w:rPr>
          <w:rFonts w:ascii="Calibri" w:hAnsi="Calibri" w:cs="Calibri"/>
          <w:i w:val="0"/>
          <w:iCs w:val="0"/>
          <w:sz w:val="22"/>
          <w:szCs w:val="22"/>
        </w:rPr>
      </w:pPr>
      <w:r w:rsidRPr="0084654B">
        <w:rPr>
          <w:rFonts w:ascii="Calibri" w:hAnsi="Calibri" w:cs="Calibri"/>
          <w:i w:val="0"/>
          <w:iCs w:val="0"/>
          <w:sz w:val="22"/>
          <w:szCs w:val="22"/>
        </w:rPr>
        <w:t>W związku z rodzajem i lokalizacją przedsięwzięcia, oddaloną od granic Państwa, wykluczona jest możliwość oddziaływania planowanego przedsięwzięcia na obszary położone poza granicami Polski zarówno na etapie realizacji jak i eksploatacji. Nie zachodzą, więc przesłanki do przeprowadzenia postępowania w sprawie oceny oddziaływania na środowisko w kontekście transgranicznym.</w:t>
      </w:r>
    </w:p>
    <w:p w14:paraId="6C5BD1C2" w14:textId="77777777" w:rsidR="005A3D53" w:rsidRPr="005A3D53" w:rsidRDefault="005A3D53" w:rsidP="005A3D53">
      <w:pPr>
        <w:widowControl/>
        <w:suppressAutoHyphens/>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 xml:space="preserve">Celem przedsięwzięcia jest polepszenie warunków bytowych mieszkańców oraz poprawa bezpieczeństwa ruchu drogowego. </w:t>
      </w:r>
    </w:p>
    <w:p w14:paraId="198AE575" w14:textId="77777777" w:rsidR="005A3D53" w:rsidRPr="005A3D53" w:rsidRDefault="005A3D53" w:rsidP="005A3D53">
      <w:pPr>
        <w:widowControl/>
        <w:suppressAutoHyphens/>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 xml:space="preserve">Szczegółowy zakres prac polega na: </w:t>
      </w:r>
    </w:p>
    <w:p w14:paraId="0091753A"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lastRenderedPageBreak/>
        <w:t xml:space="preserve">rozebraniu istniejących nawierzchni jezdni, zjazdów; </w:t>
      </w:r>
    </w:p>
    <w:p w14:paraId="674ADCA1"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wykonaniu nawierzchni jezdni z masy bitumicznej; </w:t>
      </w:r>
    </w:p>
    <w:p w14:paraId="3DFEECEC"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wykonaniu nawierzchni jezdni z kostki brukowej betonowej fazowanej; </w:t>
      </w:r>
    </w:p>
    <w:p w14:paraId="77D3F645"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wykonaniu nawierzchni jezdni zjazdów z betonowej kostki brukowej fazowanej; </w:t>
      </w:r>
    </w:p>
    <w:p w14:paraId="199B9B6C"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wykonaniu nawierzchni chodników z nawierzchni z betonowej kostki brukowej fazowanej; </w:t>
      </w:r>
    </w:p>
    <w:p w14:paraId="01A63682"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ułożeniu krawężników betonowych, krawężników najazdowych, obrzeży i oporników betonowych; </w:t>
      </w:r>
    </w:p>
    <w:p w14:paraId="6085DC83"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budowie kanalizacji deszczowej; </w:t>
      </w:r>
    </w:p>
    <w:p w14:paraId="0A696BC8"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przebudowie hydrantów naziemnych; </w:t>
      </w:r>
    </w:p>
    <w:p w14:paraId="09587C99" w14:textId="77777777" w:rsidR="005A3D53" w:rsidRP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wykonaniu przejść dla pieszych; </w:t>
      </w:r>
    </w:p>
    <w:p w14:paraId="22B0C21D" w14:textId="77777777" w:rsidR="005A3D53" w:rsidRDefault="005A3D53" w:rsidP="005A3D53">
      <w:pPr>
        <w:widowControl/>
        <w:numPr>
          <w:ilvl w:val="0"/>
          <w:numId w:val="1"/>
        </w:numPr>
        <w:suppressAutoHyphens/>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usunięciu kolizji z istniejącą infrastrukturą techniczną.</w:t>
      </w:r>
    </w:p>
    <w:p w14:paraId="27CEAF02" w14:textId="77777777" w:rsidR="005A3D53" w:rsidRPr="005A3D53" w:rsidRDefault="005A3D53" w:rsidP="005A3D53">
      <w:pPr>
        <w:widowControl/>
        <w:suppressAutoHyphens/>
        <w:autoSpaceDE/>
        <w:autoSpaceDN/>
        <w:adjustRightInd/>
        <w:spacing w:line="360" w:lineRule="auto"/>
        <w:ind w:left="567"/>
        <w:jc w:val="both"/>
        <w:rPr>
          <w:rFonts w:ascii="Calibri" w:hAnsi="Calibri" w:cs="Calibri"/>
          <w:i w:val="0"/>
          <w:iCs w:val="0"/>
          <w:sz w:val="22"/>
          <w:szCs w:val="22"/>
        </w:rPr>
      </w:pPr>
    </w:p>
    <w:p w14:paraId="5A91A793"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 xml:space="preserve">Projekt zakłada również budowę chodnika jednostronnego przebiegającego wzdłuż ul. Szafirowej i Liliowej, aby zapewnić bezpieczeństwo pieszych. Przedmiotowa inwestycja wiąże się z budową odwodnienia drogi. Odwodnienie drogi zostanie wykonane jako szczelny system kanalizacji deszczowej. Wody opadowe z terenu przedmiotowej inwestycji zostaną zebrane projektowanymi wpustami deszczowymi i odprowadzone systemem kanalizacji deszczowej do istniejącego odbiornika w postaci sieci kanalizacji deszczowej, zlokalizowanego przy drodze powiatowej Kwidzyn — </w:t>
      </w:r>
      <w:proofErr w:type="spellStart"/>
      <w:r w:rsidRPr="005A3D53">
        <w:rPr>
          <w:rFonts w:ascii="Calibri" w:hAnsi="Calibri" w:cs="Calibri"/>
          <w:i w:val="0"/>
          <w:iCs w:val="0"/>
          <w:sz w:val="22"/>
          <w:szCs w:val="22"/>
        </w:rPr>
        <w:t>Dankowo</w:t>
      </w:r>
      <w:proofErr w:type="spellEnd"/>
      <w:r w:rsidRPr="005A3D53">
        <w:rPr>
          <w:rFonts w:ascii="Calibri" w:hAnsi="Calibri" w:cs="Calibri"/>
          <w:i w:val="0"/>
          <w:iCs w:val="0"/>
          <w:sz w:val="22"/>
          <w:szCs w:val="22"/>
        </w:rPr>
        <w:t>.</w:t>
      </w:r>
    </w:p>
    <w:p w14:paraId="20D6A99E"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 xml:space="preserve">W ramach przedsięwzięcia przewiduje się także usunięcie kolizji z infrastrukturą techniczną. </w:t>
      </w:r>
    </w:p>
    <w:p w14:paraId="6635C57F"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p>
    <w:p w14:paraId="23E3384C" w14:textId="3F1CBA2A"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 xml:space="preserve">Na potrzeby planowanego przedsięwzięcia prognozuje się wykorzystanie normatywnych wielkości w zakresie zużycia wody, materiałów, paliw oraz energii. </w:t>
      </w:r>
    </w:p>
    <w:p w14:paraId="5EF387F6"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 xml:space="preserve">W fazie realizacji inwestycji wykorzystywane będą typowe dla tego typu prac budowlanych materiały takie jak: kruszywa mineralne, cement, drobnowymiarowe elementy kamienne (kostka brukowa betonowa, krawężniki, obrzeża) oraz inne elementy wykończenia ulicy, poza tym: paliwa (oleje i benzyny) do napędu pojazdów samojezdnych, energia elektryczna do zasilania urządzeń elektrycznych oraz niewielkie ilości wody. </w:t>
      </w:r>
    </w:p>
    <w:p w14:paraId="3FB3C5BA"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 xml:space="preserve">Zapotrzebowanie na energię elektryczną w fazie realizacji inwestycji będzie pokryte z istniejącej sieci energetycznej. Energia elektryczna wykorzystywana będzie do zasilania zaplecza budowy. </w:t>
      </w:r>
    </w:p>
    <w:p w14:paraId="3DD19A59" w14:textId="77777777" w:rsidR="005A3D53" w:rsidRPr="005A3D53" w:rsidRDefault="005A3D53" w:rsidP="005A3D53">
      <w:pPr>
        <w:pStyle w:val="Akapitzlist"/>
        <w:suppressAutoHyphens/>
        <w:spacing w:line="360" w:lineRule="auto"/>
        <w:ind w:left="0"/>
        <w:jc w:val="both"/>
        <w:rPr>
          <w:rFonts w:ascii="Calibri" w:hAnsi="Calibri" w:cs="Calibri"/>
          <w:i w:val="0"/>
          <w:iCs w:val="0"/>
          <w:sz w:val="22"/>
          <w:szCs w:val="22"/>
        </w:rPr>
      </w:pPr>
      <w:r w:rsidRPr="005A3D53">
        <w:rPr>
          <w:rFonts w:ascii="Calibri" w:hAnsi="Calibri" w:cs="Calibri"/>
          <w:i w:val="0"/>
          <w:iCs w:val="0"/>
          <w:sz w:val="22"/>
          <w:szCs w:val="22"/>
        </w:rPr>
        <w:t>Dla przedmiotowej inwestycji zasadniczo nie przewiduje się wykorzystywania wody i surowców, natomiast mogą być używane środki usuwające oblodzenia w czasie zimy. Niewielkie jednostkowe zużycia benzyny i oleju napędowego zużywane będą tylko podczas zabiegów konserwacyjnych i eksploatacyjnych.</w:t>
      </w:r>
    </w:p>
    <w:p w14:paraId="7C1154E0" w14:textId="77777777" w:rsidR="005A3D53" w:rsidRPr="005A3D53" w:rsidRDefault="005A3D53" w:rsidP="005A3D53">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A3D53">
        <w:rPr>
          <w:rFonts w:ascii="Calibri" w:hAnsi="Calibri" w:cs="Calibri"/>
          <w:i w:val="0"/>
          <w:iCs w:val="0"/>
          <w:sz w:val="22"/>
          <w:szCs w:val="22"/>
        </w:rPr>
        <w:lastRenderedPageBreak/>
        <w:t xml:space="preserve">Planowany do przebudowy odcinek drogi zlokalizowany jest na działkach: 50/10, 50/12, 50/58, 50/60, 50/11, 50/15, 50/14, 50/25, 48/25, 46/17, 46/33, 46/32, 46/7, 47/1, 18/1, 46/41, 46/87, 46/73, 46/69, 44/2, 46/68, 44/1, 43/6, 46/13, 46/90, 46/58, 46/39, 46/26, 48/45, 22/4, 48/7 obręb 0005 </w:t>
      </w:r>
      <w:proofErr w:type="spellStart"/>
      <w:r w:rsidRPr="005A3D53">
        <w:rPr>
          <w:rFonts w:ascii="Calibri" w:hAnsi="Calibri" w:cs="Calibri"/>
          <w:i w:val="0"/>
          <w:iCs w:val="0"/>
          <w:sz w:val="22"/>
          <w:szCs w:val="22"/>
        </w:rPr>
        <w:t>Dankowo</w:t>
      </w:r>
      <w:proofErr w:type="spellEnd"/>
      <w:r w:rsidRPr="005A3D53">
        <w:rPr>
          <w:rFonts w:ascii="Calibri" w:hAnsi="Calibri" w:cs="Calibri"/>
          <w:i w:val="0"/>
          <w:iCs w:val="0"/>
          <w:sz w:val="22"/>
          <w:szCs w:val="22"/>
        </w:rPr>
        <w:t xml:space="preserve">. Cały teren, na którym będzie realizowane przedsięwzięcie - istniejące pasy drogowe, użytkowane są w celach komunikacyjnych, zapewniając dojazd do terenów rolnych, zabudowy mieszkaniowej oraz gospodarstw rolnych. </w:t>
      </w:r>
    </w:p>
    <w:p w14:paraId="3FF20911" w14:textId="77777777" w:rsidR="005A3D53" w:rsidRPr="005A3D53" w:rsidRDefault="005A3D53" w:rsidP="005A3D53">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p>
    <w:p w14:paraId="43529609" w14:textId="77777777" w:rsidR="005A3D53" w:rsidRPr="005A3D53" w:rsidRDefault="005A3D53" w:rsidP="005A3D53">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Planowane przedsięwzięcie znajduje się poza granicami obszarów Natura 2000. Najbliżej położonymi obszarami Natura 2000 są: </w:t>
      </w:r>
    </w:p>
    <w:p w14:paraId="5252AE56" w14:textId="77777777" w:rsidR="005A3D53" w:rsidRPr="005A3D53" w:rsidRDefault="005A3D53" w:rsidP="005A3D53">
      <w:pPr>
        <w:widowControl/>
        <w:numPr>
          <w:ilvl w:val="0"/>
          <w:numId w:val="2"/>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ok. 6,34 km na zachód Dolina Dolnej Wisły PLB040003; </w:t>
      </w:r>
    </w:p>
    <w:p w14:paraId="48F6F5A1" w14:textId="77777777" w:rsidR="005A3D53" w:rsidRPr="005A3D53" w:rsidRDefault="005A3D53" w:rsidP="005A3D53">
      <w:pPr>
        <w:widowControl/>
        <w:numPr>
          <w:ilvl w:val="0"/>
          <w:numId w:val="2"/>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ok. 6,34 km na zachód Dolna  Wisła PLH220033. </w:t>
      </w:r>
    </w:p>
    <w:p w14:paraId="4539F9E7" w14:textId="77777777" w:rsidR="005A3D53" w:rsidRPr="005A3D53" w:rsidRDefault="005A3D53" w:rsidP="005A3D53">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Inne najbliżej położone obszary chronione objęte ochroną na podstawie przepisów ustawy z dnia 16 kwietnia 2004 r. o ochronie przyrody (tekst jedn. Dz. U. 2021 poz. 1098) to: </w:t>
      </w:r>
    </w:p>
    <w:p w14:paraId="5C34F9A5" w14:textId="77777777" w:rsidR="005A3D53" w:rsidRPr="005A3D53" w:rsidRDefault="005A3D53" w:rsidP="005A3D53">
      <w:pPr>
        <w:widowControl/>
        <w:numPr>
          <w:ilvl w:val="0"/>
          <w:numId w:val="3"/>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ok. 0,04 km na południe </w:t>
      </w:r>
      <w:proofErr w:type="spellStart"/>
      <w:r w:rsidRPr="005A3D53">
        <w:rPr>
          <w:rFonts w:ascii="Calibri" w:hAnsi="Calibri" w:cs="Calibri"/>
          <w:i w:val="0"/>
          <w:iCs w:val="0"/>
          <w:sz w:val="22"/>
          <w:szCs w:val="22"/>
        </w:rPr>
        <w:t>Sadliński</w:t>
      </w:r>
      <w:proofErr w:type="spellEnd"/>
      <w:r w:rsidRPr="005A3D53">
        <w:rPr>
          <w:rFonts w:ascii="Calibri" w:hAnsi="Calibri" w:cs="Calibri"/>
          <w:i w:val="0"/>
          <w:iCs w:val="0"/>
          <w:sz w:val="22"/>
          <w:szCs w:val="22"/>
        </w:rPr>
        <w:t xml:space="preserve"> Obszaru Chronionego Krajobrazu, </w:t>
      </w:r>
    </w:p>
    <w:p w14:paraId="775A09E7" w14:textId="77777777" w:rsidR="005A3D53" w:rsidRPr="005A3D53" w:rsidRDefault="005A3D53" w:rsidP="005A3D53">
      <w:pPr>
        <w:widowControl/>
        <w:numPr>
          <w:ilvl w:val="0"/>
          <w:numId w:val="3"/>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ok. 0,14 km na południe rezerwat przyrody „Kwidzyńskie Ostnice", </w:t>
      </w:r>
    </w:p>
    <w:p w14:paraId="543AD063" w14:textId="77777777" w:rsidR="005A3D53" w:rsidRPr="005A3D53" w:rsidRDefault="005A3D53" w:rsidP="005A3D53">
      <w:pPr>
        <w:widowControl/>
        <w:numPr>
          <w:ilvl w:val="0"/>
          <w:numId w:val="3"/>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A3D53">
        <w:rPr>
          <w:rFonts w:ascii="Calibri" w:hAnsi="Calibri" w:cs="Calibri"/>
          <w:i w:val="0"/>
          <w:iCs w:val="0"/>
          <w:sz w:val="22"/>
          <w:szCs w:val="22"/>
        </w:rPr>
        <w:t xml:space="preserve">ok. 0,58 km na północny zachód Morawski Obszar Chronionego Krajobrazu. </w:t>
      </w:r>
    </w:p>
    <w:p w14:paraId="513E84E0" w14:textId="77777777"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 xml:space="preserve">Przedsięwzięcie znajduje się w regionie wodnym Dolnej Wisły, na obszarze następujących jednolitych </w:t>
      </w:r>
    </w:p>
    <w:p w14:paraId="667C5DB7" w14:textId="77777777"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 xml:space="preserve">części wód: </w:t>
      </w:r>
    </w:p>
    <w:p w14:paraId="4C24153D" w14:textId="77777777" w:rsidR="005A3D53" w:rsidRPr="005A3D53" w:rsidRDefault="005A3D53" w:rsidP="005A3D53">
      <w:pPr>
        <w:widowControl/>
        <w:numPr>
          <w:ilvl w:val="0"/>
          <w:numId w:val="4"/>
        </w:numPr>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powierzchniowych: </w:t>
      </w:r>
    </w:p>
    <w:p w14:paraId="1F4FA43F" w14:textId="77777777" w:rsidR="005A3D53" w:rsidRPr="005A3D53" w:rsidRDefault="005A3D53" w:rsidP="005A3D53">
      <w:pPr>
        <w:widowControl/>
        <w:numPr>
          <w:ilvl w:val="0"/>
          <w:numId w:val="5"/>
        </w:numPr>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kod: PLRW2000195229 — Liwa od wypływu  z jez. </w:t>
      </w:r>
      <w:proofErr w:type="spellStart"/>
      <w:r w:rsidRPr="005A3D53">
        <w:rPr>
          <w:rFonts w:ascii="Calibri" w:hAnsi="Calibri" w:cs="Calibri"/>
          <w:i w:val="0"/>
          <w:iCs w:val="0"/>
          <w:sz w:val="22"/>
          <w:szCs w:val="22"/>
        </w:rPr>
        <w:t>Liwieniec</w:t>
      </w:r>
      <w:proofErr w:type="spellEnd"/>
      <w:r w:rsidRPr="005A3D53">
        <w:rPr>
          <w:rFonts w:ascii="Calibri" w:hAnsi="Calibri" w:cs="Calibri"/>
          <w:i w:val="0"/>
          <w:iCs w:val="0"/>
          <w:sz w:val="22"/>
          <w:szCs w:val="22"/>
        </w:rPr>
        <w:t xml:space="preserve"> do ujścia. Stanowi ona silnie zmienioną część wód, jest monitorowana. Jej stan ogólny określono jako zły. JCWP jest zagrożona ryzykiem nieosiągnięcia celów środowiskowych. Cel środowiskowy dla  JCWP to dobry potencjał ekologiczny oraz dobry stan chemiczny. Dla JCWP określono odstępstwo od osiągnięcia celów środowiskowych tj. przedłużenie terminu osiągnięcia celów  środowiskowych  ze  względu  na  brak możliwości technicznych, termin osiągnięcia celów środowiskowych wskazano na 2021 rok, </w:t>
      </w:r>
    </w:p>
    <w:p w14:paraId="4D5CCB9E" w14:textId="77777777" w:rsidR="005A3D53" w:rsidRPr="005A3D53" w:rsidRDefault="005A3D53" w:rsidP="005A3D53">
      <w:pPr>
        <w:widowControl/>
        <w:numPr>
          <w:ilvl w:val="0"/>
          <w:numId w:val="5"/>
        </w:numPr>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kod: PLRW200023522589  - Cyganka. Stanowi ona naturalną część wód, jest monitorowana. Jej stan ogólny określono jako zły. JCWP jest zagrożona ryzykiem nieosiągnięcia celów środowiskowych. Cel środowiskowy dla JCWP to dobry stan ekologiczny oraz dobry stan chemiczny. Dla JCWP określono odstępstwo od osiągnięcia celów środowiskowych tj. przedłużenie terminu osiągnięcia celów środowiskowych ze względu na brak możliwości  technicznych, termin osiągnięcia celów środowiskowych wskazano na 2021 rok. </w:t>
      </w:r>
    </w:p>
    <w:p w14:paraId="7BFC5838" w14:textId="7D8EE467"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lastRenderedPageBreak/>
        <w:t xml:space="preserve">W powyższych _IMP znajdują się obszary chronione przeznaczone do ochrony siedlisk lub gatunków, o których mowa w przepisach ustawy z dnia 16 kwietnia 2004r. o ochronie przyrody (tj. Dz.U. 2020 poz. 55 z </w:t>
      </w:r>
      <w:proofErr w:type="spellStart"/>
      <w:r w:rsidRPr="005A3D53">
        <w:rPr>
          <w:rFonts w:ascii="Calibri" w:hAnsi="Calibri" w:cs="Calibri"/>
          <w:i w:val="0"/>
          <w:iCs w:val="0"/>
          <w:sz w:val="22"/>
          <w:szCs w:val="22"/>
        </w:rPr>
        <w:t>późn</w:t>
      </w:r>
      <w:proofErr w:type="spellEnd"/>
      <w:r w:rsidRPr="005A3D53">
        <w:rPr>
          <w:rFonts w:ascii="Calibri" w:hAnsi="Calibri" w:cs="Calibri"/>
          <w:i w:val="0"/>
          <w:iCs w:val="0"/>
          <w:sz w:val="22"/>
          <w:szCs w:val="22"/>
        </w:rPr>
        <w:t>. zm.), dla których utrzymanie lub poprawa stanu wód jest ważnym czynnikiem w ich ochronie dla którego cele środowiskowe zostały okreś</w:t>
      </w:r>
      <w:r>
        <w:rPr>
          <w:rFonts w:ascii="Calibri" w:hAnsi="Calibri" w:cs="Calibri"/>
          <w:i w:val="0"/>
          <w:iCs w:val="0"/>
          <w:sz w:val="22"/>
          <w:szCs w:val="22"/>
        </w:rPr>
        <w:t xml:space="preserve">lone w akcie </w:t>
      </w:r>
      <w:bookmarkStart w:id="0" w:name="_GoBack"/>
      <w:bookmarkEnd w:id="0"/>
      <w:r w:rsidRPr="005A3D53">
        <w:rPr>
          <w:rFonts w:ascii="Calibri" w:hAnsi="Calibri" w:cs="Calibri"/>
          <w:i w:val="0"/>
          <w:iCs w:val="0"/>
          <w:sz w:val="22"/>
          <w:szCs w:val="22"/>
        </w:rPr>
        <w:t xml:space="preserve">będącym podstawą prawną obszaru, planowane przedsięwzięcie znajduje się poza obszarami chronionymi, </w:t>
      </w:r>
    </w:p>
    <w:p w14:paraId="1AD144CC" w14:textId="77777777" w:rsidR="005A3D53" w:rsidRPr="005A3D53" w:rsidRDefault="005A3D53" w:rsidP="005A3D53">
      <w:pPr>
        <w:widowControl/>
        <w:numPr>
          <w:ilvl w:val="0"/>
          <w:numId w:val="4"/>
        </w:numPr>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 xml:space="preserve">podziemnych: </w:t>
      </w:r>
    </w:p>
    <w:p w14:paraId="694901AD" w14:textId="77777777" w:rsidR="005A3D53" w:rsidRPr="005A3D53" w:rsidRDefault="005A3D53" w:rsidP="005A3D53">
      <w:pPr>
        <w:widowControl/>
        <w:numPr>
          <w:ilvl w:val="0"/>
          <w:numId w:val="6"/>
        </w:numPr>
        <w:autoSpaceDE/>
        <w:autoSpaceDN/>
        <w:adjustRightInd/>
        <w:spacing w:line="360" w:lineRule="auto"/>
        <w:ind w:left="567" w:hanging="567"/>
        <w:jc w:val="both"/>
        <w:rPr>
          <w:rFonts w:ascii="Calibri" w:hAnsi="Calibri" w:cs="Calibri"/>
          <w:i w:val="0"/>
          <w:iCs w:val="0"/>
          <w:sz w:val="22"/>
          <w:szCs w:val="22"/>
        </w:rPr>
      </w:pPr>
      <w:r w:rsidRPr="005A3D53">
        <w:rPr>
          <w:rFonts w:ascii="Calibri" w:hAnsi="Calibri" w:cs="Calibri"/>
          <w:i w:val="0"/>
          <w:iCs w:val="0"/>
          <w:sz w:val="22"/>
          <w:szCs w:val="22"/>
        </w:rPr>
        <w:t>kod: PLGW200030 —</w:t>
      </w:r>
      <w:proofErr w:type="spellStart"/>
      <w:r w:rsidRPr="005A3D53">
        <w:rPr>
          <w:rFonts w:ascii="Calibri" w:hAnsi="Calibri" w:cs="Calibri"/>
          <w:i w:val="0"/>
          <w:iCs w:val="0"/>
          <w:sz w:val="22"/>
          <w:szCs w:val="22"/>
        </w:rPr>
        <w:t>JCWPd</w:t>
      </w:r>
      <w:proofErr w:type="spellEnd"/>
      <w:r w:rsidRPr="005A3D53">
        <w:rPr>
          <w:rFonts w:ascii="Calibri" w:hAnsi="Calibri" w:cs="Calibri"/>
          <w:i w:val="0"/>
          <w:iCs w:val="0"/>
          <w:sz w:val="22"/>
          <w:szCs w:val="22"/>
        </w:rPr>
        <w:t xml:space="preserve"> charakteryzuje się dobrym stanem ilościowym oraz chemicznym. </w:t>
      </w:r>
      <w:proofErr w:type="spellStart"/>
      <w:r w:rsidRPr="005A3D53">
        <w:rPr>
          <w:rFonts w:ascii="Calibri" w:hAnsi="Calibri" w:cs="Calibri"/>
          <w:i w:val="0"/>
          <w:iCs w:val="0"/>
          <w:sz w:val="22"/>
          <w:szCs w:val="22"/>
        </w:rPr>
        <w:t>JCWPd</w:t>
      </w:r>
      <w:proofErr w:type="spellEnd"/>
      <w:r w:rsidRPr="005A3D53">
        <w:rPr>
          <w:rFonts w:ascii="Calibri" w:hAnsi="Calibri" w:cs="Calibri"/>
          <w:i w:val="0"/>
          <w:iCs w:val="0"/>
          <w:sz w:val="22"/>
          <w:szCs w:val="22"/>
        </w:rPr>
        <w:t xml:space="preserve"> jest zagrożona ryzykiem nieosiągnięcia celów środowiskowych. Cel środowiskowy dla </w:t>
      </w:r>
      <w:proofErr w:type="spellStart"/>
      <w:r w:rsidRPr="005A3D53">
        <w:rPr>
          <w:rFonts w:ascii="Calibri" w:hAnsi="Calibri" w:cs="Calibri"/>
          <w:i w:val="0"/>
          <w:iCs w:val="0"/>
          <w:sz w:val="22"/>
          <w:szCs w:val="22"/>
        </w:rPr>
        <w:t>JCWPd</w:t>
      </w:r>
      <w:proofErr w:type="spellEnd"/>
      <w:r w:rsidRPr="005A3D53">
        <w:rPr>
          <w:rFonts w:ascii="Calibri" w:hAnsi="Calibri" w:cs="Calibri"/>
          <w:i w:val="0"/>
          <w:iCs w:val="0"/>
          <w:sz w:val="22"/>
          <w:szCs w:val="22"/>
        </w:rPr>
        <w:t xml:space="preserve"> to utrzymanie dobrego stanu ilościowego oraz chemicznego. </w:t>
      </w:r>
    </w:p>
    <w:p w14:paraId="30D23333" w14:textId="324D66C5"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Planowane przedsięwzięcie nie znajduje się na obszarze stref ochronnych ujęć wód ani na obszarze ochronnym zbiorników wód śródlądowych. Nie jest zlokalizowane na obszarze szczególnego zagrożenia powodzią w rozumieniu art. 16 pkt 34 ustawy z dnia 20 lipca 2017r. Prawo wodne</w:t>
      </w:r>
      <w:r>
        <w:rPr>
          <w:rFonts w:ascii="Calibri" w:hAnsi="Calibri" w:cs="Calibri"/>
          <w:i w:val="0"/>
          <w:iCs w:val="0"/>
          <w:sz w:val="22"/>
          <w:szCs w:val="22"/>
        </w:rPr>
        <w:t>.</w:t>
      </w:r>
      <w:r w:rsidRPr="005A3D53">
        <w:rPr>
          <w:rFonts w:ascii="Calibri" w:hAnsi="Calibri" w:cs="Calibri"/>
          <w:i w:val="0"/>
          <w:iCs w:val="0"/>
          <w:sz w:val="22"/>
          <w:szCs w:val="22"/>
        </w:rPr>
        <w:t xml:space="preserve"> </w:t>
      </w:r>
    </w:p>
    <w:p w14:paraId="0B02EDD8" w14:textId="77777777"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 xml:space="preserve">W trakcie realizacji i eksploatacji inwestycji, środowisko gruntowo-wodne i wód powierzchniowych </w:t>
      </w:r>
    </w:p>
    <w:p w14:paraId="0A6B216F" w14:textId="77777777" w:rsidR="005A3D53" w:rsidRPr="005A3D53" w:rsidRDefault="005A3D53" w:rsidP="005A3D53">
      <w:pPr>
        <w:widowControl/>
        <w:autoSpaceDE/>
        <w:autoSpaceDN/>
        <w:adjustRightInd/>
        <w:spacing w:line="360" w:lineRule="auto"/>
        <w:jc w:val="both"/>
        <w:rPr>
          <w:rFonts w:ascii="Calibri" w:hAnsi="Calibri" w:cs="Calibri"/>
          <w:i w:val="0"/>
          <w:iCs w:val="0"/>
          <w:sz w:val="22"/>
          <w:szCs w:val="22"/>
        </w:rPr>
      </w:pPr>
      <w:r w:rsidRPr="005A3D53">
        <w:rPr>
          <w:rFonts w:ascii="Calibri" w:hAnsi="Calibri" w:cs="Calibri"/>
          <w:i w:val="0"/>
          <w:iCs w:val="0"/>
          <w:sz w:val="22"/>
          <w:szCs w:val="22"/>
        </w:rPr>
        <w:t>będzie właściwie chronione przed jej potencjalnym wpływem, jak również nie będzie negatywnego oddziaływania na jednolite części wód podziemnych i powierzchniowych wyodrębnionych na mocy Ramowej Dyrektywy Wodnej.</w:t>
      </w:r>
    </w:p>
    <w:p w14:paraId="7A1489F4" w14:textId="6FAA6B83" w:rsidR="00DA00AE" w:rsidRPr="005A3D53" w:rsidRDefault="00DA00AE" w:rsidP="005A3D53">
      <w:pPr>
        <w:widowControl/>
        <w:tabs>
          <w:tab w:val="left" w:pos="567"/>
        </w:tabs>
        <w:autoSpaceDE/>
        <w:autoSpaceDN/>
        <w:adjustRightInd/>
        <w:spacing w:line="360" w:lineRule="auto"/>
        <w:ind w:hanging="426"/>
        <w:contextualSpacing/>
        <w:jc w:val="both"/>
        <w:rPr>
          <w:rFonts w:ascii="Calibri" w:hAnsi="Calibri" w:cs="Calibri"/>
          <w:i w:val="0"/>
          <w:iCs w:val="0"/>
          <w:sz w:val="22"/>
          <w:szCs w:val="22"/>
        </w:rPr>
      </w:pPr>
    </w:p>
    <w:sectPr w:rsidR="00DA00AE" w:rsidRPr="005A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573"/>
    <w:multiLevelType w:val="hybridMultilevel"/>
    <w:tmpl w:val="07EC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AA1C28"/>
    <w:multiLevelType w:val="hybridMultilevel"/>
    <w:tmpl w:val="C338DD58"/>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4C36C3F"/>
    <w:multiLevelType w:val="hybridMultilevel"/>
    <w:tmpl w:val="E0A6C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3E00AF1"/>
    <w:multiLevelType w:val="hybridMultilevel"/>
    <w:tmpl w:val="98009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3377531"/>
    <w:multiLevelType w:val="hybridMultilevel"/>
    <w:tmpl w:val="FB020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D442584"/>
    <w:multiLevelType w:val="hybridMultilevel"/>
    <w:tmpl w:val="C5D61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12B9F"/>
    <w:rsid w:val="000215C9"/>
    <w:rsid w:val="00077303"/>
    <w:rsid w:val="000A1B0A"/>
    <w:rsid w:val="000C3EE3"/>
    <w:rsid w:val="000D0A43"/>
    <w:rsid w:val="001447A7"/>
    <w:rsid w:val="001626F4"/>
    <w:rsid w:val="00172C43"/>
    <w:rsid w:val="001F2A93"/>
    <w:rsid w:val="00211234"/>
    <w:rsid w:val="00213D22"/>
    <w:rsid w:val="00245D4E"/>
    <w:rsid w:val="00281477"/>
    <w:rsid w:val="002A7C79"/>
    <w:rsid w:val="003403F9"/>
    <w:rsid w:val="0035188C"/>
    <w:rsid w:val="00351E51"/>
    <w:rsid w:val="00383B24"/>
    <w:rsid w:val="003A66AF"/>
    <w:rsid w:val="003E0CD4"/>
    <w:rsid w:val="00520504"/>
    <w:rsid w:val="005239C8"/>
    <w:rsid w:val="005A3D53"/>
    <w:rsid w:val="00640AE3"/>
    <w:rsid w:val="006436B8"/>
    <w:rsid w:val="006A53BF"/>
    <w:rsid w:val="006E7441"/>
    <w:rsid w:val="006F2E4E"/>
    <w:rsid w:val="00750558"/>
    <w:rsid w:val="007C2A12"/>
    <w:rsid w:val="007F24FE"/>
    <w:rsid w:val="0084654B"/>
    <w:rsid w:val="00850185"/>
    <w:rsid w:val="008E799E"/>
    <w:rsid w:val="008F364B"/>
    <w:rsid w:val="0091318D"/>
    <w:rsid w:val="009378AE"/>
    <w:rsid w:val="0095340C"/>
    <w:rsid w:val="00977519"/>
    <w:rsid w:val="009A7DC7"/>
    <w:rsid w:val="009B0DBA"/>
    <w:rsid w:val="009B5934"/>
    <w:rsid w:val="009B6C9B"/>
    <w:rsid w:val="009C117B"/>
    <w:rsid w:val="009D740F"/>
    <w:rsid w:val="00A04CA9"/>
    <w:rsid w:val="00A06B09"/>
    <w:rsid w:val="00A2667A"/>
    <w:rsid w:val="00B73CA3"/>
    <w:rsid w:val="00BC5470"/>
    <w:rsid w:val="00C15C01"/>
    <w:rsid w:val="00C77FEC"/>
    <w:rsid w:val="00CA4D7B"/>
    <w:rsid w:val="00CC0094"/>
    <w:rsid w:val="00CD31D6"/>
    <w:rsid w:val="00D22F9B"/>
    <w:rsid w:val="00D76DC1"/>
    <w:rsid w:val="00D9258B"/>
    <w:rsid w:val="00DA00AE"/>
    <w:rsid w:val="00DA5D71"/>
    <w:rsid w:val="00E414CA"/>
    <w:rsid w:val="00E43991"/>
    <w:rsid w:val="00E54D5F"/>
    <w:rsid w:val="00E62623"/>
    <w:rsid w:val="00EC35AC"/>
    <w:rsid w:val="00EF4D7C"/>
    <w:rsid w:val="00F05A52"/>
    <w:rsid w:val="00F3507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E9A9-A5C9-4B83-B712-63449C9F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2018-12-12T13:27:00Z</cp:lastPrinted>
  <dcterms:created xsi:type="dcterms:W3CDTF">2021-09-15T13:42:00Z</dcterms:created>
  <dcterms:modified xsi:type="dcterms:W3CDTF">2021-09-15T13:42:00Z</dcterms:modified>
</cp:coreProperties>
</file>