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6BC7" w:rsidRPr="00146A11" w:rsidRDefault="00D86BC7">
      <w:pPr>
        <w:pStyle w:val="Tekstwstpniesformatowany"/>
        <w:spacing w:line="360" w:lineRule="auto"/>
        <w:jc w:val="both"/>
        <w:rPr>
          <w:rFonts w:ascii="Arial" w:hAnsi="Arial" w:cs="Arial"/>
          <w:sz w:val="22"/>
          <w:szCs w:val="22"/>
        </w:rPr>
      </w:pPr>
      <w:bookmarkStart w:id="0" w:name="_GoBack"/>
      <w:bookmarkEnd w:id="0"/>
    </w:p>
    <w:p w:rsidR="00D86BC7" w:rsidRPr="00146A11" w:rsidRDefault="00D86BC7">
      <w:pPr>
        <w:pStyle w:val="Tekstwstpniesformatowany"/>
        <w:spacing w:line="360" w:lineRule="auto"/>
        <w:jc w:val="both"/>
        <w:rPr>
          <w:rFonts w:ascii="Arial" w:hAnsi="Arial" w:cs="Arial"/>
          <w:sz w:val="22"/>
          <w:szCs w:val="22"/>
        </w:rPr>
      </w:pPr>
    </w:p>
    <w:p w:rsidR="00AB2028" w:rsidRPr="00E60A9E" w:rsidRDefault="00AB2028" w:rsidP="00CF286E">
      <w:pPr>
        <w:pStyle w:val="Tekstwstpniesformatowany"/>
        <w:spacing w:line="360" w:lineRule="auto"/>
        <w:rPr>
          <w:rFonts w:ascii="Arial" w:hAnsi="Arial" w:cs="Arial"/>
          <w:b/>
          <w:color w:val="1F497D" w:themeColor="text2"/>
          <w:sz w:val="28"/>
          <w:szCs w:val="24"/>
        </w:rPr>
      </w:pPr>
    </w:p>
    <w:p w:rsidR="00AB2028" w:rsidRPr="00E60A9E" w:rsidRDefault="00AB2028">
      <w:pPr>
        <w:pStyle w:val="Tekstwstpniesformatowany"/>
        <w:spacing w:line="360" w:lineRule="auto"/>
        <w:jc w:val="center"/>
        <w:rPr>
          <w:rFonts w:ascii="Arial" w:hAnsi="Arial" w:cs="Arial"/>
          <w:b/>
          <w:color w:val="1F497D" w:themeColor="text2"/>
          <w:sz w:val="28"/>
          <w:szCs w:val="24"/>
        </w:rPr>
      </w:pPr>
    </w:p>
    <w:p w:rsidR="00AB2028" w:rsidRPr="00E60A9E" w:rsidRDefault="00AB2028" w:rsidP="00CF286E">
      <w:pPr>
        <w:pStyle w:val="Tekstwstpniesformatowany"/>
        <w:spacing w:line="360" w:lineRule="auto"/>
        <w:jc w:val="center"/>
        <w:rPr>
          <w:rFonts w:ascii="Arial" w:hAnsi="Arial" w:cs="Arial"/>
          <w:b/>
          <w:color w:val="1F497D" w:themeColor="text2"/>
          <w:sz w:val="28"/>
          <w:szCs w:val="24"/>
        </w:rPr>
      </w:pPr>
    </w:p>
    <w:p w:rsidR="00AB2028" w:rsidRDefault="00AB2028">
      <w:pPr>
        <w:pStyle w:val="Tekstwstpniesformatowany"/>
        <w:spacing w:line="360" w:lineRule="auto"/>
        <w:jc w:val="center"/>
        <w:rPr>
          <w:rFonts w:ascii="Arial" w:hAnsi="Arial" w:cs="Arial"/>
          <w:b/>
          <w:color w:val="1F497D" w:themeColor="text2"/>
          <w:sz w:val="28"/>
          <w:szCs w:val="24"/>
        </w:rPr>
      </w:pPr>
    </w:p>
    <w:p w:rsidR="00CF286E" w:rsidRDefault="00CF286E" w:rsidP="00CF286E">
      <w:pPr>
        <w:pStyle w:val="Tekstwstpniesformatowany"/>
        <w:spacing w:line="360" w:lineRule="auto"/>
        <w:rPr>
          <w:rFonts w:ascii="Arial" w:hAnsi="Arial" w:cs="Arial"/>
          <w:b/>
          <w:color w:val="1F497D" w:themeColor="text2"/>
          <w:sz w:val="28"/>
          <w:szCs w:val="24"/>
        </w:rPr>
      </w:pPr>
    </w:p>
    <w:p w:rsidR="00CF286E" w:rsidRPr="00E60A9E" w:rsidRDefault="00CF286E">
      <w:pPr>
        <w:pStyle w:val="Tekstwstpniesformatowany"/>
        <w:spacing w:line="360" w:lineRule="auto"/>
        <w:jc w:val="center"/>
        <w:rPr>
          <w:rFonts w:ascii="Arial" w:hAnsi="Arial" w:cs="Arial"/>
          <w:b/>
          <w:color w:val="1F497D" w:themeColor="text2"/>
          <w:sz w:val="28"/>
          <w:szCs w:val="24"/>
        </w:rPr>
      </w:pPr>
    </w:p>
    <w:p w:rsidR="00CF286E" w:rsidRPr="00146A11" w:rsidRDefault="00CF286E" w:rsidP="00CF286E">
      <w:pPr>
        <w:pStyle w:val="Tekstwstpniesformatowany"/>
        <w:spacing w:line="360" w:lineRule="auto"/>
        <w:jc w:val="center"/>
        <w:rPr>
          <w:rFonts w:ascii="Arial" w:hAnsi="Arial" w:cs="Arial"/>
          <w:b/>
          <w:color w:val="1F497D" w:themeColor="text2"/>
          <w:sz w:val="40"/>
          <w:szCs w:val="24"/>
        </w:rPr>
      </w:pPr>
      <w:r w:rsidRPr="00146A11">
        <w:rPr>
          <w:rFonts w:ascii="Arial" w:hAnsi="Arial" w:cs="Arial"/>
          <w:b/>
          <w:color w:val="1F497D" w:themeColor="text2"/>
          <w:sz w:val="40"/>
          <w:szCs w:val="24"/>
        </w:rPr>
        <w:t xml:space="preserve">GMINNA STRATEGIA </w:t>
      </w:r>
    </w:p>
    <w:p w:rsidR="00CF286E" w:rsidRPr="00E60A9E" w:rsidRDefault="00CF286E" w:rsidP="00CF286E">
      <w:pPr>
        <w:pStyle w:val="Tekstwstpniesformatowany"/>
        <w:spacing w:line="360" w:lineRule="auto"/>
        <w:jc w:val="center"/>
        <w:rPr>
          <w:rFonts w:ascii="Arial" w:hAnsi="Arial" w:cs="Arial"/>
          <w:b/>
          <w:color w:val="1F497D" w:themeColor="text2"/>
          <w:sz w:val="40"/>
          <w:szCs w:val="24"/>
        </w:rPr>
      </w:pPr>
      <w:r w:rsidRPr="00E60A9E">
        <w:rPr>
          <w:rFonts w:ascii="Arial" w:hAnsi="Arial" w:cs="Arial"/>
          <w:b/>
          <w:color w:val="1F497D" w:themeColor="text2"/>
          <w:sz w:val="40"/>
          <w:szCs w:val="24"/>
        </w:rPr>
        <w:t>ROZWIĄZYWANIA PROBLEMÓW SPOŁECZNYCH</w:t>
      </w:r>
    </w:p>
    <w:p w:rsidR="00CF286E" w:rsidRPr="00E60A9E" w:rsidRDefault="00CF286E" w:rsidP="00CF286E">
      <w:pPr>
        <w:pStyle w:val="Tekstwstpniesformatowany"/>
        <w:spacing w:line="360" w:lineRule="auto"/>
        <w:jc w:val="center"/>
        <w:rPr>
          <w:rFonts w:ascii="Arial" w:hAnsi="Arial" w:cs="Arial"/>
          <w:b/>
          <w:color w:val="1F497D" w:themeColor="text2"/>
          <w:sz w:val="40"/>
          <w:szCs w:val="24"/>
        </w:rPr>
      </w:pPr>
      <w:r w:rsidRPr="00E60A9E">
        <w:rPr>
          <w:rFonts w:ascii="Arial" w:hAnsi="Arial" w:cs="Arial"/>
          <w:b/>
          <w:color w:val="1F497D" w:themeColor="text2"/>
          <w:sz w:val="40"/>
          <w:szCs w:val="24"/>
        </w:rPr>
        <w:t>NA LATA 2016 – 2020</w:t>
      </w:r>
    </w:p>
    <w:p w:rsidR="00CF286E" w:rsidRDefault="00CF286E">
      <w:pPr>
        <w:pStyle w:val="Tekstwstpniesformatowany"/>
        <w:spacing w:line="360" w:lineRule="auto"/>
        <w:jc w:val="center"/>
        <w:rPr>
          <w:rFonts w:ascii="Arial" w:hAnsi="Arial" w:cs="Arial"/>
          <w:b/>
          <w:color w:val="1F497D" w:themeColor="text2"/>
          <w:sz w:val="28"/>
          <w:szCs w:val="24"/>
        </w:rPr>
      </w:pPr>
    </w:p>
    <w:p w:rsidR="00CF286E" w:rsidRPr="00E60A9E" w:rsidRDefault="00CF286E">
      <w:pPr>
        <w:pStyle w:val="Tekstwstpniesformatowany"/>
        <w:spacing w:line="360" w:lineRule="auto"/>
        <w:jc w:val="center"/>
        <w:rPr>
          <w:rFonts w:ascii="Arial" w:hAnsi="Arial" w:cs="Arial"/>
          <w:b/>
          <w:color w:val="1F497D" w:themeColor="text2"/>
          <w:sz w:val="28"/>
          <w:szCs w:val="24"/>
        </w:rPr>
      </w:pPr>
    </w:p>
    <w:p w:rsidR="00AB2028" w:rsidRPr="00E60A9E" w:rsidRDefault="00AB2028">
      <w:pPr>
        <w:pStyle w:val="Tekstwstpniesformatowany"/>
        <w:spacing w:line="360" w:lineRule="auto"/>
        <w:jc w:val="center"/>
        <w:rPr>
          <w:rFonts w:ascii="Arial" w:hAnsi="Arial" w:cs="Arial"/>
          <w:b/>
          <w:color w:val="1F497D" w:themeColor="text2"/>
          <w:sz w:val="28"/>
          <w:szCs w:val="24"/>
        </w:rPr>
      </w:pPr>
    </w:p>
    <w:p w:rsidR="00AB2028" w:rsidRPr="00E60A9E" w:rsidRDefault="00CF286E">
      <w:pPr>
        <w:pStyle w:val="Tekstwstpniesformatowany"/>
        <w:spacing w:line="360" w:lineRule="auto"/>
        <w:jc w:val="center"/>
        <w:rPr>
          <w:rFonts w:ascii="Arial" w:hAnsi="Arial" w:cs="Arial"/>
          <w:b/>
          <w:color w:val="1F497D" w:themeColor="text2"/>
          <w:sz w:val="28"/>
          <w:szCs w:val="24"/>
        </w:rPr>
      </w:pPr>
      <w:r>
        <w:rPr>
          <w:noProof/>
          <w:lang w:eastAsia="pl-PL" w:bidi="ar-SA"/>
        </w:rPr>
        <w:drawing>
          <wp:inline distT="0" distB="0" distL="0" distR="0">
            <wp:extent cx="1066800" cy="1238250"/>
            <wp:effectExtent l="0" t="0" r="0" b="0"/>
            <wp:docPr id="2" name="Obraz 2" descr="https://www.bip.gov.pl/img/subjects/5121?nocac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p.gov.pl/img/subjects/5121?nocach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238250"/>
                    </a:xfrm>
                    <a:prstGeom prst="rect">
                      <a:avLst/>
                    </a:prstGeom>
                    <a:noFill/>
                    <a:ln>
                      <a:noFill/>
                    </a:ln>
                  </pic:spPr>
                </pic:pic>
              </a:graphicData>
            </a:graphic>
          </wp:inline>
        </w:drawing>
      </w:r>
    </w:p>
    <w:p w:rsidR="00AB2028" w:rsidRDefault="00AB2028">
      <w:pPr>
        <w:pStyle w:val="Tekstwstpniesformatowany"/>
        <w:spacing w:line="360" w:lineRule="auto"/>
        <w:jc w:val="center"/>
        <w:rPr>
          <w:rFonts w:ascii="Arial" w:hAnsi="Arial" w:cs="Arial"/>
          <w:b/>
          <w:color w:val="1F497D" w:themeColor="text2"/>
          <w:sz w:val="28"/>
          <w:szCs w:val="24"/>
        </w:rPr>
      </w:pPr>
    </w:p>
    <w:p w:rsidR="00CF286E" w:rsidRDefault="00CF286E">
      <w:pPr>
        <w:pStyle w:val="Tekstwstpniesformatowany"/>
        <w:spacing w:line="360" w:lineRule="auto"/>
        <w:jc w:val="center"/>
        <w:rPr>
          <w:rFonts w:ascii="Arial" w:hAnsi="Arial" w:cs="Arial"/>
          <w:b/>
          <w:color w:val="1F497D" w:themeColor="text2"/>
          <w:sz w:val="28"/>
          <w:szCs w:val="24"/>
        </w:rPr>
      </w:pPr>
    </w:p>
    <w:p w:rsidR="00CF286E" w:rsidRDefault="00CF286E">
      <w:pPr>
        <w:pStyle w:val="Tekstwstpniesformatowany"/>
        <w:spacing w:line="360" w:lineRule="auto"/>
        <w:jc w:val="center"/>
        <w:rPr>
          <w:rFonts w:ascii="Arial" w:hAnsi="Arial" w:cs="Arial"/>
          <w:b/>
          <w:color w:val="1F497D" w:themeColor="text2"/>
          <w:sz w:val="28"/>
          <w:szCs w:val="24"/>
        </w:rPr>
      </w:pPr>
    </w:p>
    <w:p w:rsidR="00CF286E" w:rsidRDefault="00CF286E">
      <w:pPr>
        <w:pStyle w:val="Tekstwstpniesformatowany"/>
        <w:spacing w:line="360" w:lineRule="auto"/>
        <w:jc w:val="center"/>
        <w:rPr>
          <w:rFonts w:ascii="Arial" w:hAnsi="Arial" w:cs="Arial"/>
          <w:b/>
          <w:color w:val="1F497D" w:themeColor="text2"/>
          <w:sz w:val="28"/>
          <w:szCs w:val="24"/>
        </w:rPr>
      </w:pPr>
    </w:p>
    <w:p w:rsidR="00CF286E" w:rsidRDefault="00CF286E">
      <w:pPr>
        <w:pStyle w:val="Tekstwstpniesformatowany"/>
        <w:spacing w:line="360" w:lineRule="auto"/>
        <w:jc w:val="center"/>
        <w:rPr>
          <w:rFonts w:ascii="Arial" w:hAnsi="Arial" w:cs="Arial"/>
          <w:b/>
          <w:color w:val="1F497D" w:themeColor="text2"/>
          <w:sz w:val="28"/>
          <w:szCs w:val="24"/>
        </w:rPr>
      </w:pPr>
    </w:p>
    <w:p w:rsidR="00CF286E" w:rsidRDefault="00CF286E">
      <w:pPr>
        <w:pStyle w:val="Tekstwstpniesformatowany"/>
        <w:spacing w:line="360" w:lineRule="auto"/>
        <w:jc w:val="center"/>
        <w:rPr>
          <w:rFonts w:ascii="Arial" w:hAnsi="Arial" w:cs="Arial"/>
          <w:b/>
          <w:color w:val="1F497D" w:themeColor="text2"/>
          <w:sz w:val="28"/>
          <w:szCs w:val="24"/>
        </w:rPr>
      </w:pPr>
    </w:p>
    <w:p w:rsidR="00CF286E" w:rsidRDefault="00CF286E" w:rsidP="00CF286E">
      <w:pPr>
        <w:pStyle w:val="Tekstwstpniesformatowany"/>
        <w:spacing w:line="360" w:lineRule="auto"/>
        <w:rPr>
          <w:rFonts w:ascii="Arial" w:hAnsi="Arial" w:cs="Arial"/>
          <w:b/>
          <w:color w:val="1F497D" w:themeColor="text2"/>
          <w:sz w:val="28"/>
          <w:szCs w:val="24"/>
        </w:rPr>
      </w:pPr>
    </w:p>
    <w:p w:rsidR="00CF286E" w:rsidRDefault="00CF286E" w:rsidP="00CF286E">
      <w:pPr>
        <w:pStyle w:val="Tekstwstpniesformatowany"/>
        <w:spacing w:line="360" w:lineRule="auto"/>
        <w:rPr>
          <w:rFonts w:ascii="Arial" w:hAnsi="Arial" w:cs="Arial"/>
          <w:b/>
          <w:color w:val="1F497D" w:themeColor="text2"/>
          <w:sz w:val="28"/>
          <w:szCs w:val="24"/>
        </w:rPr>
      </w:pPr>
    </w:p>
    <w:p w:rsidR="00CF286E" w:rsidRDefault="00CF286E" w:rsidP="00CF286E">
      <w:pPr>
        <w:pStyle w:val="Tekstwstpniesformatowany"/>
        <w:spacing w:line="360" w:lineRule="auto"/>
        <w:rPr>
          <w:rFonts w:ascii="Arial" w:hAnsi="Arial" w:cs="Arial"/>
          <w:b/>
          <w:color w:val="1F497D" w:themeColor="text2"/>
          <w:sz w:val="28"/>
          <w:szCs w:val="24"/>
        </w:rPr>
      </w:pPr>
    </w:p>
    <w:p w:rsidR="00CF286E" w:rsidRPr="00E60A9E" w:rsidRDefault="00CF286E">
      <w:pPr>
        <w:pStyle w:val="Tekstwstpniesformatowany"/>
        <w:spacing w:line="360" w:lineRule="auto"/>
        <w:jc w:val="center"/>
        <w:rPr>
          <w:rFonts w:ascii="Arial" w:hAnsi="Arial" w:cs="Arial"/>
          <w:b/>
          <w:color w:val="1F497D" w:themeColor="text2"/>
          <w:sz w:val="28"/>
          <w:szCs w:val="24"/>
        </w:rPr>
      </w:pPr>
    </w:p>
    <w:p w:rsidR="00D86BC7" w:rsidRPr="00CF286E" w:rsidRDefault="00AB2028" w:rsidP="00CF286E">
      <w:pPr>
        <w:pStyle w:val="Tekstwstpniesformatowany"/>
        <w:spacing w:line="360" w:lineRule="auto"/>
        <w:jc w:val="center"/>
        <w:rPr>
          <w:rFonts w:ascii="Arial" w:hAnsi="Arial" w:cs="Arial"/>
          <w:b/>
          <w:color w:val="1F497D" w:themeColor="text2"/>
          <w:sz w:val="28"/>
          <w:szCs w:val="24"/>
        </w:rPr>
      </w:pPr>
      <w:r w:rsidRPr="00E60A9E">
        <w:rPr>
          <w:rFonts w:ascii="Arial" w:hAnsi="Arial" w:cs="Arial"/>
          <w:b/>
          <w:color w:val="1F497D" w:themeColor="text2"/>
          <w:sz w:val="28"/>
          <w:szCs w:val="24"/>
        </w:rPr>
        <w:t>Kwidzyn 2015</w:t>
      </w:r>
      <w:r>
        <w:rPr>
          <w:rFonts w:ascii="Arial" w:hAnsi="Arial" w:cs="Arial"/>
          <w:sz w:val="22"/>
          <w:szCs w:val="22"/>
        </w:rPr>
        <w:br w:type="page"/>
      </w:r>
    </w:p>
    <w:p w:rsidR="00D86BC7" w:rsidRPr="00E60A9E" w:rsidRDefault="00D86BC7">
      <w:pPr>
        <w:pStyle w:val="Tekstwstpniesformatowany"/>
        <w:spacing w:line="360" w:lineRule="auto"/>
        <w:jc w:val="both"/>
        <w:rPr>
          <w:rFonts w:ascii="Arial" w:hAnsi="Arial" w:cs="Arial"/>
          <w:b/>
          <w:color w:val="1F497D" w:themeColor="text2"/>
          <w:sz w:val="22"/>
          <w:szCs w:val="22"/>
        </w:rPr>
      </w:pPr>
      <w:r w:rsidRPr="00E60A9E">
        <w:rPr>
          <w:rFonts w:ascii="Arial" w:hAnsi="Arial" w:cs="Arial"/>
          <w:b/>
          <w:color w:val="1F497D" w:themeColor="text2"/>
          <w:sz w:val="22"/>
          <w:szCs w:val="22"/>
        </w:rPr>
        <w:lastRenderedPageBreak/>
        <w:t>SPIS TREŚCI:</w:t>
      </w:r>
    </w:p>
    <w:p w:rsidR="00D86BC7" w:rsidRDefault="00D86BC7">
      <w:pPr>
        <w:pStyle w:val="Tekstwstpniesformatowany"/>
        <w:spacing w:line="360" w:lineRule="auto"/>
        <w:jc w:val="both"/>
        <w:rPr>
          <w:rFonts w:ascii="Arial" w:hAnsi="Arial" w:cs="Arial"/>
          <w:sz w:val="22"/>
          <w:szCs w:val="22"/>
        </w:rPr>
      </w:pPr>
    </w:p>
    <w:tbl>
      <w:tblPr>
        <w:tblW w:w="9859" w:type="dxa"/>
        <w:tblLook w:val="04A0" w:firstRow="1" w:lastRow="0" w:firstColumn="1" w:lastColumn="0" w:noHBand="0" w:noVBand="1"/>
      </w:tblPr>
      <w:tblGrid>
        <w:gridCol w:w="1526"/>
        <w:gridCol w:w="711"/>
        <w:gridCol w:w="6913"/>
        <w:gridCol w:w="709"/>
      </w:tblGrid>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WPROWADZENIE</w:t>
            </w:r>
            <w:r w:rsidR="00E8328D" w:rsidRPr="0078743E">
              <w:rPr>
                <w:rFonts w:ascii="Arial" w:hAnsi="Arial" w:cs="Arial"/>
                <w:b/>
                <w:sz w:val="22"/>
                <w:szCs w:val="22"/>
              </w:rPr>
              <w:t xml:space="preserve">   . . . . . . . . . . . . . . . . . . . . . . . . . . . . . . . . . . . . . . . . . . . </w:t>
            </w:r>
          </w:p>
        </w:tc>
        <w:tc>
          <w:tcPr>
            <w:tcW w:w="709" w:type="dxa"/>
          </w:tcPr>
          <w:p w:rsidR="00102675" w:rsidRPr="0078743E" w:rsidRDefault="00940A86"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3</w:t>
            </w:r>
          </w:p>
        </w:tc>
      </w:tr>
      <w:tr w:rsidR="00102675" w:rsidRPr="0078743E" w:rsidTr="0078743E">
        <w:tc>
          <w:tcPr>
            <w:tcW w:w="1526" w:type="dxa"/>
          </w:tcPr>
          <w:p w:rsidR="00102675" w:rsidRPr="0078743E" w:rsidRDefault="00102675" w:rsidP="0078743E">
            <w:pPr>
              <w:pStyle w:val="Nagwek1"/>
              <w:spacing w:before="0" w:after="0" w:line="480" w:lineRule="auto"/>
              <w:jc w:val="both"/>
              <w:rPr>
                <w:rFonts w:ascii="Arial" w:eastAsia="NSimSun" w:hAnsi="Arial" w:cs="Arial"/>
                <w:bCs w:val="0"/>
                <w:kern w:val="0"/>
                <w:sz w:val="22"/>
                <w:szCs w:val="22"/>
              </w:rPr>
            </w:pPr>
            <w:r w:rsidRPr="0078743E">
              <w:rPr>
                <w:rFonts w:ascii="Arial" w:eastAsia="NSimSun" w:hAnsi="Arial" w:cs="Arial"/>
                <w:bCs w:val="0"/>
                <w:kern w:val="0"/>
                <w:sz w:val="22"/>
                <w:szCs w:val="22"/>
              </w:rPr>
              <w:t>Rozdział 1</w:t>
            </w:r>
            <w:r w:rsidR="00940A86" w:rsidRPr="0078743E">
              <w:rPr>
                <w:rFonts w:ascii="Arial" w:eastAsia="NSimSun" w:hAnsi="Arial" w:cs="Arial"/>
                <w:bCs w:val="0"/>
                <w:kern w:val="0"/>
                <w:sz w:val="22"/>
                <w:szCs w:val="22"/>
              </w:rPr>
              <w:t>.</w:t>
            </w:r>
            <w:r w:rsidRPr="0078743E">
              <w:rPr>
                <w:rFonts w:ascii="Arial" w:eastAsia="NSimSun" w:hAnsi="Arial" w:cs="Arial"/>
                <w:bCs w:val="0"/>
                <w:kern w:val="0"/>
                <w:sz w:val="22"/>
                <w:szCs w:val="22"/>
              </w:rPr>
              <w:tab/>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bCs/>
                <w:sz w:val="22"/>
                <w:szCs w:val="22"/>
              </w:rPr>
              <w:t>PODSTAWY PRAWNE STRATEGII</w:t>
            </w:r>
            <w:r w:rsidR="00E8328D" w:rsidRPr="0078743E">
              <w:rPr>
                <w:rFonts w:ascii="Arial" w:hAnsi="Arial" w:cs="Arial"/>
                <w:b/>
                <w:sz w:val="22"/>
                <w:szCs w:val="22"/>
              </w:rPr>
              <w:t xml:space="preserve">   . . . . . . . . . . . . . . . . . . . . . . . . . . . . . </w:t>
            </w:r>
          </w:p>
        </w:tc>
        <w:tc>
          <w:tcPr>
            <w:tcW w:w="709" w:type="dxa"/>
          </w:tcPr>
          <w:p w:rsidR="00102675" w:rsidRPr="0078743E" w:rsidRDefault="00940A86"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4</w:t>
            </w:r>
          </w:p>
        </w:tc>
      </w:tr>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bCs/>
                <w:sz w:val="22"/>
                <w:szCs w:val="22"/>
              </w:rPr>
              <w:t>Rozdział 2</w:t>
            </w:r>
            <w:r w:rsidR="00940A86" w:rsidRPr="0078743E">
              <w:rPr>
                <w:rFonts w:ascii="Arial" w:hAnsi="Arial" w:cs="Arial"/>
                <w:b/>
                <w:bCs/>
                <w:sz w:val="22"/>
                <w:szCs w:val="22"/>
              </w:rPr>
              <w:t>.</w:t>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bCs/>
                <w:sz w:val="22"/>
                <w:szCs w:val="22"/>
              </w:rPr>
              <w:t>ZGODNOŚĆ STRATEGII Z INNYMI DOKUMENTAMI STRATEGICZNYMI</w:t>
            </w:r>
          </w:p>
        </w:tc>
        <w:tc>
          <w:tcPr>
            <w:tcW w:w="709" w:type="dxa"/>
          </w:tcPr>
          <w:p w:rsidR="00102675" w:rsidRPr="0078743E" w:rsidRDefault="00940A86"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5</w:t>
            </w:r>
          </w:p>
        </w:tc>
      </w:tr>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bCs/>
                <w:sz w:val="22"/>
                <w:szCs w:val="22"/>
              </w:rPr>
              <w:t>Rozdział 3.</w:t>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bCs/>
                <w:sz w:val="22"/>
                <w:szCs w:val="22"/>
              </w:rPr>
              <w:t>USTAWY Z OBSZARU POLITYKI SPOŁECZNEJ</w:t>
            </w:r>
            <w:r w:rsidR="00E8328D" w:rsidRPr="0078743E">
              <w:rPr>
                <w:rFonts w:ascii="Arial" w:hAnsi="Arial" w:cs="Arial"/>
                <w:b/>
                <w:sz w:val="22"/>
                <w:szCs w:val="22"/>
              </w:rPr>
              <w:t xml:space="preserve">   . . . . . . . . . . . . . . . . . . </w:t>
            </w:r>
          </w:p>
        </w:tc>
        <w:tc>
          <w:tcPr>
            <w:tcW w:w="709" w:type="dxa"/>
          </w:tcPr>
          <w:p w:rsidR="00102675" w:rsidRPr="0078743E" w:rsidRDefault="00E95CA3"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7</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3.1.</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0"/>
              </w:rPr>
              <w:t>Ustawa z dnia 12 marca 2004 roku o pomocy społecznej</w:t>
            </w:r>
            <w:r w:rsidR="009F5595" w:rsidRPr="0078743E">
              <w:rPr>
                <w:rFonts w:ascii="Arial" w:hAnsi="Arial" w:cs="Arial"/>
                <w:b w:val="0"/>
                <w:sz w:val="20"/>
                <w:szCs w:val="24"/>
              </w:rPr>
              <w:t xml:space="preserve">   . . . . . . . . . . . . . . </w:t>
            </w:r>
          </w:p>
        </w:tc>
        <w:tc>
          <w:tcPr>
            <w:tcW w:w="709" w:type="dxa"/>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7</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3.2.</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0"/>
              </w:rPr>
              <w:t>Ustawa z dnia 26 października 1982 roku o wychowaniu w trzeźwości i przeciwdziałaniu alkoholizmowi</w:t>
            </w:r>
            <w:r w:rsidR="009F5595" w:rsidRPr="0078743E">
              <w:rPr>
                <w:rFonts w:ascii="Arial" w:hAnsi="Arial" w:cs="Arial"/>
                <w:b w:val="0"/>
                <w:sz w:val="20"/>
                <w:szCs w:val="24"/>
              </w:rPr>
              <w:t xml:space="preserve">   . . . . . . . . . . . . . . . . . . . . . . . . . . . . . . . . . </w:t>
            </w:r>
          </w:p>
        </w:tc>
        <w:tc>
          <w:tcPr>
            <w:tcW w:w="709" w:type="dxa"/>
            <w:vAlign w:val="bottom"/>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9</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3.3.</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0"/>
              </w:rPr>
              <w:t>Ustawa z dnia 29 lipca 2005 roku o przeciwdziałaniu narkomanii</w:t>
            </w:r>
            <w:r w:rsidR="009F5595" w:rsidRPr="0078743E">
              <w:rPr>
                <w:rFonts w:ascii="Arial" w:hAnsi="Arial" w:cs="Arial"/>
                <w:b w:val="0"/>
                <w:sz w:val="20"/>
                <w:szCs w:val="20"/>
              </w:rPr>
              <w:t xml:space="preserve">   . . . . . . . .</w:t>
            </w:r>
          </w:p>
        </w:tc>
        <w:tc>
          <w:tcPr>
            <w:tcW w:w="709" w:type="dxa"/>
          </w:tcPr>
          <w:p w:rsidR="00940A86" w:rsidRPr="0078743E" w:rsidRDefault="000A62AD" w:rsidP="0078743E">
            <w:pPr>
              <w:pStyle w:val="Nagwek2"/>
              <w:spacing w:before="0" w:after="0"/>
              <w:rPr>
                <w:rFonts w:ascii="Arial" w:hAnsi="Arial" w:cs="Arial"/>
                <w:b w:val="0"/>
                <w:sz w:val="20"/>
                <w:szCs w:val="20"/>
              </w:rPr>
            </w:pPr>
            <w:r>
              <w:rPr>
                <w:rFonts w:ascii="Arial" w:hAnsi="Arial" w:cs="Arial"/>
                <w:b w:val="0"/>
                <w:sz w:val="20"/>
                <w:szCs w:val="20"/>
              </w:rPr>
              <w:t>9</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3.4.</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2"/>
              </w:rPr>
              <w:t>Ustawa z dnia 29 lipca 2005 roku o przeciwdziałaniu przemocy w rodzinie</w:t>
            </w:r>
          </w:p>
        </w:tc>
        <w:tc>
          <w:tcPr>
            <w:tcW w:w="709" w:type="dxa"/>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10</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3.5.</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2"/>
              </w:rPr>
              <w:t>Ustawa z dnia 24 kwietnia 2003 roku o działalności pożytku publicznego i o wolontariacie</w:t>
            </w:r>
            <w:r w:rsidR="009F5595" w:rsidRPr="0078743E">
              <w:rPr>
                <w:rFonts w:ascii="Arial" w:hAnsi="Arial" w:cs="Arial"/>
                <w:b w:val="0"/>
                <w:sz w:val="20"/>
                <w:szCs w:val="24"/>
              </w:rPr>
              <w:t xml:space="preserve">   . . . . . . . . . . . . . . . . . . . . . . . . . . . . . . . . . . . . . . . . . . . . . .</w:t>
            </w:r>
          </w:p>
        </w:tc>
        <w:tc>
          <w:tcPr>
            <w:tcW w:w="709" w:type="dxa"/>
            <w:vAlign w:val="bottom"/>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10</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3.6.</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2"/>
              </w:rPr>
              <w:t>Ustawa z dnia 19 sierpnia 1994 roku o ochronie zdrowia psychicznego</w:t>
            </w:r>
          </w:p>
        </w:tc>
        <w:tc>
          <w:tcPr>
            <w:tcW w:w="709" w:type="dxa"/>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11</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3.7.</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2"/>
              </w:rPr>
              <w:t>Ustawa z dnia 9 czerwca 2011 roku o wspieraniu rodziny i systemie pieczy zastępczej</w:t>
            </w:r>
            <w:r w:rsidR="009F5595" w:rsidRPr="0078743E">
              <w:rPr>
                <w:rFonts w:ascii="Arial" w:hAnsi="Arial" w:cs="Arial"/>
                <w:b w:val="0"/>
                <w:sz w:val="20"/>
                <w:szCs w:val="24"/>
              </w:rPr>
              <w:t xml:space="preserve">   . . . . . . . . . . . . . . . . . . . . . . . . . . . . . . . . . . . . . . . . . . . . . . . . . . </w:t>
            </w:r>
          </w:p>
        </w:tc>
        <w:tc>
          <w:tcPr>
            <w:tcW w:w="709" w:type="dxa"/>
            <w:vAlign w:val="bottom"/>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11</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3.8.</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0"/>
              </w:rPr>
            </w:pPr>
            <w:r w:rsidRPr="0078743E">
              <w:rPr>
                <w:rFonts w:ascii="Arial" w:hAnsi="Arial" w:cs="Arial"/>
                <w:b w:val="0"/>
                <w:sz w:val="20"/>
                <w:szCs w:val="22"/>
              </w:rPr>
              <w:t>Ustawa z dnia 28 listopada 2003 roku o świadczeniach rodzinnych</w:t>
            </w:r>
            <w:r w:rsidR="009F5595" w:rsidRPr="0078743E">
              <w:rPr>
                <w:rFonts w:ascii="Arial" w:hAnsi="Arial" w:cs="Arial"/>
                <w:b w:val="0"/>
                <w:sz w:val="20"/>
                <w:szCs w:val="22"/>
              </w:rPr>
              <w:t xml:space="preserve">   . . . . . .</w:t>
            </w:r>
          </w:p>
        </w:tc>
        <w:tc>
          <w:tcPr>
            <w:tcW w:w="709" w:type="dxa"/>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12</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szCs w:val="22"/>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2"/>
              </w:rPr>
            </w:pPr>
            <w:r w:rsidRPr="0078743E">
              <w:rPr>
                <w:rFonts w:ascii="Arial" w:hAnsi="Arial" w:cs="Arial"/>
                <w:b w:val="0"/>
                <w:sz w:val="20"/>
                <w:szCs w:val="22"/>
              </w:rPr>
              <w:t>3.9.</w:t>
            </w:r>
          </w:p>
        </w:tc>
        <w:tc>
          <w:tcPr>
            <w:tcW w:w="6913" w:type="dxa"/>
          </w:tcPr>
          <w:p w:rsidR="00940A86" w:rsidRPr="0078743E" w:rsidRDefault="00940A86" w:rsidP="0078743E">
            <w:pPr>
              <w:pStyle w:val="Nagwek2"/>
              <w:numPr>
                <w:ilvl w:val="0"/>
                <w:numId w:val="0"/>
              </w:numPr>
              <w:spacing w:before="0" w:after="0"/>
              <w:ind w:left="31" w:hanging="31"/>
              <w:jc w:val="both"/>
              <w:rPr>
                <w:rFonts w:ascii="Arial" w:hAnsi="Arial" w:cs="Arial"/>
                <w:b w:val="0"/>
                <w:sz w:val="20"/>
                <w:szCs w:val="22"/>
              </w:rPr>
            </w:pPr>
            <w:r w:rsidRPr="0078743E">
              <w:rPr>
                <w:rFonts w:ascii="Arial" w:hAnsi="Arial" w:cs="Arial"/>
                <w:b w:val="0"/>
                <w:sz w:val="20"/>
                <w:szCs w:val="22"/>
              </w:rPr>
              <w:t>Ustawa z dnia 7 września 2007 roku o pomocy osobom uprawnionym do alimentów</w:t>
            </w:r>
            <w:r w:rsidR="009F5595" w:rsidRPr="0078743E">
              <w:rPr>
                <w:rFonts w:ascii="Arial" w:hAnsi="Arial" w:cs="Arial"/>
                <w:b w:val="0"/>
                <w:sz w:val="20"/>
                <w:szCs w:val="24"/>
              </w:rPr>
              <w:t xml:space="preserve">   . . . . . . . . . . . . . . . . . . . . . . . . . . . . . . . . . . . . . . . . . . . . . . . . . . </w:t>
            </w:r>
          </w:p>
        </w:tc>
        <w:tc>
          <w:tcPr>
            <w:tcW w:w="709" w:type="dxa"/>
            <w:vAlign w:val="bottom"/>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12</w:t>
            </w:r>
          </w:p>
        </w:tc>
      </w:tr>
      <w:tr w:rsidR="009F5595" w:rsidRPr="0078743E" w:rsidTr="0078743E">
        <w:trPr>
          <w:trHeight w:val="20"/>
        </w:trPr>
        <w:tc>
          <w:tcPr>
            <w:tcW w:w="1526" w:type="dxa"/>
          </w:tcPr>
          <w:p w:rsidR="009F5595" w:rsidRPr="0078743E" w:rsidRDefault="009F5595" w:rsidP="0078743E">
            <w:pPr>
              <w:pStyle w:val="Tekstwstpniesformatowany"/>
              <w:jc w:val="both"/>
              <w:rPr>
                <w:rFonts w:ascii="Arial" w:hAnsi="Arial" w:cs="Arial"/>
                <w:bCs/>
                <w:szCs w:val="22"/>
              </w:rPr>
            </w:pPr>
          </w:p>
        </w:tc>
        <w:tc>
          <w:tcPr>
            <w:tcW w:w="711" w:type="dxa"/>
          </w:tcPr>
          <w:p w:rsidR="009F5595" w:rsidRPr="0078743E" w:rsidRDefault="009F5595" w:rsidP="0078743E">
            <w:pPr>
              <w:pStyle w:val="Nagwek2"/>
              <w:numPr>
                <w:ilvl w:val="0"/>
                <w:numId w:val="0"/>
              </w:numPr>
              <w:spacing w:before="0" w:after="0"/>
              <w:ind w:left="459" w:hanging="459"/>
              <w:jc w:val="both"/>
              <w:rPr>
                <w:rFonts w:ascii="Arial" w:hAnsi="Arial" w:cs="Arial"/>
                <w:b w:val="0"/>
                <w:sz w:val="20"/>
                <w:szCs w:val="22"/>
              </w:rPr>
            </w:pPr>
          </w:p>
        </w:tc>
        <w:tc>
          <w:tcPr>
            <w:tcW w:w="6913" w:type="dxa"/>
          </w:tcPr>
          <w:p w:rsidR="009F5595" w:rsidRPr="0078743E" w:rsidRDefault="009F5595" w:rsidP="0078743E">
            <w:pPr>
              <w:pStyle w:val="Nagwek2"/>
              <w:numPr>
                <w:ilvl w:val="0"/>
                <w:numId w:val="0"/>
              </w:numPr>
              <w:spacing w:before="0" w:after="0"/>
              <w:ind w:left="459" w:hanging="459"/>
              <w:jc w:val="both"/>
              <w:rPr>
                <w:rFonts w:ascii="Arial" w:hAnsi="Arial" w:cs="Arial"/>
                <w:b w:val="0"/>
                <w:sz w:val="20"/>
                <w:szCs w:val="22"/>
              </w:rPr>
            </w:pPr>
          </w:p>
        </w:tc>
        <w:tc>
          <w:tcPr>
            <w:tcW w:w="709" w:type="dxa"/>
          </w:tcPr>
          <w:p w:rsidR="009F5595" w:rsidRPr="0078743E" w:rsidRDefault="009F5595" w:rsidP="0078743E">
            <w:pPr>
              <w:pStyle w:val="Nagwek2"/>
              <w:spacing w:before="0" w:after="0"/>
              <w:rPr>
                <w:rFonts w:ascii="Arial" w:hAnsi="Arial" w:cs="Arial"/>
                <w:sz w:val="20"/>
                <w:szCs w:val="20"/>
              </w:rPr>
            </w:pPr>
          </w:p>
        </w:tc>
      </w:tr>
      <w:tr w:rsidR="00102675" w:rsidRPr="0078743E" w:rsidTr="0078743E">
        <w:trPr>
          <w:trHeight w:val="263"/>
        </w:trPr>
        <w:tc>
          <w:tcPr>
            <w:tcW w:w="1526" w:type="dxa"/>
            <w:vAlign w:val="center"/>
          </w:tcPr>
          <w:p w:rsidR="00102675" w:rsidRPr="0078743E" w:rsidRDefault="00102675" w:rsidP="0078743E">
            <w:pPr>
              <w:pStyle w:val="Tekstwstpniesformatowany"/>
              <w:spacing w:line="360" w:lineRule="auto"/>
              <w:rPr>
                <w:rFonts w:ascii="Arial" w:hAnsi="Arial" w:cs="Arial"/>
                <w:b/>
                <w:sz w:val="22"/>
                <w:szCs w:val="22"/>
              </w:rPr>
            </w:pPr>
            <w:r w:rsidRPr="0078743E">
              <w:rPr>
                <w:rFonts w:ascii="Arial" w:hAnsi="Arial" w:cs="Arial"/>
                <w:b/>
                <w:sz w:val="22"/>
                <w:szCs w:val="22"/>
              </w:rPr>
              <w:t>Rozdział 4.</w:t>
            </w:r>
          </w:p>
        </w:tc>
        <w:tc>
          <w:tcPr>
            <w:tcW w:w="7624" w:type="dxa"/>
            <w:gridSpan w:val="2"/>
            <w:vAlign w:val="center"/>
          </w:tcPr>
          <w:p w:rsidR="00102675" w:rsidRPr="0078743E" w:rsidRDefault="00102675" w:rsidP="0078743E">
            <w:pPr>
              <w:pStyle w:val="Tekstwstpniesformatowany"/>
              <w:spacing w:line="360" w:lineRule="auto"/>
              <w:rPr>
                <w:rFonts w:ascii="Arial" w:hAnsi="Arial" w:cs="Arial"/>
                <w:b/>
                <w:sz w:val="22"/>
                <w:szCs w:val="22"/>
              </w:rPr>
            </w:pPr>
            <w:r w:rsidRPr="0078743E">
              <w:rPr>
                <w:rFonts w:ascii="Arial" w:hAnsi="Arial" w:cs="Arial"/>
                <w:b/>
                <w:sz w:val="22"/>
                <w:szCs w:val="22"/>
              </w:rPr>
              <w:t>DIAGNOZA</w:t>
            </w:r>
            <w:r w:rsidR="00E95CA3" w:rsidRPr="0078743E">
              <w:rPr>
                <w:rFonts w:ascii="Arial" w:hAnsi="Arial" w:cs="Arial"/>
                <w:b/>
                <w:sz w:val="22"/>
                <w:szCs w:val="22"/>
              </w:rPr>
              <w:t xml:space="preserve">   . . . . . . . . . . . . . . . . . . . . . . . . . . . . . . . . . . . . . . . . . . . . . . . . . . </w:t>
            </w:r>
          </w:p>
        </w:tc>
        <w:tc>
          <w:tcPr>
            <w:tcW w:w="709" w:type="dxa"/>
            <w:vAlign w:val="center"/>
          </w:tcPr>
          <w:p w:rsidR="00102675" w:rsidRPr="0078743E" w:rsidRDefault="00E95CA3" w:rsidP="0078743E">
            <w:pPr>
              <w:pStyle w:val="Tekstwstpniesformatowany"/>
              <w:spacing w:line="360" w:lineRule="auto"/>
              <w:rPr>
                <w:rFonts w:ascii="Arial" w:hAnsi="Arial" w:cs="Arial"/>
                <w:b/>
                <w:sz w:val="22"/>
                <w:szCs w:val="22"/>
              </w:rPr>
            </w:pPr>
            <w:r w:rsidRPr="0078743E">
              <w:rPr>
                <w:rFonts w:ascii="Arial" w:hAnsi="Arial" w:cs="Arial"/>
                <w:b/>
                <w:sz w:val="22"/>
                <w:szCs w:val="22"/>
              </w:rPr>
              <w:t>13</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0"/>
              </w:rPr>
            </w:pPr>
            <w:r w:rsidRPr="0078743E">
              <w:rPr>
                <w:rFonts w:ascii="Arial" w:hAnsi="Arial" w:cs="Arial"/>
                <w:b w:val="0"/>
                <w:sz w:val="20"/>
                <w:szCs w:val="20"/>
              </w:rPr>
              <w:t>4.1.</w:t>
            </w:r>
          </w:p>
        </w:tc>
        <w:tc>
          <w:tcPr>
            <w:tcW w:w="6913"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0"/>
              </w:rPr>
            </w:pPr>
            <w:r w:rsidRPr="0078743E">
              <w:rPr>
                <w:rFonts w:ascii="Arial" w:hAnsi="Arial" w:cs="Arial"/>
                <w:b w:val="0"/>
                <w:sz w:val="20"/>
                <w:szCs w:val="20"/>
              </w:rPr>
              <w:t>Ogólne informacje o gminie Kwidzyn</w:t>
            </w:r>
            <w:r w:rsidR="009F5595" w:rsidRPr="0078743E">
              <w:rPr>
                <w:rFonts w:ascii="Arial" w:hAnsi="Arial" w:cs="Arial"/>
                <w:b w:val="0"/>
                <w:sz w:val="20"/>
                <w:szCs w:val="20"/>
              </w:rPr>
              <w:t xml:space="preserve">   . . . . . . . . . . . . . . . . . . . . . . . . . . . . . . </w:t>
            </w:r>
          </w:p>
        </w:tc>
        <w:tc>
          <w:tcPr>
            <w:tcW w:w="709" w:type="dxa"/>
          </w:tcPr>
          <w:p w:rsidR="00940A86" w:rsidRPr="0078743E" w:rsidRDefault="00E95CA3" w:rsidP="0078743E">
            <w:pPr>
              <w:pStyle w:val="Nagwek2"/>
              <w:spacing w:before="0" w:after="0"/>
              <w:rPr>
                <w:rFonts w:ascii="Arial" w:hAnsi="Arial" w:cs="Arial"/>
                <w:b w:val="0"/>
                <w:sz w:val="20"/>
                <w:szCs w:val="20"/>
              </w:rPr>
            </w:pPr>
            <w:r w:rsidRPr="0078743E">
              <w:rPr>
                <w:rFonts w:ascii="Arial" w:hAnsi="Arial" w:cs="Arial"/>
                <w:b w:val="0"/>
                <w:sz w:val="20"/>
                <w:szCs w:val="20"/>
              </w:rPr>
              <w:t>13</w:t>
            </w:r>
          </w:p>
        </w:tc>
      </w:tr>
      <w:tr w:rsidR="00940A86" w:rsidRPr="0078743E" w:rsidTr="0078743E">
        <w:trPr>
          <w:trHeight w:val="20"/>
        </w:trPr>
        <w:tc>
          <w:tcPr>
            <w:tcW w:w="1526" w:type="dxa"/>
          </w:tcPr>
          <w:p w:rsidR="00940A86" w:rsidRPr="0078743E" w:rsidRDefault="00940A86" w:rsidP="0078743E">
            <w:pPr>
              <w:pStyle w:val="Tekstwstpniesformatowany"/>
              <w:jc w:val="both"/>
              <w:rPr>
                <w:rFonts w:ascii="Arial" w:hAnsi="Arial" w:cs="Arial"/>
                <w:bCs/>
              </w:rPr>
            </w:pPr>
          </w:p>
        </w:tc>
        <w:tc>
          <w:tcPr>
            <w:tcW w:w="711"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0"/>
              </w:rPr>
            </w:pPr>
            <w:r w:rsidRPr="0078743E">
              <w:rPr>
                <w:rFonts w:ascii="Arial" w:hAnsi="Arial" w:cs="Arial"/>
                <w:b w:val="0"/>
                <w:sz w:val="20"/>
                <w:szCs w:val="20"/>
              </w:rPr>
              <w:t>4.2.</w:t>
            </w:r>
          </w:p>
        </w:tc>
        <w:tc>
          <w:tcPr>
            <w:tcW w:w="6913" w:type="dxa"/>
          </w:tcPr>
          <w:p w:rsidR="00940A86" w:rsidRPr="0078743E" w:rsidRDefault="00940A86" w:rsidP="0078743E">
            <w:pPr>
              <w:pStyle w:val="Nagwek2"/>
              <w:numPr>
                <w:ilvl w:val="0"/>
                <w:numId w:val="0"/>
              </w:numPr>
              <w:spacing w:before="0" w:after="0"/>
              <w:ind w:left="459" w:hanging="459"/>
              <w:jc w:val="both"/>
              <w:rPr>
                <w:rFonts w:ascii="Arial" w:hAnsi="Arial" w:cs="Arial"/>
                <w:b w:val="0"/>
                <w:sz w:val="20"/>
                <w:szCs w:val="20"/>
              </w:rPr>
            </w:pPr>
            <w:r w:rsidRPr="0078743E">
              <w:rPr>
                <w:rFonts w:ascii="Arial" w:eastAsia="NSimSun" w:hAnsi="Arial" w:cs="Arial"/>
                <w:b w:val="0"/>
                <w:sz w:val="20"/>
                <w:szCs w:val="20"/>
              </w:rPr>
              <w:t>Struktura demograficzna mieszkańców</w:t>
            </w:r>
            <w:r w:rsidR="009F5595" w:rsidRPr="0078743E">
              <w:rPr>
                <w:rFonts w:ascii="Arial" w:hAnsi="Arial" w:cs="Arial"/>
                <w:b w:val="0"/>
                <w:sz w:val="20"/>
                <w:szCs w:val="20"/>
              </w:rPr>
              <w:t xml:space="preserve">   . . . . . . . . . . . . . . . . . . . . . . . . . . . . </w:t>
            </w:r>
          </w:p>
        </w:tc>
        <w:tc>
          <w:tcPr>
            <w:tcW w:w="709" w:type="dxa"/>
          </w:tcPr>
          <w:p w:rsidR="00940A86" w:rsidRPr="0078743E" w:rsidRDefault="008200FA" w:rsidP="0078743E">
            <w:pPr>
              <w:pStyle w:val="Nagwek2"/>
              <w:spacing w:before="0" w:after="0"/>
              <w:rPr>
                <w:rFonts w:ascii="Arial" w:hAnsi="Arial" w:cs="Arial"/>
                <w:b w:val="0"/>
                <w:sz w:val="20"/>
                <w:szCs w:val="20"/>
              </w:rPr>
            </w:pPr>
            <w:r>
              <w:rPr>
                <w:rFonts w:ascii="Arial" w:hAnsi="Arial" w:cs="Arial"/>
                <w:b w:val="0"/>
                <w:sz w:val="20"/>
                <w:szCs w:val="20"/>
              </w:rPr>
              <w:t>13</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4.3.</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Rynek pracy i bezrobocie</w:t>
            </w:r>
            <w:r w:rsidR="009F5595" w:rsidRPr="0078743E">
              <w:rPr>
                <w:rFonts w:ascii="Arial" w:hAnsi="Arial" w:cs="Arial"/>
              </w:rPr>
              <w:t xml:space="preserve">   . . . . . . . . . . . . . . . . . . . . . . . . . . . . . . . . . . . . . .  </w:t>
            </w:r>
          </w:p>
        </w:tc>
        <w:tc>
          <w:tcPr>
            <w:tcW w:w="709" w:type="dxa"/>
          </w:tcPr>
          <w:p w:rsidR="00940A86" w:rsidRPr="0078743E" w:rsidRDefault="008200FA" w:rsidP="0078743E">
            <w:pPr>
              <w:pStyle w:val="Tekstwstpniesformatowany"/>
              <w:jc w:val="both"/>
              <w:rPr>
                <w:rFonts w:ascii="Arial" w:hAnsi="Arial" w:cs="Arial"/>
              </w:rPr>
            </w:pPr>
            <w:r>
              <w:rPr>
                <w:rFonts w:ascii="Arial" w:hAnsi="Arial" w:cs="Arial"/>
              </w:rPr>
              <w:t>19</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4.4.</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Oświata</w:t>
            </w:r>
            <w:r w:rsidR="009F5595" w:rsidRPr="0078743E">
              <w:rPr>
                <w:rFonts w:ascii="Arial" w:hAnsi="Arial" w:cs="Arial"/>
              </w:rPr>
              <w:t xml:space="preserve">   . . . . . . . . . . . . . . . . . . . . . . . . . . . . . . . . . . . . . . . . . . . . . . . . . . . . </w:t>
            </w:r>
          </w:p>
        </w:tc>
        <w:tc>
          <w:tcPr>
            <w:tcW w:w="709" w:type="dxa"/>
          </w:tcPr>
          <w:p w:rsidR="00940A86" w:rsidRPr="0078743E" w:rsidRDefault="00E95CA3" w:rsidP="0078743E">
            <w:pPr>
              <w:pStyle w:val="Tekstwstpniesformatowany"/>
              <w:jc w:val="both"/>
              <w:rPr>
                <w:rFonts w:ascii="Arial" w:hAnsi="Arial" w:cs="Arial"/>
              </w:rPr>
            </w:pPr>
            <w:r w:rsidRPr="0078743E">
              <w:rPr>
                <w:rFonts w:ascii="Arial" w:hAnsi="Arial" w:cs="Arial"/>
              </w:rPr>
              <w:t>23</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4.5.</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Kultura, sport i rekreacja</w:t>
            </w:r>
            <w:r w:rsidR="009F5595" w:rsidRPr="0078743E">
              <w:rPr>
                <w:rFonts w:ascii="Arial" w:hAnsi="Arial" w:cs="Arial"/>
              </w:rPr>
              <w:t xml:space="preserve">   . . . . . . . . . . . . . . . . . . . . . . . . . . . . . . . . . . . . . . .</w:t>
            </w:r>
          </w:p>
        </w:tc>
        <w:tc>
          <w:tcPr>
            <w:tcW w:w="709" w:type="dxa"/>
          </w:tcPr>
          <w:p w:rsidR="00940A86" w:rsidRPr="0078743E" w:rsidRDefault="00E95CA3" w:rsidP="0078743E">
            <w:pPr>
              <w:pStyle w:val="Tekstwstpniesformatowany"/>
              <w:jc w:val="both"/>
              <w:rPr>
                <w:rFonts w:ascii="Arial" w:hAnsi="Arial" w:cs="Arial"/>
              </w:rPr>
            </w:pPr>
            <w:r w:rsidRPr="0078743E">
              <w:rPr>
                <w:rFonts w:ascii="Arial" w:hAnsi="Arial" w:cs="Arial"/>
              </w:rPr>
              <w:t>27</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4.6.</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Profilaktyka zdrowotna, przeciwdziałanie uzależnieniom, w tym alkoholizmowi i narkomanii</w:t>
            </w:r>
            <w:r w:rsidR="009F5595" w:rsidRPr="0078743E">
              <w:rPr>
                <w:rFonts w:ascii="Arial" w:hAnsi="Arial" w:cs="Arial"/>
              </w:rPr>
              <w:t xml:space="preserve">   . . . . . . . . . . . . . . . . . . . . . . . . . . . . . . . . . . . . . </w:t>
            </w:r>
          </w:p>
        </w:tc>
        <w:tc>
          <w:tcPr>
            <w:tcW w:w="709" w:type="dxa"/>
            <w:vAlign w:val="bottom"/>
          </w:tcPr>
          <w:p w:rsidR="00940A86" w:rsidRPr="0078743E" w:rsidRDefault="00E95CA3" w:rsidP="00E95CA3">
            <w:pPr>
              <w:pStyle w:val="Tekstwstpniesformatowany"/>
              <w:rPr>
                <w:rFonts w:ascii="Arial" w:hAnsi="Arial" w:cs="Arial"/>
              </w:rPr>
            </w:pPr>
            <w:r w:rsidRPr="0078743E">
              <w:rPr>
                <w:rFonts w:ascii="Arial" w:hAnsi="Arial" w:cs="Arial"/>
              </w:rPr>
              <w:t>29</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4.7.</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Przeciwdziałanie przemocy</w:t>
            </w:r>
            <w:r w:rsidR="009F5595" w:rsidRPr="0078743E">
              <w:rPr>
                <w:rFonts w:ascii="Arial" w:hAnsi="Arial" w:cs="Arial"/>
              </w:rPr>
              <w:t xml:space="preserve">   . . . . . . . . . . . . . . . . . . . . . . . . . . . . . .</w:t>
            </w:r>
            <w:r w:rsidR="00E95CA3" w:rsidRPr="0078743E">
              <w:rPr>
                <w:rFonts w:ascii="Arial" w:hAnsi="Arial" w:cs="Arial"/>
              </w:rPr>
              <w:t xml:space="preserve"> . . . . .</w:t>
            </w:r>
          </w:p>
        </w:tc>
        <w:tc>
          <w:tcPr>
            <w:tcW w:w="709" w:type="dxa"/>
          </w:tcPr>
          <w:p w:rsidR="00940A86" w:rsidRPr="0078743E" w:rsidRDefault="00E95CA3" w:rsidP="0078743E">
            <w:pPr>
              <w:pStyle w:val="Tekstwstpniesformatowany"/>
              <w:jc w:val="both"/>
              <w:rPr>
                <w:rFonts w:ascii="Arial" w:hAnsi="Arial" w:cs="Arial"/>
              </w:rPr>
            </w:pPr>
            <w:r w:rsidRPr="0078743E">
              <w:rPr>
                <w:rFonts w:ascii="Arial" w:hAnsi="Arial" w:cs="Arial"/>
              </w:rPr>
              <w:t>32</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4.8.</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Pomoc społeczna i poradnictwo specjalistyczne</w:t>
            </w:r>
            <w:r w:rsidR="009F5595" w:rsidRPr="0078743E">
              <w:rPr>
                <w:rFonts w:ascii="Arial" w:hAnsi="Arial" w:cs="Arial"/>
              </w:rPr>
              <w:t xml:space="preserve">   . . . . . . . . . . . . . . . . . . . . . </w:t>
            </w:r>
          </w:p>
        </w:tc>
        <w:tc>
          <w:tcPr>
            <w:tcW w:w="709" w:type="dxa"/>
          </w:tcPr>
          <w:p w:rsidR="00940A86" w:rsidRPr="0078743E" w:rsidRDefault="00E95CA3" w:rsidP="0078743E">
            <w:pPr>
              <w:pStyle w:val="Tekstwstpniesformatowany"/>
              <w:jc w:val="both"/>
              <w:rPr>
                <w:rFonts w:ascii="Arial" w:hAnsi="Arial" w:cs="Arial"/>
              </w:rPr>
            </w:pPr>
            <w:r w:rsidRPr="0078743E">
              <w:rPr>
                <w:rFonts w:ascii="Arial" w:hAnsi="Arial" w:cs="Arial"/>
              </w:rPr>
              <w:t>34</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4.9.</w:t>
            </w:r>
          </w:p>
        </w:tc>
        <w:tc>
          <w:tcPr>
            <w:tcW w:w="6913" w:type="dxa"/>
          </w:tcPr>
          <w:p w:rsidR="00940A86" w:rsidRPr="0078743E" w:rsidRDefault="00940A86" w:rsidP="0078743E">
            <w:pPr>
              <w:pStyle w:val="Tekstwstpniesformatowany"/>
              <w:jc w:val="both"/>
              <w:rPr>
                <w:rFonts w:ascii="Arial" w:hAnsi="Arial" w:cs="Arial"/>
              </w:rPr>
            </w:pPr>
            <w:r w:rsidRPr="0078743E">
              <w:rPr>
                <w:rFonts w:ascii="Arial" w:hAnsi="Arial" w:cs="Arial"/>
              </w:rPr>
              <w:t>Potencjał i bariery we wsparciu wybranych grup zagrożonych wykluczeniem</w:t>
            </w:r>
            <w:r w:rsidR="009F5595" w:rsidRPr="0078743E">
              <w:rPr>
                <w:rFonts w:ascii="Arial" w:hAnsi="Arial" w:cs="Arial"/>
              </w:rPr>
              <w:t xml:space="preserve">   . . . . . . . . . . . . . . . . . . . . . . . . . . . . . . . . . . . . . . . . . . . . . . . . </w:t>
            </w:r>
          </w:p>
        </w:tc>
        <w:tc>
          <w:tcPr>
            <w:tcW w:w="709" w:type="dxa"/>
            <w:vAlign w:val="bottom"/>
          </w:tcPr>
          <w:p w:rsidR="00940A86" w:rsidRPr="0078743E" w:rsidRDefault="008200FA" w:rsidP="00E95CA3">
            <w:pPr>
              <w:pStyle w:val="Tekstwstpniesformatowany"/>
              <w:rPr>
                <w:rFonts w:ascii="Arial" w:hAnsi="Arial" w:cs="Arial"/>
              </w:rPr>
            </w:pPr>
            <w:r>
              <w:rPr>
                <w:rFonts w:ascii="Arial" w:hAnsi="Arial" w:cs="Arial"/>
              </w:rPr>
              <w:t>39</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rPr>
            </w:pPr>
          </w:p>
        </w:tc>
        <w:tc>
          <w:tcPr>
            <w:tcW w:w="711" w:type="dxa"/>
          </w:tcPr>
          <w:p w:rsidR="00940A86" w:rsidRPr="0078743E" w:rsidRDefault="00940A86" w:rsidP="0078743E">
            <w:pPr>
              <w:pStyle w:val="Tekstwstpniesformatowany"/>
              <w:jc w:val="both"/>
              <w:rPr>
                <w:rFonts w:ascii="Arial" w:hAnsi="Arial" w:cs="Arial"/>
              </w:rPr>
            </w:pPr>
            <w:r w:rsidRPr="0078743E">
              <w:rPr>
                <w:rFonts w:ascii="Arial" w:hAnsi="Arial" w:cs="Arial"/>
              </w:rPr>
              <w:t>4.10.</w:t>
            </w:r>
          </w:p>
        </w:tc>
        <w:tc>
          <w:tcPr>
            <w:tcW w:w="6913" w:type="dxa"/>
          </w:tcPr>
          <w:p w:rsidR="00940A86" w:rsidRPr="0078743E" w:rsidRDefault="009F5595" w:rsidP="0078743E">
            <w:pPr>
              <w:pStyle w:val="Tekstwstpniesformatowany"/>
              <w:jc w:val="both"/>
              <w:rPr>
                <w:rFonts w:ascii="Arial" w:hAnsi="Arial" w:cs="Arial"/>
              </w:rPr>
            </w:pPr>
            <w:r w:rsidRPr="0078743E">
              <w:rPr>
                <w:rFonts w:ascii="Arial" w:hAnsi="Arial" w:cs="Arial"/>
              </w:rPr>
              <w:t xml:space="preserve">Współpraca z organizacjami pozarządowymi   . . . . . . . . . . . . . . . . . . . . . . . </w:t>
            </w:r>
          </w:p>
        </w:tc>
        <w:tc>
          <w:tcPr>
            <w:tcW w:w="709" w:type="dxa"/>
          </w:tcPr>
          <w:p w:rsidR="00940A86" w:rsidRPr="0078743E" w:rsidRDefault="008200FA" w:rsidP="0078743E">
            <w:pPr>
              <w:pStyle w:val="Tekstwstpniesformatowany"/>
              <w:jc w:val="both"/>
              <w:rPr>
                <w:rFonts w:ascii="Arial" w:hAnsi="Arial" w:cs="Arial"/>
              </w:rPr>
            </w:pPr>
            <w:r>
              <w:rPr>
                <w:rFonts w:ascii="Arial" w:hAnsi="Arial" w:cs="Arial"/>
              </w:rPr>
              <w:t>42</w:t>
            </w:r>
          </w:p>
        </w:tc>
      </w:tr>
      <w:tr w:rsidR="00940A86" w:rsidRPr="0078743E" w:rsidTr="0078743E">
        <w:tc>
          <w:tcPr>
            <w:tcW w:w="1526" w:type="dxa"/>
          </w:tcPr>
          <w:p w:rsidR="00940A86" w:rsidRPr="0078743E" w:rsidRDefault="00940A86" w:rsidP="0078743E">
            <w:pPr>
              <w:pStyle w:val="Tekstwstpniesformatowany"/>
              <w:jc w:val="both"/>
              <w:rPr>
                <w:rFonts w:ascii="Arial" w:hAnsi="Arial" w:cs="Arial"/>
                <w:szCs w:val="22"/>
              </w:rPr>
            </w:pPr>
          </w:p>
        </w:tc>
        <w:tc>
          <w:tcPr>
            <w:tcW w:w="7624" w:type="dxa"/>
            <w:gridSpan w:val="2"/>
          </w:tcPr>
          <w:p w:rsidR="00940A86" w:rsidRPr="0078743E" w:rsidRDefault="00940A86" w:rsidP="0078743E">
            <w:pPr>
              <w:pStyle w:val="Tekstwstpniesformatowany"/>
              <w:jc w:val="both"/>
              <w:rPr>
                <w:rFonts w:ascii="Arial" w:hAnsi="Arial" w:cs="Arial"/>
                <w:szCs w:val="24"/>
              </w:rPr>
            </w:pPr>
          </w:p>
        </w:tc>
        <w:tc>
          <w:tcPr>
            <w:tcW w:w="709" w:type="dxa"/>
          </w:tcPr>
          <w:p w:rsidR="00940A86" w:rsidRPr="0078743E" w:rsidRDefault="00940A86" w:rsidP="0078743E">
            <w:pPr>
              <w:pStyle w:val="Tekstwstpniesformatowany"/>
              <w:jc w:val="both"/>
              <w:rPr>
                <w:rFonts w:ascii="Arial" w:hAnsi="Arial" w:cs="Arial"/>
                <w:szCs w:val="22"/>
              </w:rPr>
            </w:pPr>
          </w:p>
        </w:tc>
      </w:tr>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Rozdział 5.</w:t>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ANALIZA SWOT</w:t>
            </w:r>
            <w:r w:rsidR="00E8328D" w:rsidRPr="0078743E">
              <w:rPr>
                <w:rFonts w:ascii="Arial" w:hAnsi="Arial" w:cs="Arial"/>
                <w:b/>
                <w:sz w:val="22"/>
                <w:szCs w:val="22"/>
              </w:rPr>
              <w:t xml:space="preserve">   . . . . . . . . . . . . . . . . . . . . . . . . . . . . . . . .</w:t>
            </w:r>
            <w:r w:rsidR="00940A86" w:rsidRPr="0078743E">
              <w:rPr>
                <w:rFonts w:ascii="Arial" w:hAnsi="Arial" w:cs="Arial"/>
                <w:b/>
                <w:sz w:val="22"/>
                <w:szCs w:val="22"/>
              </w:rPr>
              <w:t xml:space="preserve"> . . . . . . . . . . . . </w:t>
            </w:r>
          </w:p>
        </w:tc>
        <w:tc>
          <w:tcPr>
            <w:tcW w:w="709" w:type="dxa"/>
          </w:tcPr>
          <w:p w:rsidR="00102675" w:rsidRPr="0078743E" w:rsidRDefault="008200FA" w:rsidP="0078743E">
            <w:pPr>
              <w:pStyle w:val="Tekstwstpniesformatowany"/>
              <w:spacing w:line="480" w:lineRule="auto"/>
              <w:jc w:val="both"/>
              <w:rPr>
                <w:rFonts w:ascii="Arial" w:hAnsi="Arial" w:cs="Arial"/>
                <w:b/>
                <w:sz w:val="22"/>
                <w:szCs w:val="22"/>
              </w:rPr>
            </w:pPr>
            <w:r>
              <w:rPr>
                <w:rFonts w:ascii="Arial" w:hAnsi="Arial" w:cs="Arial"/>
                <w:b/>
                <w:sz w:val="22"/>
                <w:szCs w:val="22"/>
              </w:rPr>
              <w:t>44</w:t>
            </w:r>
          </w:p>
        </w:tc>
      </w:tr>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Rozdział 6.</w:t>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MISJA</w:t>
            </w:r>
            <w:r w:rsidR="00E8328D" w:rsidRPr="0078743E">
              <w:rPr>
                <w:rFonts w:ascii="Arial" w:hAnsi="Arial" w:cs="Arial"/>
                <w:b/>
                <w:sz w:val="22"/>
                <w:szCs w:val="22"/>
              </w:rPr>
              <w:t xml:space="preserve">   . . . . . . . . . . . . . . . . . . . . . . . . . . . . . . . .</w:t>
            </w:r>
            <w:r w:rsidR="00940A86" w:rsidRPr="0078743E">
              <w:rPr>
                <w:rFonts w:ascii="Arial" w:hAnsi="Arial" w:cs="Arial"/>
                <w:b/>
                <w:sz w:val="22"/>
                <w:szCs w:val="22"/>
              </w:rPr>
              <w:t xml:space="preserve"> . . . . . . . . . . . . . . . . . . . . . </w:t>
            </w:r>
          </w:p>
        </w:tc>
        <w:tc>
          <w:tcPr>
            <w:tcW w:w="709" w:type="dxa"/>
          </w:tcPr>
          <w:p w:rsidR="00102675" w:rsidRPr="0078743E" w:rsidRDefault="008200FA" w:rsidP="0078743E">
            <w:pPr>
              <w:pStyle w:val="Tekstwstpniesformatowany"/>
              <w:spacing w:line="480" w:lineRule="auto"/>
              <w:jc w:val="both"/>
              <w:rPr>
                <w:rFonts w:ascii="Arial" w:hAnsi="Arial" w:cs="Arial"/>
                <w:b/>
                <w:sz w:val="22"/>
                <w:szCs w:val="22"/>
              </w:rPr>
            </w:pPr>
            <w:r>
              <w:rPr>
                <w:rFonts w:ascii="Arial" w:hAnsi="Arial" w:cs="Arial"/>
                <w:b/>
                <w:sz w:val="22"/>
                <w:szCs w:val="22"/>
              </w:rPr>
              <w:t>48</w:t>
            </w:r>
          </w:p>
        </w:tc>
      </w:tr>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Rozdział 7.</w:t>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CELE STRATEGICZNE, CELE OPERACYJNE, KIERUNKI DZIAŁAŃ</w:t>
            </w:r>
            <w:r w:rsidR="00E8328D" w:rsidRPr="0078743E">
              <w:rPr>
                <w:rFonts w:ascii="Arial" w:hAnsi="Arial" w:cs="Arial"/>
                <w:b/>
                <w:sz w:val="22"/>
                <w:szCs w:val="22"/>
              </w:rPr>
              <w:t xml:space="preserve">   . . </w:t>
            </w:r>
          </w:p>
        </w:tc>
        <w:tc>
          <w:tcPr>
            <w:tcW w:w="709" w:type="dxa"/>
          </w:tcPr>
          <w:p w:rsidR="00102675" w:rsidRPr="0078743E" w:rsidRDefault="008200FA" w:rsidP="0078743E">
            <w:pPr>
              <w:pStyle w:val="Tekstwstpniesformatowany"/>
              <w:spacing w:line="480" w:lineRule="auto"/>
              <w:jc w:val="both"/>
              <w:rPr>
                <w:rFonts w:ascii="Arial" w:hAnsi="Arial" w:cs="Arial"/>
                <w:b/>
                <w:sz w:val="22"/>
                <w:szCs w:val="22"/>
              </w:rPr>
            </w:pPr>
            <w:r>
              <w:rPr>
                <w:rFonts w:ascii="Arial" w:hAnsi="Arial" w:cs="Arial"/>
                <w:b/>
                <w:sz w:val="22"/>
                <w:szCs w:val="22"/>
              </w:rPr>
              <w:t>49</w:t>
            </w:r>
          </w:p>
        </w:tc>
      </w:tr>
      <w:tr w:rsidR="00102675" w:rsidRPr="0078743E" w:rsidTr="0078743E">
        <w:tc>
          <w:tcPr>
            <w:tcW w:w="1526" w:type="dxa"/>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Rozdział 8.</w:t>
            </w:r>
          </w:p>
        </w:tc>
        <w:tc>
          <w:tcPr>
            <w:tcW w:w="7624" w:type="dxa"/>
            <w:gridSpan w:val="2"/>
          </w:tcPr>
          <w:p w:rsidR="00102675" w:rsidRPr="0078743E" w:rsidRDefault="00102675"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MONITORING I</w:t>
            </w:r>
            <w:r w:rsidR="008200FA">
              <w:rPr>
                <w:rFonts w:ascii="Arial" w:hAnsi="Arial" w:cs="Arial"/>
                <w:b/>
                <w:sz w:val="22"/>
                <w:szCs w:val="22"/>
              </w:rPr>
              <w:t xml:space="preserve"> </w:t>
            </w:r>
            <w:r w:rsidRPr="0078743E">
              <w:rPr>
                <w:rFonts w:ascii="Arial" w:hAnsi="Arial" w:cs="Arial"/>
                <w:b/>
                <w:sz w:val="22"/>
                <w:szCs w:val="22"/>
              </w:rPr>
              <w:t>EWALUACJA</w:t>
            </w:r>
            <w:r w:rsidR="00E8328D" w:rsidRPr="0078743E">
              <w:rPr>
                <w:rFonts w:ascii="Arial" w:hAnsi="Arial" w:cs="Arial"/>
                <w:b/>
                <w:sz w:val="22"/>
                <w:szCs w:val="22"/>
              </w:rPr>
              <w:t xml:space="preserve">   . . . . . . . . . . . . . . . . . . . . . . . . . . . . . . . .</w:t>
            </w:r>
            <w:r w:rsidR="00940A86" w:rsidRPr="0078743E">
              <w:rPr>
                <w:rFonts w:ascii="Arial" w:hAnsi="Arial" w:cs="Arial"/>
                <w:b/>
                <w:sz w:val="22"/>
                <w:szCs w:val="22"/>
              </w:rPr>
              <w:t xml:space="preserve"> . </w:t>
            </w:r>
          </w:p>
        </w:tc>
        <w:tc>
          <w:tcPr>
            <w:tcW w:w="709" w:type="dxa"/>
          </w:tcPr>
          <w:p w:rsidR="00102675" w:rsidRPr="0078743E" w:rsidRDefault="008200FA" w:rsidP="0078743E">
            <w:pPr>
              <w:pStyle w:val="Tekstwstpniesformatowany"/>
              <w:spacing w:line="480" w:lineRule="auto"/>
              <w:jc w:val="both"/>
              <w:rPr>
                <w:rFonts w:ascii="Arial" w:hAnsi="Arial" w:cs="Arial"/>
                <w:b/>
                <w:sz w:val="22"/>
                <w:szCs w:val="22"/>
              </w:rPr>
            </w:pPr>
            <w:r>
              <w:rPr>
                <w:rFonts w:ascii="Arial" w:hAnsi="Arial" w:cs="Arial"/>
                <w:b/>
                <w:sz w:val="22"/>
                <w:szCs w:val="22"/>
              </w:rPr>
              <w:t>66</w:t>
            </w:r>
          </w:p>
        </w:tc>
      </w:tr>
      <w:tr w:rsidR="00E8328D" w:rsidRPr="0078743E" w:rsidTr="0078743E">
        <w:tc>
          <w:tcPr>
            <w:tcW w:w="1526" w:type="dxa"/>
          </w:tcPr>
          <w:p w:rsidR="00E8328D" w:rsidRPr="0078743E" w:rsidRDefault="00E8328D" w:rsidP="0078743E">
            <w:pPr>
              <w:pStyle w:val="Tekstwstpniesformatowany"/>
              <w:spacing w:line="480" w:lineRule="auto"/>
              <w:jc w:val="both"/>
              <w:rPr>
                <w:rFonts w:ascii="Arial" w:hAnsi="Arial" w:cs="Arial"/>
                <w:b/>
                <w:sz w:val="22"/>
                <w:szCs w:val="22"/>
              </w:rPr>
            </w:pPr>
          </w:p>
        </w:tc>
        <w:tc>
          <w:tcPr>
            <w:tcW w:w="7624" w:type="dxa"/>
            <w:gridSpan w:val="2"/>
          </w:tcPr>
          <w:p w:rsidR="00E8328D" w:rsidRPr="0078743E" w:rsidRDefault="00E8328D" w:rsidP="0078743E">
            <w:pPr>
              <w:pStyle w:val="Tekstwstpniesformatowany"/>
              <w:spacing w:line="480" w:lineRule="auto"/>
              <w:jc w:val="both"/>
              <w:rPr>
                <w:rFonts w:ascii="Arial" w:hAnsi="Arial" w:cs="Arial"/>
                <w:b/>
                <w:sz w:val="22"/>
                <w:szCs w:val="22"/>
              </w:rPr>
            </w:pPr>
            <w:r w:rsidRPr="0078743E">
              <w:rPr>
                <w:rFonts w:ascii="Arial" w:hAnsi="Arial" w:cs="Arial"/>
                <w:b/>
                <w:sz w:val="22"/>
                <w:szCs w:val="22"/>
              </w:rPr>
              <w:t>SPIS WYKRESÓW I TABEL   . . . . . . . . . . . . . . . . . . . . . . . . . . . . . . . .</w:t>
            </w:r>
            <w:r w:rsidR="00940A86" w:rsidRPr="0078743E">
              <w:rPr>
                <w:rFonts w:ascii="Arial" w:hAnsi="Arial" w:cs="Arial"/>
                <w:b/>
                <w:sz w:val="22"/>
                <w:szCs w:val="22"/>
              </w:rPr>
              <w:t xml:space="preserve"> . . . </w:t>
            </w:r>
          </w:p>
        </w:tc>
        <w:tc>
          <w:tcPr>
            <w:tcW w:w="709" w:type="dxa"/>
          </w:tcPr>
          <w:p w:rsidR="00E8328D" w:rsidRPr="0078743E" w:rsidRDefault="008200FA" w:rsidP="0078743E">
            <w:pPr>
              <w:pStyle w:val="Tekstwstpniesformatowany"/>
              <w:spacing w:line="480" w:lineRule="auto"/>
              <w:jc w:val="both"/>
              <w:rPr>
                <w:rFonts w:ascii="Arial" w:hAnsi="Arial" w:cs="Arial"/>
                <w:b/>
                <w:sz w:val="22"/>
                <w:szCs w:val="22"/>
              </w:rPr>
            </w:pPr>
            <w:r>
              <w:rPr>
                <w:rFonts w:ascii="Arial" w:hAnsi="Arial" w:cs="Arial"/>
                <w:b/>
                <w:sz w:val="22"/>
                <w:szCs w:val="22"/>
              </w:rPr>
              <w:t>67</w:t>
            </w:r>
          </w:p>
        </w:tc>
      </w:tr>
    </w:tbl>
    <w:p w:rsidR="00102675" w:rsidRDefault="00102675" w:rsidP="00E902C0">
      <w:pPr>
        <w:pStyle w:val="Tekstwstpniesformatowany"/>
        <w:spacing w:line="360" w:lineRule="auto"/>
        <w:jc w:val="both"/>
        <w:rPr>
          <w:rFonts w:ascii="Arial" w:hAnsi="Arial" w:cs="Arial"/>
          <w:sz w:val="22"/>
          <w:szCs w:val="22"/>
        </w:rPr>
      </w:pPr>
    </w:p>
    <w:p w:rsidR="00AB2028" w:rsidRPr="00CF286E" w:rsidRDefault="00AB2028" w:rsidP="00E902C0">
      <w:pPr>
        <w:pStyle w:val="Tekstwstpniesformatowany"/>
        <w:spacing w:line="360" w:lineRule="auto"/>
        <w:jc w:val="both"/>
        <w:rPr>
          <w:rFonts w:ascii="Arial" w:hAnsi="Arial" w:cs="Arial"/>
          <w:color w:val="1F497D" w:themeColor="text2"/>
          <w:sz w:val="22"/>
          <w:szCs w:val="22"/>
        </w:rPr>
      </w:pPr>
      <w:r>
        <w:rPr>
          <w:rFonts w:ascii="Arial" w:hAnsi="Arial" w:cs="Arial"/>
          <w:sz w:val="22"/>
          <w:szCs w:val="22"/>
        </w:rPr>
        <w:br w:type="page"/>
      </w:r>
      <w:r w:rsidRPr="00CF286E">
        <w:rPr>
          <w:rFonts w:ascii="Arial" w:hAnsi="Arial" w:cs="Arial"/>
          <w:b/>
          <w:color w:val="1F497D" w:themeColor="text2"/>
          <w:sz w:val="24"/>
          <w:szCs w:val="24"/>
        </w:rPr>
        <w:lastRenderedPageBreak/>
        <w:t>W</w:t>
      </w:r>
      <w:r w:rsidR="00E902C0" w:rsidRPr="00CF286E">
        <w:rPr>
          <w:rFonts w:ascii="Arial" w:hAnsi="Arial" w:cs="Arial"/>
          <w:b/>
          <w:color w:val="1F497D" w:themeColor="text2"/>
          <w:sz w:val="24"/>
          <w:szCs w:val="24"/>
        </w:rPr>
        <w:t>PROWADZENIE</w:t>
      </w:r>
    </w:p>
    <w:p w:rsidR="00E902C0" w:rsidRDefault="00E902C0" w:rsidP="00E902C0">
      <w:pPr>
        <w:pStyle w:val="western"/>
        <w:spacing w:before="0" w:beforeAutospacing="0" w:after="0" w:line="360" w:lineRule="auto"/>
        <w:ind w:firstLine="851"/>
        <w:jc w:val="both"/>
        <w:rPr>
          <w:rFonts w:ascii="Arial" w:hAnsi="Arial" w:cs="Arial"/>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Rozwiązywanie problemów społecznych stanowi jedno z najważniejszych zadań administracji publicznej wszystkich szczebli. Działania w obszarze polityki społecznej powinny być realizowane w ramach zintegrowanego systemu, w którym równorzędnym partnerem administracji samorządowej powinny być organizacje i</w:t>
      </w:r>
      <w:r w:rsidR="00CA2E8E">
        <w:rPr>
          <w:rFonts w:ascii="Arial" w:hAnsi="Arial" w:cs="Arial"/>
        </w:rPr>
        <w:t xml:space="preserve"> </w:t>
      </w:r>
      <w:r w:rsidRPr="00E902C0">
        <w:rPr>
          <w:rFonts w:ascii="Arial" w:hAnsi="Arial" w:cs="Arial"/>
        </w:rPr>
        <w:t>instytucje należące do różnych sektorów życia publicznego (organizacje pozarządowe, kościoły, związki wyznaniowe, podmioty gospodarcze).</w:t>
      </w: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Niezbędnymi warunkami efektywnej realizacji zadań z zakresu polityki społecznej są: rzetelna diagnoza rzeczywistych problemów i potrzeb społeczności lokalnej oraz długofalowy plan działań. Odpowiedzią na te postulaty jest niniejsza Strategia.</w:t>
      </w: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Zaplanowane działania skupiają się przede wszystkim na utrzymaniu i rozwoju funkcjonującego systemu pomocy społecznej, opartego na współpracy wielu instytucji</w:t>
      </w:r>
      <w:r w:rsidRPr="00E902C0">
        <w:rPr>
          <w:rFonts w:ascii="Arial" w:hAnsi="Arial" w:cs="Arial"/>
          <w:b/>
          <w:bCs/>
        </w:rPr>
        <w:t xml:space="preserve">, </w:t>
      </w:r>
      <w:r w:rsidRPr="00E902C0">
        <w:rPr>
          <w:rFonts w:ascii="Arial" w:hAnsi="Arial" w:cs="Arial"/>
        </w:rPr>
        <w:t>organizacji pozarządowych i podmiotów ekonomii społecznej, organizacji i realizacji profesjonalnych rozwiązań problemów społecznych, aktywizacji środowisk i osób marginalizowanych, zagrożonych lub dotkniętych wy</w:t>
      </w:r>
      <w:r w:rsidR="00C81BA1">
        <w:rPr>
          <w:rFonts w:ascii="Arial" w:hAnsi="Arial" w:cs="Arial"/>
        </w:rPr>
        <w:t xml:space="preserve">kluczeniem </w:t>
      </w:r>
      <w:r w:rsidRPr="00E902C0">
        <w:rPr>
          <w:rFonts w:ascii="Arial" w:hAnsi="Arial" w:cs="Arial"/>
        </w:rPr>
        <w:t>społecznym oraz edukacji społecznej.</w:t>
      </w:r>
    </w:p>
    <w:p w:rsidR="00AB2028" w:rsidRPr="001161DF"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 xml:space="preserve">W celu realizacji działań niezbędne jest stałe, systematyczne diagnozowanie problemów społecznych, a </w:t>
      </w:r>
      <w:r w:rsidRPr="001161DF">
        <w:rPr>
          <w:rFonts w:ascii="Arial" w:hAnsi="Arial" w:cs="Arial"/>
        </w:rPr>
        <w:t>także dążenie do profesjonalnego i sprawnego działania i</w:t>
      </w:r>
      <w:r w:rsidR="003630D0">
        <w:rPr>
          <w:rFonts w:ascii="Arial" w:hAnsi="Arial" w:cs="Arial"/>
        </w:rPr>
        <w:t xml:space="preserve"> </w:t>
      </w:r>
      <w:r w:rsidRPr="001161DF">
        <w:rPr>
          <w:rFonts w:ascii="Arial" w:hAnsi="Arial" w:cs="Arial"/>
        </w:rPr>
        <w:t>współpracy służb społecznych.</w:t>
      </w:r>
    </w:p>
    <w:p w:rsidR="00AB2028" w:rsidRPr="001161DF" w:rsidRDefault="00AB2028" w:rsidP="00E902C0">
      <w:pPr>
        <w:pStyle w:val="western"/>
        <w:spacing w:before="0" w:beforeAutospacing="0" w:after="0" w:line="360" w:lineRule="auto"/>
        <w:ind w:firstLine="851"/>
        <w:jc w:val="both"/>
        <w:rPr>
          <w:rFonts w:ascii="Arial" w:hAnsi="Arial" w:cs="Arial"/>
        </w:rPr>
      </w:pPr>
      <w:r w:rsidRPr="001161DF">
        <w:rPr>
          <w:rFonts w:ascii="Arial" w:hAnsi="Arial" w:cs="Arial"/>
        </w:rPr>
        <w:t xml:space="preserve">Planowane w Strategii działania przewidują znaczny, poza jednostkami Gminy oraz innymi instytucjami publicznymi, </w:t>
      </w:r>
      <w:r w:rsidR="00C81BA1" w:rsidRPr="001161DF">
        <w:rPr>
          <w:rFonts w:ascii="Arial" w:hAnsi="Arial" w:cs="Arial"/>
        </w:rPr>
        <w:t>udział p</w:t>
      </w:r>
      <w:r w:rsidRPr="001161DF">
        <w:rPr>
          <w:rFonts w:ascii="Arial" w:hAnsi="Arial" w:cs="Arial"/>
        </w:rPr>
        <w:t>artnerów społecznych: organizacji pozarządowych jak i</w:t>
      </w:r>
      <w:r w:rsidR="00102675">
        <w:rPr>
          <w:rFonts w:ascii="Arial" w:hAnsi="Arial" w:cs="Arial"/>
        </w:rPr>
        <w:t> </w:t>
      </w:r>
      <w:r w:rsidRPr="001161DF">
        <w:rPr>
          <w:rFonts w:ascii="Arial" w:hAnsi="Arial" w:cs="Arial"/>
        </w:rPr>
        <w:t>społeczności lokalnej.</w:t>
      </w:r>
    </w:p>
    <w:p w:rsidR="00AB2028" w:rsidRPr="00E902C0" w:rsidRDefault="00AB2028" w:rsidP="00E902C0">
      <w:pPr>
        <w:pStyle w:val="western"/>
        <w:spacing w:before="0" w:beforeAutospacing="0" w:after="0" w:line="360" w:lineRule="auto"/>
        <w:ind w:firstLine="851"/>
        <w:jc w:val="both"/>
        <w:rPr>
          <w:rFonts w:ascii="Arial" w:hAnsi="Arial" w:cs="Arial"/>
        </w:rPr>
      </w:pPr>
      <w:r w:rsidRPr="001161DF">
        <w:rPr>
          <w:rFonts w:ascii="Arial" w:hAnsi="Arial" w:cs="Arial"/>
        </w:rPr>
        <w:t xml:space="preserve">Strategia opracowana została przez Zespół do spraw opracowania Gminnej Strategii Rozwiązywania Problemów Społecznych </w:t>
      </w:r>
      <w:r w:rsidR="00C81BA1" w:rsidRPr="001161DF">
        <w:rPr>
          <w:rFonts w:ascii="Arial" w:hAnsi="Arial" w:cs="Arial"/>
        </w:rPr>
        <w:t>na lata 2016</w:t>
      </w:r>
      <w:r w:rsidR="00C81BA1">
        <w:rPr>
          <w:rFonts w:ascii="Arial" w:hAnsi="Arial" w:cs="Arial"/>
        </w:rPr>
        <w:t xml:space="preserve"> – 2020, powołany w </w:t>
      </w:r>
      <w:r w:rsidRPr="00E902C0">
        <w:rPr>
          <w:rFonts w:ascii="Arial" w:hAnsi="Arial" w:cs="Arial"/>
        </w:rPr>
        <w:t>czerwcu 2015 roku przez Wójt</w:t>
      </w:r>
      <w:r w:rsidR="00D3268A">
        <w:rPr>
          <w:rFonts w:ascii="Arial" w:hAnsi="Arial" w:cs="Arial"/>
        </w:rPr>
        <w:t>a</w:t>
      </w:r>
      <w:r w:rsidRPr="00E902C0">
        <w:rPr>
          <w:rFonts w:ascii="Arial" w:hAnsi="Arial" w:cs="Arial"/>
        </w:rPr>
        <w:t xml:space="preserve"> Gminy Kwidzyn (Zarządzenie</w:t>
      </w:r>
      <w:r w:rsidR="00D3268A">
        <w:rPr>
          <w:rFonts w:ascii="Arial" w:hAnsi="Arial" w:cs="Arial"/>
        </w:rPr>
        <w:t>m</w:t>
      </w:r>
      <w:r w:rsidRPr="00E902C0">
        <w:rPr>
          <w:rFonts w:ascii="Arial" w:hAnsi="Arial" w:cs="Arial"/>
        </w:rPr>
        <w:t xml:space="preserve"> Nr 99/15 z dnia 9 czerwca 2015r</w:t>
      </w:r>
      <w:r w:rsidR="00D3268A">
        <w:rPr>
          <w:rFonts w:ascii="Arial" w:hAnsi="Arial" w:cs="Arial"/>
        </w:rPr>
        <w:t>oku</w:t>
      </w:r>
      <w:r w:rsidRPr="00E902C0">
        <w:rPr>
          <w:rFonts w:ascii="Arial" w:hAnsi="Arial" w:cs="Arial"/>
        </w:rPr>
        <w:t>).</w:t>
      </w:r>
    </w:p>
    <w:p w:rsidR="00E902C0" w:rsidRDefault="00E902C0" w:rsidP="00E902C0">
      <w:pPr>
        <w:pStyle w:val="western"/>
        <w:spacing w:before="0" w:beforeAutospacing="0" w:after="0" w:line="360" w:lineRule="auto"/>
        <w:ind w:firstLine="851"/>
        <w:jc w:val="both"/>
        <w:rPr>
          <w:rFonts w:ascii="Arial" w:hAnsi="Arial" w:cs="Arial"/>
        </w:rPr>
      </w:pP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W skład zespołu weszły następujące osoby:</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 xml:space="preserve">Pani Anna Mielniczek </w:t>
      </w:r>
      <w:r w:rsidR="00D3268A">
        <w:rPr>
          <w:rFonts w:ascii="Arial" w:hAnsi="Arial" w:cs="Arial"/>
        </w:rPr>
        <w:t>–</w:t>
      </w:r>
      <w:r w:rsidRPr="00E902C0">
        <w:rPr>
          <w:rFonts w:ascii="Arial" w:hAnsi="Arial" w:cs="Arial"/>
        </w:rPr>
        <w:t xml:space="preserve"> Sekretarz Gminy,</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 xml:space="preserve">Pani Małgorzata Piotrowska </w:t>
      </w:r>
      <w:r w:rsidR="00D3268A">
        <w:rPr>
          <w:rFonts w:ascii="Arial" w:hAnsi="Arial" w:cs="Arial"/>
        </w:rPr>
        <w:t>–</w:t>
      </w:r>
      <w:r w:rsidRPr="00E902C0">
        <w:rPr>
          <w:rFonts w:ascii="Arial" w:hAnsi="Arial" w:cs="Arial"/>
        </w:rPr>
        <w:t xml:space="preserve"> Kierownik Gminnego Ośrodka Pomocy Społecznej,</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Pani Eliza Ponikowska – Pełnomocnik Wójta ds. oświaty,</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 xml:space="preserve">Pani Dorota Madej </w:t>
      </w:r>
      <w:r w:rsidR="00D3268A">
        <w:rPr>
          <w:rFonts w:ascii="Arial" w:hAnsi="Arial" w:cs="Arial"/>
        </w:rPr>
        <w:t>–</w:t>
      </w:r>
      <w:r w:rsidRPr="00E902C0">
        <w:rPr>
          <w:rFonts w:ascii="Arial" w:hAnsi="Arial" w:cs="Arial"/>
        </w:rPr>
        <w:t xml:space="preserve"> pełnomocnik Wójta ds. rozwiązywania problemów społecznych,</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 xml:space="preserve">Pan Jarosław Obuchowski </w:t>
      </w:r>
      <w:r w:rsidR="00D3268A">
        <w:rPr>
          <w:rFonts w:ascii="Arial" w:hAnsi="Arial" w:cs="Arial"/>
        </w:rPr>
        <w:t>–</w:t>
      </w:r>
      <w:r w:rsidR="00102675">
        <w:rPr>
          <w:rFonts w:ascii="Arial" w:hAnsi="Arial" w:cs="Arial"/>
        </w:rPr>
        <w:t>i</w:t>
      </w:r>
      <w:r w:rsidR="00D3268A">
        <w:rPr>
          <w:rFonts w:ascii="Arial" w:hAnsi="Arial" w:cs="Arial"/>
        </w:rPr>
        <w:t>n</w:t>
      </w:r>
      <w:r w:rsidRPr="00E902C0">
        <w:rPr>
          <w:rFonts w:ascii="Arial" w:hAnsi="Arial" w:cs="Arial"/>
        </w:rPr>
        <w:t>spektor ds. gospodarki lokalowej,</w:t>
      </w:r>
    </w:p>
    <w:p w:rsidR="00AB2028" w:rsidRPr="00C81BA1" w:rsidRDefault="00AB2028" w:rsidP="00E902C0">
      <w:pPr>
        <w:pStyle w:val="western"/>
        <w:spacing w:before="0" w:beforeAutospacing="0" w:after="0" w:line="360" w:lineRule="auto"/>
        <w:jc w:val="both"/>
        <w:rPr>
          <w:rFonts w:ascii="Arial" w:hAnsi="Arial" w:cs="Arial"/>
        </w:rPr>
      </w:pPr>
      <w:r w:rsidRPr="00E902C0">
        <w:rPr>
          <w:rFonts w:ascii="Arial" w:hAnsi="Arial" w:cs="Arial"/>
        </w:rPr>
        <w:t xml:space="preserve">Pan Marcin Rzepny </w:t>
      </w:r>
      <w:r w:rsidR="00D3268A">
        <w:rPr>
          <w:rFonts w:ascii="Arial" w:hAnsi="Arial" w:cs="Arial"/>
        </w:rPr>
        <w:t>–</w:t>
      </w:r>
      <w:r w:rsidRPr="00E902C0">
        <w:rPr>
          <w:rFonts w:ascii="Arial" w:hAnsi="Arial" w:cs="Arial"/>
        </w:rPr>
        <w:t xml:space="preserve"> inspektor ds. sportu, </w:t>
      </w:r>
      <w:r w:rsidRPr="00C81BA1">
        <w:rPr>
          <w:rFonts w:ascii="Arial" w:hAnsi="Arial" w:cs="Arial"/>
        </w:rPr>
        <w:t>turystyki i organizacji pozarządowych,</w:t>
      </w:r>
    </w:p>
    <w:p w:rsidR="00AB2028" w:rsidRPr="00C81BA1" w:rsidRDefault="00AB2028" w:rsidP="00E902C0">
      <w:pPr>
        <w:pStyle w:val="western"/>
        <w:spacing w:before="0" w:beforeAutospacing="0" w:after="0" w:line="360" w:lineRule="auto"/>
        <w:jc w:val="both"/>
        <w:rPr>
          <w:rFonts w:ascii="Arial" w:hAnsi="Arial" w:cs="Arial"/>
        </w:rPr>
      </w:pPr>
      <w:r w:rsidRPr="00C81BA1">
        <w:rPr>
          <w:rFonts w:ascii="Arial" w:hAnsi="Arial" w:cs="Arial"/>
        </w:rPr>
        <w:t xml:space="preserve">Pani Katarzyna Bednarek </w:t>
      </w:r>
      <w:r w:rsidR="00D3268A" w:rsidRPr="00C81BA1">
        <w:rPr>
          <w:rFonts w:ascii="Arial" w:hAnsi="Arial" w:cs="Arial"/>
        </w:rPr>
        <w:t>–Dyr</w:t>
      </w:r>
      <w:r w:rsidRPr="00C81BA1">
        <w:rPr>
          <w:rFonts w:ascii="Arial" w:hAnsi="Arial" w:cs="Arial"/>
        </w:rPr>
        <w:t>ektor Gminnego Ośrodka Kultury,</w:t>
      </w:r>
    </w:p>
    <w:p w:rsidR="00AB2028" w:rsidRPr="00C81BA1" w:rsidRDefault="00AB2028" w:rsidP="00E902C0">
      <w:pPr>
        <w:pStyle w:val="western"/>
        <w:spacing w:before="0" w:beforeAutospacing="0" w:after="0" w:line="360" w:lineRule="auto"/>
        <w:jc w:val="both"/>
        <w:rPr>
          <w:rFonts w:ascii="Arial" w:hAnsi="Arial" w:cs="Arial"/>
        </w:rPr>
      </w:pPr>
      <w:r w:rsidRPr="00C81BA1">
        <w:rPr>
          <w:rFonts w:ascii="Arial" w:hAnsi="Arial" w:cs="Arial"/>
        </w:rPr>
        <w:t>Pani Małgorzata Lasota – Dyrektor Biblioteki Publicznej Gminy Kwidzyn,</w:t>
      </w:r>
    </w:p>
    <w:p w:rsidR="00AB2028" w:rsidRPr="00C81BA1" w:rsidRDefault="00AB2028" w:rsidP="00E902C0">
      <w:pPr>
        <w:pStyle w:val="western"/>
        <w:spacing w:before="0" w:beforeAutospacing="0" w:after="0" w:line="360" w:lineRule="auto"/>
        <w:jc w:val="both"/>
        <w:rPr>
          <w:rFonts w:ascii="Arial" w:hAnsi="Arial" w:cs="Arial"/>
        </w:rPr>
      </w:pPr>
      <w:r w:rsidRPr="00C81BA1">
        <w:rPr>
          <w:rFonts w:ascii="Arial" w:hAnsi="Arial" w:cs="Arial"/>
        </w:rPr>
        <w:t xml:space="preserve">Pani Anna Troper </w:t>
      </w:r>
      <w:r w:rsidR="00D3268A" w:rsidRPr="00C81BA1">
        <w:rPr>
          <w:rFonts w:ascii="Arial" w:hAnsi="Arial" w:cs="Arial"/>
        </w:rPr>
        <w:t>–</w:t>
      </w:r>
      <w:r w:rsidR="00C81BA1" w:rsidRPr="00C81BA1">
        <w:rPr>
          <w:rFonts w:ascii="Arial" w:hAnsi="Arial" w:cs="Arial"/>
        </w:rPr>
        <w:t xml:space="preserve"> specjalista pracy socjalnej </w:t>
      </w:r>
      <w:r w:rsidRPr="00C81BA1">
        <w:rPr>
          <w:rFonts w:ascii="Arial" w:hAnsi="Arial" w:cs="Arial"/>
        </w:rPr>
        <w:t>Gminnego Ośrodka Pomocy Społecznej,</w:t>
      </w:r>
    </w:p>
    <w:p w:rsidR="00AB2028" w:rsidRPr="00C81BA1" w:rsidRDefault="00AB2028" w:rsidP="00E902C0">
      <w:pPr>
        <w:pStyle w:val="western"/>
        <w:spacing w:before="0" w:beforeAutospacing="0" w:after="0" w:line="360" w:lineRule="auto"/>
        <w:jc w:val="both"/>
        <w:rPr>
          <w:rFonts w:ascii="Arial" w:hAnsi="Arial" w:cs="Arial"/>
        </w:rPr>
      </w:pPr>
      <w:r w:rsidRPr="00C81BA1">
        <w:rPr>
          <w:rFonts w:ascii="Arial" w:hAnsi="Arial" w:cs="Arial"/>
        </w:rPr>
        <w:t xml:space="preserve">Pani Alina Urbańska </w:t>
      </w:r>
      <w:r w:rsidR="00D3268A" w:rsidRPr="00C81BA1">
        <w:rPr>
          <w:rFonts w:ascii="Arial" w:hAnsi="Arial" w:cs="Arial"/>
        </w:rPr>
        <w:t>–</w:t>
      </w:r>
      <w:r w:rsidRPr="00C81BA1">
        <w:rPr>
          <w:rFonts w:ascii="Arial" w:hAnsi="Arial" w:cs="Arial"/>
        </w:rPr>
        <w:t xml:space="preserve"> Dyrektor Szkoły Podstawowej w Korzeniewie,</w:t>
      </w:r>
    </w:p>
    <w:p w:rsidR="00AB2028" w:rsidRPr="00C81BA1" w:rsidRDefault="00AB2028" w:rsidP="00E902C0">
      <w:pPr>
        <w:pStyle w:val="western"/>
        <w:spacing w:before="0" w:beforeAutospacing="0" w:after="0" w:line="360" w:lineRule="auto"/>
        <w:jc w:val="both"/>
        <w:rPr>
          <w:rFonts w:ascii="Arial" w:hAnsi="Arial" w:cs="Arial"/>
        </w:rPr>
      </w:pPr>
      <w:r w:rsidRPr="00C81BA1">
        <w:rPr>
          <w:rFonts w:ascii="Arial" w:hAnsi="Arial" w:cs="Arial"/>
        </w:rPr>
        <w:t>Pan Marek Stociak – Dyrektor Szkoły Podstawowej w Janowie,</w:t>
      </w:r>
    </w:p>
    <w:p w:rsidR="00AB2028" w:rsidRPr="00C81BA1" w:rsidRDefault="00AB2028" w:rsidP="00E902C0">
      <w:pPr>
        <w:pStyle w:val="western"/>
        <w:spacing w:before="0" w:beforeAutospacing="0" w:after="0" w:line="360" w:lineRule="auto"/>
        <w:jc w:val="both"/>
        <w:rPr>
          <w:rFonts w:ascii="Arial" w:hAnsi="Arial" w:cs="Arial"/>
        </w:rPr>
      </w:pPr>
      <w:r w:rsidRPr="00C81BA1">
        <w:rPr>
          <w:rFonts w:ascii="Arial" w:hAnsi="Arial" w:cs="Arial"/>
        </w:rPr>
        <w:t>Pani Jolanta Bryczkowska – Dyrektor Gimnazjum w Nowym Dworze</w:t>
      </w:r>
      <w:r w:rsidR="00D3268A" w:rsidRPr="00C81BA1">
        <w:rPr>
          <w:rFonts w:ascii="Arial" w:hAnsi="Arial" w:cs="Arial"/>
        </w:rPr>
        <w:t>,</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lastRenderedPageBreak/>
        <w:t>Pani Zofia Szreder</w:t>
      </w:r>
      <w:r w:rsidR="00D3268A">
        <w:rPr>
          <w:rFonts w:ascii="Arial" w:hAnsi="Arial" w:cs="Arial"/>
        </w:rPr>
        <w:t xml:space="preserve"> –</w:t>
      </w:r>
      <w:r w:rsidRPr="00E902C0">
        <w:rPr>
          <w:rFonts w:ascii="Arial" w:hAnsi="Arial" w:cs="Arial"/>
        </w:rPr>
        <w:t xml:space="preserve"> Strąk </w:t>
      </w:r>
      <w:r w:rsidR="00E902C0">
        <w:rPr>
          <w:rFonts w:ascii="Arial" w:hAnsi="Arial" w:cs="Arial"/>
        </w:rPr>
        <w:t xml:space="preserve">– Dyrektor Szkoły Podstawowej w </w:t>
      </w:r>
      <w:r w:rsidRPr="00E902C0">
        <w:rPr>
          <w:rFonts w:ascii="Arial" w:hAnsi="Arial" w:cs="Arial"/>
        </w:rPr>
        <w:t>Tychnowach,</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Pani Stanisława Gadomska – Dyrektor Gimnazjum w Liczu,</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Pan Marek Szuwarowski – Dyrektor Szkoły Podstawowej w Rakowcu</w:t>
      </w:r>
      <w:r w:rsidR="00D3268A">
        <w:rPr>
          <w:rFonts w:ascii="Arial" w:hAnsi="Arial" w:cs="Arial"/>
        </w:rPr>
        <w:t>.</w:t>
      </w:r>
    </w:p>
    <w:p w:rsidR="00AB2028" w:rsidRPr="00E902C0" w:rsidRDefault="00AB2028" w:rsidP="00E902C0">
      <w:pPr>
        <w:pStyle w:val="western"/>
        <w:spacing w:before="0" w:beforeAutospacing="0" w:after="0" w:line="360" w:lineRule="auto"/>
        <w:jc w:val="both"/>
        <w:rPr>
          <w:rFonts w:ascii="Arial" w:hAnsi="Arial" w:cs="Arial"/>
        </w:rPr>
      </w:pPr>
      <w:r w:rsidRPr="00E902C0">
        <w:rPr>
          <w:rFonts w:ascii="Arial" w:hAnsi="Arial" w:cs="Arial"/>
        </w:rPr>
        <w:t>Na koordynatora zespołu powołano Panią Annę Mielniczek.</w:t>
      </w:r>
    </w:p>
    <w:p w:rsidR="00AB2028" w:rsidRPr="00973266" w:rsidRDefault="00AB2028" w:rsidP="00E902C0">
      <w:pPr>
        <w:pStyle w:val="western"/>
        <w:spacing w:before="0" w:beforeAutospacing="0" w:after="0" w:line="360" w:lineRule="auto"/>
        <w:ind w:firstLine="851"/>
        <w:jc w:val="both"/>
        <w:rPr>
          <w:rFonts w:ascii="Arial" w:hAnsi="Arial" w:cs="Arial"/>
          <w:color w:val="auto"/>
        </w:rPr>
      </w:pPr>
      <w:r w:rsidRPr="00E902C0">
        <w:rPr>
          <w:rFonts w:ascii="Arial" w:hAnsi="Arial" w:cs="Arial"/>
        </w:rPr>
        <w:t xml:space="preserve">Podstawą do wyznaczenia celów i działań Strategii była ilościowa i jakościowa analiza problemów społecznych za lata 2012 – 2015 oraz materiał zebrany w czasie pięciu warsztatów </w:t>
      </w:r>
      <w:r w:rsidR="00D3268A" w:rsidRPr="00E902C0">
        <w:rPr>
          <w:rFonts w:ascii="Arial" w:hAnsi="Arial" w:cs="Arial"/>
        </w:rPr>
        <w:t xml:space="preserve">zorganizowanych przez Gminny Ośrodek Pomocy Społecznej </w:t>
      </w:r>
      <w:r w:rsidRPr="00E902C0">
        <w:rPr>
          <w:rFonts w:ascii="Arial" w:hAnsi="Arial" w:cs="Arial"/>
        </w:rPr>
        <w:t>z wykorzystaniem m</w:t>
      </w:r>
      <w:r w:rsidR="00E902C0">
        <w:rPr>
          <w:rFonts w:ascii="Arial" w:hAnsi="Arial" w:cs="Arial"/>
        </w:rPr>
        <w:t>.</w:t>
      </w:r>
      <w:r w:rsidR="00D3268A">
        <w:rPr>
          <w:rFonts w:ascii="Arial" w:hAnsi="Arial" w:cs="Arial"/>
        </w:rPr>
        <w:t>in. analizy SWOT</w:t>
      </w:r>
      <w:r w:rsidRPr="00E902C0">
        <w:rPr>
          <w:rFonts w:ascii="Arial" w:hAnsi="Arial" w:cs="Arial"/>
        </w:rPr>
        <w:t xml:space="preserve">. Warsztaty prowadzone były przez moderatora panią Tamarę Duśko, ze Stowarzyszenia Akcja </w:t>
      </w:r>
      <w:r w:rsidRPr="00973266">
        <w:rPr>
          <w:rFonts w:ascii="Arial" w:hAnsi="Arial" w:cs="Arial"/>
          <w:color w:val="auto"/>
        </w:rPr>
        <w:t>Społeczna/SAS/ z Gdańska. W warsztatach udział wzięli przedstawiciele różnych instytucji oraz przedstawiciele organizacji pozarządowych działających w obszarze polityki społecznej.</w:t>
      </w:r>
    </w:p>
    <w:p w:rsidR="00E902C0" w:rsidRDefault="00E902C0" w:rsidP="00CF286E">
      <w:pPr>
        <w:pStyle w:val="western"/>
        <w:spacing w:before="0" w:beforeAutospacing="0" w:after="0" w:line="360" w:lineRule="auto"/>
        <w:jc w:val="both"/>
        <w:rPr>
          <w:rFonts w:ascii="Arial" w:hAnsi="Arial" w:cs="Arial"/>
          <w:color w:val="auto"/>
        </w:rPr>
      </w:pPr>
    </w:p>
    <w:p w:rsidR="005D079F" w:rsidRDefault="005D079F" w:rsidP="00CF286E">
      <w:pPr>
        <w:pStyle w:val="western"/>
        <w:spacing w:before="0" w:beforeAutospacing="0" w:after="0" w:line="360" w:lineRule="auto"/>
        <w:jc w:val="both"/>
        <w:rPr>
          <w:rFonts w:ascii="Arial" w:hAnsi="Arial" w:cs="Arial"/>
          <w:color w:val="auto"/>
        </w:rPr>
      </w:pPr>
    </w:p>
    <w:p w:rsidR="005D079F" w:rsidRPr="00973266" w:rsidRDefault="005D079F" w:rsidP="00CF286E">
      <w:pPr>
        <w:pStyle w:val="western"/>
        <w:spacing w:before="0" w:beforeAutospacing="0" w:after="0" w:line="360" w:lineRule="auto"/>
        <w:jc w:val="both"/>
        <w:rPr>
          <w:rFonts w:ascii="Arial" w:hAnsi="Arial" w:cs="Arial"/>
          <w:color w:val="auto"/>
        </w:rPr>
      </w:pPr>
    </w:p>
    <w:p w:rsidR="00AB2028" w:rsidRPr="00CF286E" w:rsidRDefault="00AB2028" w:rsidP="00E902C0">
      <w:pPr>
        <w:pStyle w:val="Nagwek1"/>
        <w:spacing w:before="0" w:after="0" w:line="360" w:lineRule="auto"/>
        <w:jc w:val="both"/>
        <w:rPr>
          <w:rFonts w:ascii="Arial" w:eastAsia="NSimSun" w:hAnsi="Arial" w:cs="Arial"/>
          <w:bCs w:val="0"/>
          <w:color w:val="1F497D" w:themeColor="text2"/>
          <w:kern w:val="0"/>
          <w:sz w:val="24"/>
          <w:szCs w:val="24"/>
        </w:rPr>
      </w:pPr>
      <w:r w:rsidRPr="00CF286E">
        <w:rPr>
          <w:rFonts w:ascii="Arial" w:eastAsia="NSimSun" w:hAnsi="Arial" w:cs="Arial"/>
          <w:bCs w:val="0"/>
          <w:color w:val="1F497D" w:themeColor="text2"/>
          <w:kern w:val="0"/>
          <w:sz w:val="24"/>
          <w:szCs w:val="24"/>
        </w:rPr>
        <w:t>Rozdział 1</w:t>
      </w:r>
      <w:r w:rsidR="00102675" w:rsidRPr="00CF286E">
        <w:rPr>
          <w:rFonts w:ascii="Arial" w:eastAsia="NSimSun" w:hAnsi="Arial" w:cs="Arial"/>
          <w:bCs w:val="0"/>
          <w:color w:val="1F497D" w:themeColor="text2"/>
          <w:kern w:val="0"/>
          <w:sz w:val="24"/>
          <w:szCs w:val="24"/>
        </w:rPr>
        <w:t>.</w:t>
      </w:r>
      <w:r w:rsidR="00E902C0" w:rsidRPr="00CF286E">
        <w:rPr>
          <w:rFonts w:ascii="Arial" w:eastAsia="NSimSun" w:hAnsi="Arial" w:cs="Arial"/>
          <w:bCs w:val="0"/>
          <w:color w:val="1F497D" w:themeColor="text2"/>
          <w:kern w:val="0"/>
          <w:sz w:val="24"/>
          <w:szCs w:val="24"/>
        </w:rPr>
        <w:t xml:space="preserve"> PODSTAWY PRAWNE STRATEGII</w:t>
      </w:r>
    </w:p>
    <w:p w:rsidR="00AB2028" w:rsidRPr="00E902C0" w:rsidRDefault="00AB2028" w:rsidP="00E902C0">
      <w:pPr>
        <w:pStyle w:val="western"/>
        <w:spacing w:before="0" w:beforeAutospacing="0" w:after="0" w:line="360" w:lineRule="auto"/>
        <w:ind w:firstLine="851"/>
        <w:jc w:val="both"/>
        <w:rPr>
          <w:rFonts w:ascii="Arial" w:hAnsi="Arial" w:cs="Arial"/>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Ustawa z dnia 12 marca 2004 roku o pomocy społecznej nakłada na gminę obowiązek opracowania i realizacji gminnej strategii rozwiązywania problemów społecznych. Strategia, zgodnie z ustawą, powinna zawierać w szczególności: diagnozę sytuacji społecznej, prognozę</w:t>
      </w: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zmian w zakresie objętym strategią, określenie celów strategicznych projektowanych zmian, kierunków niezbędnych działań, sposobu realizacji strategii, jej ram finansowych oraz wskaźników realizacji działań.</w:t>
      </w: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Strategia zgodna jest z następującymi aktami prawnymi, regulującymi zadania w obszarze polityki społecznej:</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12 marca 2004 roku o pomocy społecznej (tekst jednolity: Dz. U. z 2015 roku poz. 163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26 października 1982 roku o wychowaniu w trzeźwości i przeciwdziałaniu alkoholizmowi (tekst jednolity: Dz. U. z 2015 roku poz. 1286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29 lipca 2005 roku o przeciwdziałaniu nark</w:t>
      </w:r>
      <w:r>
        <w:rPr>
          <w:rFonts w:ascii="Arial" w:hAnsi="Arial" w:cs="Arial"/>
        </w:rPr>
        <w:t>omanii (tekst jednolity: Dz. U. </w:t>
      </w:r>
      <w:r w:rsidRPr="00B81E31">
        <w:rPr>
          <w:rFonts w:ascii="Arial" w:hAnsi="Arial" w:cs="Arial"/>
        </w:rPr>
        <w:t>z 2012 roku poz. 124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29 lipca 2005 roku o przeciwdziałaniu przemocy w</w:t>
      </w:r>
      <w:r>
        <w:rPr>
          <w:rFonts w:ascii="Arial" w:hAnsi="Arial" w:cs="Arial"/>
        </w:rPr>
        <w:t xml:space="preserve"> rodzinie (tekst jednolity: Dz. </w:t>
      </w:r>
      <w:r w:rsidRPr="00B81E31">
        <w:rPr>
          <w:rFonts w:ascii="Arial" w:hAnsi="Arial" w:cs="Arial"/>
        </w:rPr>
        <w:t>U. z 2015 roku poz. 1390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24 kwietnia 2003 roku o działalności pożytku publicznego i o wolontariacie (tekst jednolity: Dz. U. z 2014 roku poz. 1118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19 sierpnia 1994 roku o ochronie zdrowia psychi</w:t>
      </w:r>
      <w:r>
        <w:rPr>
          <w:rFonts w:ascii="Arial" w:hAnsi="Arial" w:cs="Arial"/>
        </w:rPr>
        <w:t>cznego (tekst jednolity: Dz. U. </w:t>
      </w:r>
      <w:r w:rsidRPr="00B81E31">
        <w:rPr>
          <w:rFonts w:ascii="Arial" w:hAnsi="Arial" w:cs="Arial"/>
        </w:rPr>
        <w:t>z 2011 roku Nr 231 poz. 1375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rPr>
        <w:t>ustawą z dnia 9 czerwca 2011 roku o wspieraniu rodziny i systemie pieczy zastępczej (tekst jednolity: Dz.</w:t>
      </w:r>
      <w:r w:rsidRPr="00B81E31">
        <w:rPr>
          <w:rFonts w:ascii="Arial" w:hAnsi="Arial" w:cs="Arial"/>
          <w:color w:val="auto"/>
        </w:rPr>
        <w:t xml:space="preserve"> U. z 2015 roku poz. 332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lastRenderedPageBreak/>
        <w:t>ustawą z dnia 7 września 1991 roku o systemie oświaty (tekst jednolity: Dz. U. z 2004 roku Nr 256, poz. 2572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t>ustawą z dnia 27 sierpnia 2004 roku o świadczeniach opieki zdrowotnej finansowanyc</w:t>
      </w:r>
      <w:r>
        <w:rPr>
          <w:rFonts w:ascii="Arial" w:hAnsi="Arial" w:cs="Arial"/>
          <w:color w:val="auto"/>
        </w:rPr>
        <w:t>h ze </w:t>
      </w:r>
      <w:r w:rsidRPr="00B81E31">
        <w:rPr>
          <w:rFonts w:ascii="Arial" w:hAnsi="Arial" w:cs="Arial"/>
          <w:color w:val="auto"/>
        </w:rPr>
        <w:t>środków publicznych (tekst jednolity: Dz. U. z 2015 roku poz. 581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t>ustawą z dnia 13 października 1998 roku o systemie ubezpieczeń społecznych (tekst jednolity: Dz. U. z 2015 roku poz. 121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t>ustawą z dnia 28 listopada 2003</w:t>
      </w:r>
      <w:r w:rsidRPr="00B81E31">
        <w:rPr>
          <w:rFonts w:ascii="Arial" w:hAnsi="Arial" w:cs="Arial"/>
        </w:rPr>
        <w:t xml:space="preserve"> roku o świadczeniach rodz</w:t>
      </w:r>
      <w:r>
        <w:rPr>
          <w:rFonts w:ascii="Arial" w:hAnsi="Arial" w:cs="Arial"/>
        </w:rPr>
        <w:t>innych (tekst jednolity: Dz. U. </w:t>
      </w:r>
      <w:r w:rsidRPr="00B81E31">
        <w:rPr>
          <w:rFonts w:ascii="Arial" w:hAnsi="Arial" w:cs="Arial"/>
        </w:rPr>
        <w:t>z 2015 roku poz. 114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t>ustawą z dnia 4 kwietnia 2014 roku o ustaleniu i wy</w:t>
      </w:r>
      <w:r>
        <w:rPr>
          <w:rFonts w:ascii="Arial" w:hAnsi="Arial" w:cs="Arial"/>
          <w:color w:val="auto"/>
        </w:rPr>
        <w:t>płacie zasiłków dla opiekunów (</w:t>
      </w:r>
      <w:r w:rsidRPr="00B81E31">
        <w:rPr>
          <w:rFonts w:ascii="Arial" w:hAnsi="Arial" w:cs="Arial"/>
          <w:color w:val="auto"/>
        </w:rPr>
        <w:t>tekst jednolity: Dz. U. z 2014 roku poz. 567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t>ustawą z dnia 7 września 2007 roku o pomocy osobom uprawnionym do alimentów (tekst jednolity: Dz. U. z 2015 roku poz. 859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rPr>
        <w:t xml:space="preserve">ustawą z dnia </w:t>
      </w:r>
      <w:r w:rsidRPr="00B81E31">
        <w:rPr>
          <w:rFonts w:ascii="Arial" w:hAnsi="Arial" w:cs="Arial"/>
          <w:color w:val="auto"/>
        </w:rPr>
        <w:t>21 czerwca 2001 roku o dodatkach mieszkan</w:t>
      </w:r>
      <w:r>
        <w:rPr>
          <w:rFonts w:ascii="Arial" w:hAnsi="Arial" w:cs="Arial"/>
          <w:color w:val="auto"/>
        </w:rPr>
        <w:t>iowych (tekst jednolity: Dz. U. </w:t>
      </w:r>
      <w:r w:rsidRPr="00B81E31">
        <w:rPr>
          <w:rFonts w:ascii="Arial" w:hAnsi="Arial" w:cs="Arial"/>
          <w:color w:val="auto"/>
        </w:rPr>
        <w:t>z 2013 roku poz. 966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color w:val="auto"/>
        </w:rPr>
      </w:pPr>
      <w:r w:rsidRPr="00B81E31">
        <w:rPr>
          <w:rFonts w:ascii="Arial" w:hAnsi="Arial" w:cs="Arial"/>
          <w:color w:val="auto"/>
        </w:rPr>
        <w:t>ustawą z dnia 10 kwietnia 1997 roku Prawo energetyczne (tekst jednolity: Dz. U. z 2012 roku poz. 1059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color w:val="auto"/>
        </w:rPr>
        <w:t>ustawą z dnia 13 czerwca</w:t>
      </w:r>
      <w:r w:rsidRPr="00B81E31">
        <w:rPr>
          <w:rFonts w:ascii="Arial" w:hAnsi="Arial" w:cs="Arial"/>
        </w:rPr>
        <w:t xml:space="preserve"> 2003 roku o zatrudnieniu socjalnym </w:t>
      </w:r>
      <w:r>
        <w:rPr>
          <w:rFonts w:ascii="Arial" w:hAnsi="Arial" w:cs="Arial"/>
        </w:rPr>
        <w:t>(tekst jednolity: Dz. U. z 2011 </w:t>
      </w:r>
      <w:r w:rsidRPr="00B81E31">
        <w:rPr>
          <w:rFonts w:ascii="Arial" w:hAnsi="Arial" w:cs="Arial"/>
        </w:rPr>
        <w:t>roku Nr 43 poz. 225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20 kwietnia 2004 roku o promocji zatrudnienia i instytucjach rynku pracy (tekst jednolity: Dz. U. z 2015 roku poz. 149 z późn. zm.),</w:t>
      </w:r>
    </w:p>
    <w:p w:rsidR="00B81E31" w:rsidRPr="00B81E31" w:rsidRDefault="00B81E31" w:rsidP="00B81E31">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27 sierpnia 1997 roku o rehabilitacji zawodowej i społecznej oraz zatrudnianiu osób niepełnosprawnych (tekst jednolity: Dz. U. z 2011 roku Nr 127 poz. 721 z późn. zm.),</w:t>
      </w:r>
    </w:p>
    <w:p w:rsidR="00E902C0" w:rsidRPr="00E06ED6" w:rsidRDefault="00B81E31" w:rsidP="00E06ED6">
      <w:pPr>
        <w:pStyle w:val="western"/>
        <w:numPr>
          <w:ilvl w:val="2"/>
          <w:numId w:val="53"/>
        </w:numPr>
        <w:spacing w:before="0" w:beforeAutospacing="0" w:after="0" w:line="360" w:lineRule="auto"/>
        <w:ind w:left="567" w:hanging="283"/>
        <w:jc w:val="both"/>
        <w:rPr>
          <w:rFonts w:ascii="Arial" w:hAnsi="Arial" w:cs="Arial"/>
        </w:rPr>
      </w:pPr>
      <w:r w:rsidRPr="00B81E31">
        <w:rPr>
          <w:rFonts w:ascii="Arial" w:hAnsi="Arial" w:cs="Arial"/>
        </w:rPr>
        <w:t>ustawą z dnia 27 kwietnia 2006 roku o spółdzielniach socj</w:t>
      </w:r>
      <w:r>
        <w:rPr>
          <w:rFonts w:ascii="Arial" w:hAnsi="Arial" w:cs="Arial"/>
        </w:rPr>
        <w:t>alnych (tekst jednolity: Dz. U. </w:t>
      </w:r>
      <w:r w:rsidRPr="00B81E31">
        <w:rPr>
          <w:rFonts w:ascii="Arial" w:hAnsi="Arial" w:cs="Arial"/>
        </w:rPr>
        <w:t>z 2006 r</w:t>
      </w:r>
      <w:r>
        <w:rPr>
          <w:rFonts w:ascii="Arial" w:hAnsi="Arial" w:cs="Arial"/>
        </w:rPr>
        <w:t>oku Nr 94 poz. 651 z późn. zm.).</w:t>
      </w:r>
    </w:p>
    <w:p w:rsidR="00A1124B" w:rsidRDefault="00A1124B" w:rsidP="00E902C0">
      <w:pPr>
        <w:pStyle w:val="western"/>
        <w:spacing w:before="0" w:beforeAutospacing="0" w:after="0" w:line="360" w:lineRule="auto"/>
        <w:ind w:firstLine="851"/>
        <w:jc w:val="both"/>
        <w:rPr>
          <w:rFonts w:ascii="Arial" w:hAnsi="Arial" w:cs="Arial"/>
          <w:color w:val="365F91" w:themeColor="accent1" w:themeShade="BF"/>
        </w:rPr>
      </w:pPr>
    </w:p>
    <w:p w:rsidR="00373265" w:rsidRDefault="00373265" w:rsidP="00E902C0">
      <w:pPr>
        <w:pStyle w:val="western"/>
        <w:spacing w:before="0" w:beforeAutospacing="0" w:after="0" w:line="360" w:lineRule="auto"/>
        <w:ind w:firstLine="851"/>
        <w:jc w:val="both"/>
        <w:rPr>
          <w:rFonts w:ascii="Arial" w:hAnsi="Arial" w:cs="Arial"/>
          <w:color w:val="365F91" w:themeColor="accent1" w:themeShade="BF"/>
        </w:rPr>
      </w:pPr>
    </w:p>
    <w:p w:rsidR="005D079F" w:rsidRDefault="005D079F" w:rsidP="00E902C0">
      <w:pPr>
        <w:pStyle w:val="western"/>
        <w:spacing w:before="0" w:beforeAutospacing="0" w:after="0" w:line="360" w:lineRule="auto"/>
        <w:ind w:firstLine="851"/>
        <w:jc w:val="both"/>
        <w:rPr>
          <w:rFonts w:ascii="Arial" w:hAnsi="Arial" w:cs="Arial"/>
          <w:color w:val="365F91" w:themeColor="accent1" w:themeShade="BF"/>
        </w:rPr>
      </w:pPr>
    </w:p>
    <w:p w:rsidR="00AB2028" w:rsidRPr="00840F6C" w:rsidRDefault="00AB2028" w:rsidP="00E902C0">
      <w:pPr>
        <w:pStyle w:val="Nagwek1"/>
        <w:spacing w:before="0" w:after="0" w:line="360" w:lineRule="auto"/>
        <w:jc w:val="both"/>
        <w:rPr>
          <w:rFonts w:ascii="Arial" w:eastAsia="NSimSun" w:hAnsi="Arial" w:cs="Arial"/>
          <w:bCs w:val="0"/>
          <w:color w:val="1F497D" w:themeColor="text2"/>
          <w:kern w:val="0"/>
          <w:sz w:val="24"/>
          <w:szCs w:val="24"/>
        </w:rPr>
      </w:pPr>
      <w:r w:rsidRPr="00840F6C">
        <w:rPr>
          <w:rFonts w:ascii="Arial" w:eastAsia="NSimSun" w:hAnsi="Arial" w:cs="Arial"/>
          <w:bCs w:val="0"/>
          <w:color w:val="1F497D" w:themeColor="text2"/>
          <w:kern w:val="0"/>
          <w:sz w:val="24"/>
          <w:szCs w:val="24"/>
        </w:rPr>
        <w:t>Rozdział 2</w:t>
      </w:r>
      <w:r w:rsidR="00E902C0" w:rsidRPr="00840F6C">
        <w:rPr>
          <w:rFonts w:ascii="Arial" w:eastAsia="NSimSun" w:hAnsi="Arial" w:cs="Arial"/>
          <w:bCs w:val="0"/>
          <w:color w:val="1F497D" w:themeColor="text2"/>
          <w:kern w:val="0"/>
          <w:sz w:val="24"/>
          <w:szCs w:val="24"/>
        </w:rPr>
        <w:t>. ZGODNOŚĆ STRATEGII Z INNYMI DOKUMENTAMI STRATEGICZNYMI</w:t>
      </w:r>
    </w:p>
    <w:p w:rsidR="00AB2028" w:rsidRPr="00840F6C" w:rsidRDefault="00AB2028" w:rsidP="00E902C0">
      <w:pPr>
        <w:pStyle w:val="western"/>
        <w:spacing w:before="0" w:beforeAutospacing="0" w:after="0" w:line="360" w:lineRule="auto"/>
        <w:ind w:firstLine="851"/>
        <w:jc w:val="both"/>
        <w:rPr>
          <w:rFonts w:ascii="Arial" w:hAnsi="Arial" w:cs="Arial"/>
          <w:color w:val="365F91" w:themeColor="accent1" w:themeShade="BF"/>
        </w:rPr>
      </w:pP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ze Strategią Rozwoju Gminy Kwidzyn do roku 2020.</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Niniejsza Strategia stanowi dokument komplementarny do Strategii Rozwoju Gminy Kwidzyn.</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Obszar – Kapitał społeczny</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Cel strategiczny: Aktywni i wykształceni, zintegrowani mieszkańcy Gminy Kwidzyn</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 xml:space="preserve">Cele operacyjne: </w:t>
      </w:r>
    </w:p>
    <w:p w:rsidR="00AB2028" w:rsidRPr="00E902C0" w:rsidRDefault="00AB2028" w:rsidP="00D3268A">
      <w:pPr>
        <w:pStyle w:val="western"/>
        <w:numPr>
          <w:ilvl w:val="0"/>
          <w:numId w:val="6"/>
        </w:numPr>
        <w:tabs>
          <w:tab w:val="clear" w:pos="720"/>
          <w:tab w:val="num" w:pos="567"/>
        </w:tabs>
        <w:spacing w:before="0" w:beforeAutospacing="0" w:after="0" w:line="360" w:lineRule="auto"/>
        <w:ind w:left="284" w:firstLine="0"/>
        <w:jc w:val="both"/>
        <w:rPr>
          <w:rFonts w:ascii="Arial" w:hAnsi="Arial" w:cs="Arial"/>
        </w:rPr>
      </w:pPr>
      <w:r w:rsidRPr="00E902C0">
        <w:rPr>
          <w:rFonts w:ascii="Arial" w:hAnsi="Arial" w:cs="Arial"/>
        </w:rPr>
        <w:t>Nowoczesny i spójny kapitał społeczny;</w:t>
      </w:r>
    </w:p>
    <w:p w:rsidR="00AB2028" w:rsidRPr="00E902C0" w:rsidRDefault="00AB2028" w:rsidP="00D3268A">
      <w:pPr>
        <w:pStyle w:val="western"/>
        <w:numPr>
          <w:ilvl w:val="0"/>
          <w:numId w:val="6"/>
        </w:numPr>
        <w:tabs>
          <w:tab w:val="num" w:pos="567"/>
        </w:tabs>
        <w:spacing w:before="0" w:beforeAutospacing="0" w:after="0" w:line="360" w:lineRule="auto"/>
        <w:ind w:left="284" w:firstLine="0"/>
        <w:jc w:val="both"/>
        <w:rPr>
          <w:rFonts w:ascii="Arial" w:hAnsi="Arial" w:cs="Arial"/>
        </w:rPr>
      </w:pPr>
      <w:r w:rsidRPr="00E902C0">
        <w:rPr>
          <w:rFonts w:ascii="Arial" w:hAnsi="Arial" w:cs="Arial"/>
        </w:rPr>
        <w:t>Wysoki poziom wykształcenia i edukacji mieszkańców gminy;</w:t>
      </w:r>
    </w:p>
    <w:p w:rsidR="00AB2028" w:rsidRPr="00E902C0" w:rsidRDefault="00AB2028" w:rsidP="00D3268A">
      <w:pPr>
        <w:pStyle w:val="western"/>
        <w:numPr>
          <w:ilvl w:val="0"/>
          <w:numId w:val="6"/>
        </w:numPr>
        <w:tabs>
          <w:tab w:val="num" w:pos="567"/>
        </w:tabs>
        <w:spacing w:before="0" w:beforeAutospacing="0" w:after="0" w:line="360" w:lineRule="auto"/>
        <w:ind w:left="284" w:firstLine="0"/>
        <w:jc w:val="both"/>
        <w:rPr>
          <w:rFonts w:ascii="Arial" w:hAnsi="Arial" w:cs="Arial"/>
        </w:rPr>
      </w:pPr>
      <w:r w:rsidRPr="00E902C0">
        <w:rPr>
          <w:rFonts w:ascii="Arial" w:hAnsi="Arial" w:cs="Arial"/>
        </w:rPr>
        <w:t>Budowanie lokalnej więzi społecznej;</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ze Strategią Polityki Społecznej Województwa Pomorskiego na lata 2014 – 2020.</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lastRenderedPageBreak/>
        <w:t xml:space="preserve">Strategia Rozwiązywania Problemów </w:t>
      </w:r>
      <w:r w:rsidRPr="00DA55F4">
        <w:rPr>
          <w:rFonts w:ascii="Arial" w:hAnsi="Arial" w:cs="Arial"/>
          <w:color w:val="auto"/>
        </w:rPr>
        <w:t>Społecznych dla Gminy K</w:t>
      </w:r>
      <w:r w:rsidR="00DA55F4" w:rsidRPr="00DA55F4">
        <w:rPr>
          <w:rFonts w:ascii="Arial" w:hAnsi="Arial" w:cs="Arial"/>
          <w:color w:val="auto"/>
        </w:rPr>
        <w:t>widzyn</w:t>
      </w:r>
      <w:r w:rsidRPr="00DA55F4">
        <w:rPr>
          <w:rFonts w:ascii="Arial" w:hAnsi="Arial" w:cs="Arial"/>
          <w:color w:val="auto"/>
        </w:rPr>
        <w:t xml:space="preserve"> jest zgodna</w:t>
      </w:r>
      <w:r w:rsidR="003630D0">
        <w:rPr>
          <w:rFonts w:ascii="Arial" w:hAnsi="Arial" w:cs="Arial"/>
          <w:color w:val="auto"/>
        </w:rPr>
        <w:t xml:space="preserve"> </w:t>
      </w:r>
      <w:r w:rsidRPr="00E902C0">
        <w:rPr>
          <w:rFonts w:ascii="Arial" w:hAnsi="Arial" w:cs="Arial"/>
        </w:rPr>
        <w:t>z zapisami Strategii Polityki Społecznej Województwa Pomorskiego na lata 2014 – 2020. Cele niniejszej Strategii są spójne z następującymi celami strategicznymi Strategii Wojewódzkiej:</w:t>
      </w:r>
    </w:p>
    <w:p w:rsidR="00AB2028" w:rsidRPr="00E902C0" w:rsidRDefault="00AB2028" w:rsidP="00D3268A">
      <w:pPr>
        <w:pStyle w:val="western"/>
        <w:numPr>
          <w:ilvl w:val="0"/>
          <w:numId w:val="7"/>
        </w:numPr>
        <w:spacing w:before="0" w:beforeAutospacing="0" w:after="0" w:line="360" w:lineRule="auto"/>
        <w:ind w:left="284" w:firstLine="0"/>
        <w:jc w:val="both"/>
        <w:rPr>
          <w:rFonts w:ascii="Arial" w:hAnsi="Arial" w:cs="Arial"/>
        </w:rPr>
      </w:pPr>
      <w:r w:rsidRPr="00E902C0">
        <w:rPr>
          <w:rFonts w:ascii="Arial" w:hAnsi="Arial" w:cs="Arial"/>
        </w:rPr>
        <w:t>właściwie funkcjonująca rodzina,</w:t>
      </w:r>
    </w:p>
    <w:p w:rsidR="00DA55F4" w:rsidRDefault="00AB2028" w:rsidP="00D3268A">
      <w:pPr>
        <w:pStyle w:val="western"/>
        <w:numPr>
          <w:ilvl w:val="0"/>
          <w:numId w:val="7"/>
        </w:numPr>
        <w:spacing w:before="0" w:beforeAutospacing="0" w:after="0" w:line="360" w:lineRule="auto"/>
        <w:ind w:left="284" w:firstLine="0"/>
        <w:jc w:val="both"/>
        <w:rPr>
          <w:rFonts w:ascii="Arial" w:hAnsi="Arial" w:cs="Arial"/>
        </w:rPr>
      </w:pPr>
      <w:r w:rsidRPr="00DA55F4">
        <w:rPr>
          <w:rFonts w:ascii="Arial" w:hAnsi="Arial" w:cs="Arial"/>
        </w:rPr>
        <w:t>integrująca rola polityki społecznej</w:t>
      </w:r>
      <w:r w:rsidR="00DA55F4">
        <w:rPr>
          <w:rFonts w:ascii="Arial" w:hAnsi="Arial" w:cs="Arial"/>
        </w:rPr>
        <w:t>,</w:t>
      </w:r>
    </w:p>
    <w:p w:rsidR="00DA55F4" w:rsidRDefault="00AB2028" w:rsidP="00D3268A">
      <w:pPr>
        <w:pStyle w:val="western"/>
        <w:numPr>
          <w:ilvl w:val="0"/>
          <w:numId w:val="7"/>
        </w:numPr>
        <w:spacing w:before="0" w:beforeAutospacing="0" w:after="0" w:line="360" w:lineRule="auto"/>
        <w:ind w:left="284" w:firstLine="0"/>
        <w:jc w:val="both"/>
        <w:rPr>
          <w:rFonts w:ascii="Arial" w:hAnsi="Arial" w:cs="Arial"/>
        </w:rPr>
      </w:pPr>
      <w:r w:rsidRPr="00DA55F4">
        <w:rPr>
          <w:rFonts w:ascii="Arial" w:hAnsi="Arial" w:cs="Arial"/>
        </w:rPr>
        <w:t>aktywni seniorzy</w:t>
      </w:r>
      <w:r w:rsidR="00DA55F4">
        <w:rPr>
          <w:rFonts w:ascii="Arial" w:hAnsi="Arial" w:cs="Arial"/>
        </w:rPr>
        <w:t>,</w:t>
      </w:r>
    </w:p>
    <w:p w:rsidR="00AB2028" w:rsidRPr="00E902C0" w:rsidRDefault="00AB2028" w:rsidP="00D3268A">
      <w:pPr>
        <w:pStyle w:val="western"/>
        <w:numPr>
          <w:ilvl w:val="0"/>
          <w:numId w:val="7"/>
        </w:numPr>
        <w:spacing w:before="0" w:beforeAutospacing="0" w:after="0" w:line="360" w:lineRule="auto"/>
        <w:ind w:left="284" w:firstLine="0"/>
        <w:jc w:val="both"/>
        <w:rPr>
          <w:rFonts w:ascii="Arial" w:hAnsi="Arial" w:cs="Arial"/>
        </w:rPr>
      </w:pPr>
      <w:r w:rsidRPr="00DA55F4">
        <w:rPr>
          <w:rFonts w:ascii="Arial" w:hAnsi="Arial" w:cs="Arial"/>
        </w:rPr>
        <w:t>włączenie społeczne osób niepełnosprawnych.</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 Krajowym Programem Przeciwdziałania Ubóstwu i Wykluczeniu</w:t>
      </w:r>
      <w:r w:rsidR="003630D0">
        <w:rPr>
          <w:rFonts w:ascii="Arial" w:hAnsi="Arial" w:cs="Arial"/>
          <w:b/>
          <w:bCs/>
        </w:rPr>
        <w:t xml:space="preserve"> </w:t>
      </w:r>
      <w:r w:rsidRPr="00E902C0">
        <w:rPr>
          <w:rFonts w:ascii="Arial" w:hAnsi="Arial" w:cs="Arial"/>
          <w:b/>
          <w:bCs/>
        </w:rPr>
        <w:t>Społecznemu 2020. Nowy wymiar aktywnej integracji.</w:t>
      </w:r>
    </w:p>
    <w:p w:rsidR="00AB2028" w:rsidRPr="00E902C0" w:rsidRDefault="00D3268A" w:rsidP="00D3268A">
      <w:pPr>
        <w:pStyle w:val="western"/>
        <w:spacing w:before="0" w:beforeAutospacing="0" w:after="0" w:line="360" w:lineRule="auto"/>
        <w:ind w:left="284"/>
        <w:jc w:val="both"/>
        <w:rPr>
          <w:rFonts w:ascii="Arial" w:hAnsi="Arial" w:cs="Arial"/>
        </w:rPr>
      </w:pPr>
      <w:r>
        <w:rPr>
          <w:rFonts w:ascii="Arial" w:hAnsi="Arial" w:cs="Arial"/>
        </w:rPr>
        <w:t>Celem głównym Programu jest o</w:t>
      </w:r>
      <w:r w:rsidR="00AB2028" w:rsidRPr="00E902C0">
        <w:rPr>
          <w:rFonts w:ascii="Arial" w:hAnsi="Arial" w:cs="Arial"/>
        </w:rPr>
        <w:t>graniczenie ubóstwa i wykluczenia społecznego poprzez działania zmierzające do zwiększenia zatrudnienia oraz do wzrostu spójności społecznej.</w:t>
      </w:r>
      <w:r w:rsidR="003630D0">
        <w:rPr>
          <w:rFonts w:ascii="Arial" w:hAnsi="Arial" w:cs="Arial"/>
        </w:rPr>
        <w:t xml:space="preserve"> </w:t>
      </w:r>
      <w:r w:rsidR="00AB2028" w:rsidRPr="00E902C0">
        <w:rPr>
          <w:rFonts w:ascii="Arial" w:hAnsi="Arial" w:cs="Arial"/>
        </w:rPr>
        <w:t>Cele Gminnej Strategii są zgodne z następującymi celami operacyjnymi Krajowego</w:t>
      </w:r>
      <w:r w:rsidR="003630D0">
        <w:rPr>
          <w:rFonts w:ascii="Arial" w:hAnsi="Arial" w:cs="Arial"/>
        </w:rPr>
        <w:t xml:space="preserve"> </w:t>
      </w:r>
      <w:r w:rsidR="00AB2028" w:rsidRPr="00E902C0">
        <w:rPr>
          <w:rFonts w:ascii="Arial" w:hAnsi="Arial" w:cs="Arial"/>
        </w:rPr>
        <w:t>Programu:</w:t>
      </w:r>
    </w:p>
    <w:p w:rsidR="00AB2028" w:rsidRPr="00E902C0" w:rsidRDefault="00AB2028" w:rsidP="00D3268A">
      <w:pPr>
        <w:pStyle w:val="western"/>
        <w:numPr>
          <w:ilvl w:val="0"/>
          <w:numId w:val="8"/>
        </w:numPr>
        <w:spacing w:before="0" w:beforeAutospacing="0" w:after="0" w:line="360" w:lineRule="auto"/>
        <w:ind w:left="284" w:firstLine="0"/>
        <w:jc w:val="both"/>
        <w:rPr>
          <w:rFonts w:ascii="Arial" w:hAnsi="Arial" w:cs="Arial"/>
        </w:rPr>
      </w:pPr>
      <w:r w:rsidRPr="00E902C0">
        <w:rPr>
          <w:rFonts w:ascii="Arial" w:hAnsi="Arial" w:cs="Arial"/>
        </w:rPr>
        <w:t>wykluczenie społeczne dzieci i młodzieży – przez usługi do aktywności,</w:t>
      </w:r>
    </w:p>
    <w:p w:rsidR="00AB2028" w:rsidRPr="00E902C0" w:rsidRDefault="00AB2028" w:rsidP="00D3268A">
      <w:pPr>
        <w:pStyle w:val="western"/>
        <w:numPr>
          <w:ilvl w:val="0"/>
          <w:numId w:val="8"/>
        </w:numPr>
        <w:spacing w:before="0" w:beforeAutospacing="0" w:after="0" w:line="360" w:lineRule="auto"/>
        <w:ind w:left="284" w:firstLine="0"/>
        <w:jc w:val="both"/>
        <w:rPr>
          <w:rFonts w:ascii="Arial" w:hAnsi="Arial" w:cs="Arial"/>
        </w:rPr>
      </w:pPr>
      <w:r w:rsidRPr="00E902C0">
        <w:rPr>
          <w:rFonts w:ascii="Arial" w:hAnsi="Arial" w:cs="Arial"/>
        </w:rPr>
        <w:t>aktywna osoba i zintegrowana rodzina – odpowiedzialne lokalne środowisko,</w:t>
      </w:r>
    </w:p>
    <w:p w:rsidR="00AB2028" w:rsidRPr="00E902C0" w:rsidRDefault="00AB2028" w:rsidP="00D3268A">
      <w:pPr>
        <w:pStyle w:val="western"/>
        <w:numPr>
          <w:ilvl w:val="0"/>
          <w:numId w:val="8"/>
        </w:numPr>
        <w:spacing w:before="0" w:beforeAutospacing="0" w:after="0" w:line="360" w:lineRule="auto"/>
        <w:ind w:left="284" w:firstLine="0"/>
        <w:jc w:val="both"/>
        <w:rPr>
          <w:rFonts w:ascii="Arial" w:hAnsi="Arial" w:cs="Arial"/>
        </w:rPr>
      </w:pPr>
      <w:r w:rsidRPr="00E902C0">
        <w:rPr>
          <w:rFonts w:ascii="Arial" w:hAnsi="Arial" w:cs="Arial"/>
        </w:rPr>
        <w:t>nasi seniorzy – bezpieczni, aktywni i potrzebni,</w:t>
      </w:r>
    </w:p>
    <w:p w:rsidR="00AB2028" w:rsidRPr="00E902C0" w:rsidRDefault="00AB2028" w:rsidP="00D3268A">
      <w:pPr>
        <w:pStyle w:val="western"/>
        <w:numPr>
          <w:ilvl w:val="0"/>
          <w:numId w:val="8"/>
        </w:numPr>
        <w:spacing w:before="0" w:beforeAutospacing="0" w:after="0" w:line="360" w:lineRule="auto"/>
        <w:ind w:left="284" w:firstLine="0"/>
        <w:jc w:val="both"/>
        <w:rPr>
          <w:rFonts w:ascii="Arial" w:hAnsi="Arial" w:cs="Arial"/>
        </w:rPr>
      </w:pPr>
      <w:r w:rsidRPr="00E902C0">
        <w:rPr>
          <w:rFonts w:ascii="Arial" w:hAnsi="Arial" w:cs="Arial"/>
        </w:rPr>
        <w:t>zapobieganie niepewności mieszkaniowej.</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 Rządowym Programem na rzecz Aktywności Społecznej Osób Starszych na lata 2014 – 2020.</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Cele niniejszej Strategii pokrywają się z celem głównym Rządowego Programu na rzecz Aktywności Społecznej Osób Starszych: Poprawa jakości i poziomu życia osób starszych dla godnego starzenia się poprzez aktywność społeczną.</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ze Strategią Rozwoju Kraju 2020.</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 xml:space="preserve">Niniejsza Strategia jest zgodna z priorytetami strategicznymi określonymi w Strategii Rozwoju Kraju, w tym z celami: </w:t>
      </w:r>
    </w:p>
    <w:p w:rsidR="00AB2028" w:rsidRPr="00E902C0" w:rsidRDefault="00AB2028" w:rsidP="00D3268A">
      <w:pPr>
        <w:pStyle w:val="western"/>
        <w:numPr>
          <w:ilvl w:val="0"/>
          <w:numId w:val="10"/>
        </w:numPr>
        <w:spacing w:before="0" w:beforeAutospacing="0" w:after="0" w:line="360" w:lineRule="auto"/>
        <w:ind w:left="284" w:firstLine="0"/>
        <w:jc w:val="both"/>
        <w:rPr>
          <w:rFonts w:ascii="Arial" w:hAnsi="Arial" w:cs="Arial"/>
        </w:rPr>
      </w:pPr>
      <w:r w:rsidRPr="00E902C0">
        <w:rPr>
          <w:rFonts w:ascii="Arial" w:hAnsi="Arial" w:cs="Arial"/>
        </w:rPr>
        <w:t xml:space="preserve">rozwój kapitału ludzkiego (w tym: zwiększenie aktywności zawodowej), </w:t>
      </w:r>
    </w:p>
    <w:p w:rsidR="00AB2028" w:rsidRPr="00E902C0" w:rsidRDefault="00AB2028" w:rsidP="00D3268A">
      <w:pPr>
        <w:pStyle w:val="western"/>
        <w:numPr>
          <w:ilvl w:val="0"/>
          <w:numId w:val="10"/>
        </w:numPr>
        <w:spacing w:before="0" w:beforeAutospacing="0" w:after="0" w:line="360" w:lineRule="auto"/>
        <w:ind w:left="284" w:firstLine="0"/>
        <w:jc w:val="both"/>
        <w:rPr>
          <w:rFonts w:ascii="Arial" w:hAnsi="Arial" w:cs="Arial"/>
        </w:rPr>
      </w:pPr>
      <w:r w:rsidRPr="00E902C0">
        <w:rPr>
          <w:rFonts w:ascii="Arial" w:hAnsi="Arial" w:cs="Arial"/>
        </w:rPr>
        <w:t>integracja społeczna (w tym: zwiększenie aktywności osób wykluczonych</w:t>
      </w:r>
      <w:r w:rsidR="003630D0">
        <w:rPr>
          <w:rFonts w:ascii="Arial" w:hAnsi="Arial" w:cs="Arial"/>
        </w:rPr>
        <w:t xml:space="preserve"> </w:t>
      </w:r>
      <w:r w:rsidRPr="00E902C0">
        <w:rPr>
          <w:rFonts w:ascii="Arial" w:hAnsi="Arial" w:cs="Arial"/>
        </w:rPr>
        <w:t>i zagrożonych wykluczeniem społecznym, zmniejszenie ubóstwa w grupach najbardziej nim zagrożonych).</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ze Strategią Rozwoju Kapitału Społecznego 2020.</w:t>
      </w:r>
    </w:p>
    <w:p w:rsidR="00AB2028" w:rsidRPr="00E902C0" w:rsidRDefault="00AB2028" w:rsidP="00D3268A">
      <w:pPr>
        <w:pStyle w:val="western"/>
        <w:tabs>
          <w:tab w:val="left" w:pos="284"/>
        </w:tabs>
        <w:spacing w:before="0" w:beforeAutospacing="0" w:after="0" w:line="360" w:lineRule="auto"/>
        <w:ind w:left="284"/>
        <w:jc w:val="both"/>
        <w:rPr>
          <w:rFonts w:ascii="Arial" w:hAnsi="Arial" w:cs="Arial"/>
        </w:rPr>
      </w:pPr>
      <w:r w:rsidRPr="00E902C0">
        <w:rPr>
          <w:rFonts w:ascii="Arial" w:hAnsi="Arial" w:cs="Arial"/>
        </w:rPr>
        <w:t>Dokument obejmuje zagadnienia partycypacji społecznej i aktywności obywatelskiej.</w:t>
      </w:r>
      <w:r w:rsidR="003630D0">
        <w:rPr>
          <w:rFonts w:ascii="Arial" w:hAnsi="Arial" w:cs="Arial"/>
        </w:rPr>
        <w:t xml:space="preserve"> </w:t>
      </w:r>
      <w:r w:rsidRPr="00E902C0">
        <w:rPr>
          <w:rFonts w:ascii="Arial" w:hAnsi="Arial" w:cs="Arial"/>
        </w:rPr>
        <w:t>W ramach tego obszaru mają być realizowane działania zmierzające do poprawy mechanizmów partycypacji społecznej i wpływu obywateli na życie publiczne.</w:t>
      </w:r>
      <w:r w:rsidR="003630D0">
        <w:rPr>
          <w:rFonts w:ascii="Arial" w:hAnsi="Arial" w:cs="Arial"/>
        </w:rPr>
        <w:t xml:space="preserve"> </w:t>
      </w:r>
      <w:r w:rsidRPr="00E902C0">
        <w:rPr>
          <w:rFonts w:ascii="Arial" w:hAnsi="Arial" w:cs="Arial"/>
        </w:rPr>
        <w:t>Przyjmuje się, że proces wdrożenia strategii będzie obejmował takie działania, jak:</w:t>
      </w:r>
    </w:p>
    <w:p w:rsidR="00AB2028" w:rsidRPr="00E902C0" w:rsidRDefault="00AB2028" w:rsidP="00D3268A">
      <w:pPr>
        <w:pStyle w:val="western"/>
        <w:numPr>
          <w:ilvl w:val="0"/>
          <w:numId w:val="11"/>
        </w:numPr>
        <w:tabs>
          <w:tab w:val="left" w:pos="284"/>
        </w:tabs>
        <w:spacing w:before="0" w:beforeAutospacing="0" w:after="0" w:line="360" w:lineRule="auto"/>
        <w:ind w:left="284" w:firstLine="0"/>
        <w:jc w:val="both"/>
        <w:rPr>
          <w:rFonts w:ascii="Arial" w:hAnsi="Arial" w:cs="Arial"/>
        </w:rPr>
      </w:pPr>
      <w:r w:rsidRPr="00E902C0">
        <w:rPr>
          <w:rFonts w:ascii="Arial" w:hAnsi="Arial" w:cs="Arial"/>
        </w:rPr>
        <w:t xml:space="preserve">różnorodne formy zachęcania obywateli do zwiększania swojej aktywności na forum publicznym, </w:t>
      </w:r>
    </w:p>
    <w:p w:rsidR="00AB2028" w:rsidRPr="00E902C0" w:rsidRDefault="00AB2028" w:rsidP="00D3268A">
      <w:pPr>
        <w:pStyle w:val="western"/>
        <w:numPr>
          <w:ilvl w:val="0"/>
          <w:numId w:val="11"/>
        </w:numPr>
        <w:tabs>
          <w:tab w:val="left" w:pos="284"/>
        </w:tabs>
        <w:spacing w:before="0" w:beforeAutospacing="0" w:after="0" w:line="360" w:lineRule="auto"/>
        <w:ind w:left="284" w:firstLine="0"/>
        <w:jc w:val="both"/>
        <w:rPr>
          <w:rFonts w:ascii="Arial" w:hAnsi="Arial" w:cs="Arial"/>
        </w:rPr>
      </w:pPr>
      <w:r w:rsidRPr="00E902C0">
        <w:rPr>
          <w:rFonts w:ascii="Arial" w:hAnsi="Arial" w:cs="Arial"/>
        </w:rPr>
        <w:t xml:space="preserve">rozwijanie i promocja indywidualnej filantropii, wolontariatu, jak i społecznej odpowiedzialności biznesu, </w:t>
      </w:r>
    </w:p>
    <w:p w:rsidR="00AB2028" w:rsidRPr="00E902C0" w:rsidRDefault="00AB2028" w:rsidP="00D3268A">
      <w:pPr>
        <w:pStyle w:val="western"/>
        <w:numPr>
          <w:ilvl w:val="0"/>
          <w:numId w:val="11"/>
        </w:numPr>
        <w:tabs>
          <w:tab w:val="left" w:pos="284"/>
        </w:tabs>
        <w:spacing w:before="0" w:beforeAutospacing="0" w:after="0" w:line="360" w:lineRule="auto"/>
        <w:ind w:left="284" w:firstLine="0"/>
        <w:jc w:val="both"/>
        <w:rPr>
          <w:rFonts w:ascii="Arial" w:hAnsi="Arial" w:cs="Arial"/>
        </w:rPr>
      </w:pPr>
      <w:r w:rsidRPr="00E902C0">
        <w:rPr>
          <w:rFonts w:ascii="Arial" w:hAnsi="Arial" w:cs="Arial"/>
        </w:rPr>
        <w:t>wspieranie rozwoju przedsiębiorczości społecznej i innych form przeciwdziałania wykluczeniu społecznemu i zawodowemu, w tym różnorodnych form samopomocy,</w:t>
      </w:r>
    </w:p>
    <w:p w:rsidR="00AB2028" w:rsidRPr="00E902C0" w:rsidRDefault="00AB2028" w:rsidP="00D3268A">
      <w:pPr>
        <w:pStyle w:val="western"/>
        <w:numPr>
          <w:ilvl w:val="0"/>
          <w:numId w:val="11"/>
        </w:numPr>
        <w:tabs>
          <w:tab w:val="left" w:pos="284"/>
        </w:tabs>
        <w:spacing w:before="0" w:beforeAutospacing="0" w:after="0" w:line="360" w:lineRule="auto"/>
        <w:ind w:left="284" w:firstLine="0"/>
        <w:jc w:val="both"/>
        <w:rPr>
          <w:rFonts w:ascii="Arial" w:hAnsi="Arial" w:cs="Arial"/>
        </w:rPr>
      </w:pPr>
      <w:r w:rsidRPr="00E902C0">
        <w:rPr>
          <w:rFonts w:ascii="Arial" w:hAnsi="Arial" w:cs="Arial"/>
        </w:rPr>
        <w:lastRenderedPageBreak/>
        <w:t>stworzenie rozwiązań zmierzających do wypracowania i wdrożenia systemu wsparcia dla poradnictwa prawnego i obywatelskiego, ułatwienie działalności organizacji obywatelskich.</w:t>
      </w:r>
    </w:p>
    <w:p w:rsidR="00AB2028" w:rsidRPr="00E902C0" w:rsidRDefault="00AB2028" w:rsidP="00D3268A">
      <w:pPr>
        <w:pStyle w:val="western"/>
        <w:tabs>
          <w:tab w:val="left" w:pos="284"/>
        </w:tabs>
        <w:spacing w:before="0" w:beforeAutospacing="0" w:after="0" w:line="360" w:lineRule="auto"/>
        <w:ind w:left="284"/>
        <w:jc w:val="both"/>
        <w:rPr>
          <w:rFonts w:ascii="Arial" w:hAnsi="Arial" w:cs="Arial"/>
        </w:rPr>
      </w:pPr>
      <w:r w:rsidRPr="00E902C0">
        <w:rPr>
          <w:rFonts w:ascii="Arial" w:hAnsi="Arial" w:cs="Arial"/>
        </w:rPr>
        <w:t>Działania Gminnej Strategii są zgodne z powyższymi kierunkami działań.</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ze Strategią Rozwoju Kapitału Ludzkiego 2020.</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 xml:space="preserve">Strategia Rozwiązywania Problemów Społecznych </w:t>
      </w:r>
      <w:r w:rsidR="00DA55F4">
        <w:rPr>
          <w:rFonts w:ascii="Arial" w:hAnsi="Arial" w:cs="Arial"/>
        </w:rPr>
        <w:t xml:space="preserve">Gminy Kwidzyn </w:t>
      </w:r>
      <w:r w:rsidRPr="00E902C0">
        <w:rPr>
          <w:rFonts w:ascii="Arial" w:hAnsi="Arial" w:cs="Arial"/>
        </w:rPr>
        <w:t>wpisuje się w cele Strategii Rozwoju Kapitału Ludzkiego, takie jak:</w:t>
      </w:r>
    </w:p>
    <w:p w:rsidR="00AB2028" w:rsidRPr="00E902C0" w:rsidRDefault="00AB2028" w:rsidP="00D3268A">
      <w:pPr>
        <w:pStyle w:val="western"/>
        <w:numPr>
          <w:ilvl w:val="0"/>
          <w:numId w:val="12"/>
        </w:numPr>
        <w:spacing w:before="0" w:beforeAutospacing="0" w:after="0" w:line="360" w:lineRule="auto"/>
        <w:ind w:left="284" w:firstLine="0"/>
        <w:jc w:val="both"/>
        <w:rPr>
          <w:rFonts w:ascii="Arial" w:hAnsi="Arial" w:cs="Arial"/>
        </w:rPr>
      </w:pPr>
      <w:r w:rsidRPr="00E902C0">
        <w:rPr>
          <w:rFonts w:ascii="Arial" w:hAnsi="Arial" w:cs="Arial"/>
        </w:rPr>
        <w:t>wzrost zatrudnienia,</w:t>
      </w:r>
    </w:p>
    <w:p w:rsidR="00AB2028" w:rsidRPr="00E902C0" w:rsidRDefault="00AB2028" w:rsidP="00D3268A">
      <w:pPr>
        <w:pStyle w:val="western"/>
        <w:numPr>
          <w:ilvl w:val="0"/>
          <w:numId w:val="12"/>
        </w:numPr>
        <w:spacing w:before="0" w:beforeAutospacing="0" w:after="0" w:line="360" w:lineRule="auto"/>
        <w:ind w:left="284" w:firstLine="0"/>
        <w:jc w:val="both"/>
        <w:rPr>
          <w:rFonts w:ascii="Arial" w:hAnsi="Arial" w:cs="Arial"/>
        </w:rPr>
      </w:pPr>
      <w:r w:rsidRPr="00E902C0">
        <w:rPr>
          <w:rFonts w:ascii="Arial" w:hAnsi="Arial" w:cs="Arial"/>
        </w:rPr>
        <w:t>wydłużenie okresu aktywności zawodowej i zapewnienie lepszej jakości funkcjonowania osób starszych,</w:t>
      </w:r>
    </w:p>
    <w:p w:rsidR="00AB2028" w:rsidRPr="00E902C0" w:rsidRDefault="00AB2028" w:rsidP="00D3268A">
      <w:pPr>
        <w:pStyle w:val="western"/>
        <w:numPr>
          <w:ilvl w:val="0"/>
          <w:numId w:val="12"/>
        </w:numPr>
        <w:spacing w:before="0" w:beforeAutospacing="0" w:after="0" w:line="360" w:lineRule="auto"/>
        <w:ind w:left="284" w:firstLine="0"/>
        <w:jc w:val="both"/>
        <w:rPr>
          <w:rFonts w:ascii="Arial" w:hAnsi="Arial" w:cs="Arial"/>
        </w:rPr>
      </w:pPr>
      <w:r w:rsidRPr="00E902C0">
        <w:rPr>
          <w:rFonts w:ascii="Arial" w:hAnsi="Arial" w:cs="Arial"/>
        </w:rPr>
        <w:t>poprawa sytuacji osób i grup zagrożonych wykluczeniem społecznym.</w:t>
      </w:r>
    </w:p>
    <w:p w:rsidR="00AB2028" w:rsidRPr="00E902C0" w:rsidRDefault="00AB2028" w:rsidP="003C0578">
      <w:pPr>
        <w:pStyle w:val="western"/>
        <w:spacing w:before="0" w:beforeAutospacing="0" w:after="0" w:line="360" w:lineRule="auto"/>
        <w:jc w:val="both"/>
        <w:rPr>
          <w:rFonts w:ascii="Arial" w:hAnsi="Arial" w:cs="Arial"/>
        </w:rPr>
      </w:pPr>
      <w:r w:rsidRPr="00E902C0">
        <w:rPr>
          <w:rFonts w:ascii="Arial" w:hAnsi="Arial" w:cs="Arial"/>
          <w:b/>
          <w:bCs/>
        </w:rPr>
        <w:t>Zgodność z Programem Europa 2020 – Strategia na rzecz inteligentnego i zrównoważonego rozwoju sprzyjającego włączeniu społecznemu</w:t>
      </w:r>
      <w:r w:rsidRPr="00E902C0">
        <w:rPr>
          <w:rFonts w:ascii="Arial" w:hAnsi="Arial" w:cs="Arial"/>
        </w:rPr>
        <w:t>.</w:t>
      </w:r>
    </w:p>
    <w:p w:rsidR="00AB2028" w:rsidRPr="00E902C0" w:rsidRDefault="00AB2028" w:rsidP="00D3268A">
      <w:pPr>
        <w:pStyle w:val="western"/>
        <w:spacing w:before="0" w:beforeAutospacing="0" w:after="0" w:line="360" w:lineRule="auto"/>
        <w:ind w:left="284"/>
        <w:jc w:val="both"/>
        <w:rPr>
          <w:rFonts w:ascii="Arial" w:hAnsi="Arial" w:cs="Arial"/>
        </w:rPr>
      </w:pPr>
      <w:r w:rsidRPr="00E902C0">
        <w:rPr>
          <w:rFonts w:ascii="Arial" w:hAnsi="Arial" w:cs="Arial"/>
        </w:rPr>
        <w:t>Gminna Strategia wpisuje się w dwa z pięciu celów rozwojowych Programu:</w:t>
      </w:r>
    </w:p>
    <w:p w:rsidR="00AB2028" w:rsidRPr="00E902C0" w:rsidRDefault="00AB2028" w:rsidP="00D3268A">
      <w:pPr>
        <w:pStyle w:val="western"/>
        <w:numPr>
          <w:ilvl w:val="0"/>
          <w:numId w:val="13"/>
        </w:numPr>
        <w:spacing w:before="0" w:beforeAutospacing="0" w:after="0" w:line="360" w:lineRule="auto"/>
        <w:ind w:left="284" w:firstLine="0"/>
        <w:jc w:val="both"/>
        <w:rPr>
          <w:rFonts w:ascii="Arial" w:hAnsi="Arial" w:cs="Arial"/>
        </w:rPr>
      </w:pPr>
      <w:r w:rsidRPr="00E902C0">
        <w:rPr>
          <w:rFonts w:ascii="Arial" w:hAnsi="Arial" w:cs="Arial"/>
        </w:rPr>
        <w:t>podniesienie poziomu wykształcenia zwłaszcza poprzez dążenie do zmniejszenia odsetka osób zbyt wcześnie kończących naukę,</w:t>
      </w:r>
    </w:p>
    <w:p w:rsidR="00E64594" w:rsidRPr="00901EC7" w:rsidRDefault="00AB2028" w:rsidP="00901EC7">
      <w:pPr>
        <w:pStyle w:val="western"/>
        <w:numPr>
          <w:ilvl w:val="0"/>
          <w:numId w:val="13"/>
        </w:numPr>
        <w:spacing w:before="0" w:beforeAutospacing="0" w:after="0" w:line="360" w:lineRule="auto"/>
        <w:ind w:left="284" w:firstLine="0"/>
        <w:jc w:val="both"/>
        <w:rPr>
          <w:rFonts w:ascii="Arial" w:hAnsi="Arial" w:cs="Arial"/>
        </w:rPr>
      </w:pPr>
      <w:r w:rsidRPr="00E902C0">
        <w:rPr>
          <w:rFonts w:ascii="Arial" w:hAnsi="Arial" w:cs="Arial"/>
        </w:rPr>
        <w:t>wspieranie włączenia społecznego zwłaszcza przez ograniczenie ubóstwa, mając na celu wydźwignięcie ubóstwa lub wykluczenia społecznego co najmniej 20 mln obywateli.</w:t>
      </w:r>
    </w:p>
    <w:p w:rsidR="00A1124B" w:rsidRDefault="00A1124B" w:rsidP="00E902C0">
      <w:pPr>
        <w:pStyle w:val="western"/>
        <w:spacing w:before="0" w:beforeAutospacing="0" w:after="0" w:line="360" w:lineRule="auto"/>
        <w:ind w:firstLine="851"/>
        <w:jc w:val="both"/>
        <w:rPr>
          <w:rFonts w:ascii="Arial" w:hAnsi="Arial" w:cs="Arial"/>
        </w:rPr>
      </w:pPr>
    </w:p>
    <w:p w:rsidR="005D079F" w:rsidRPr="00E902C0" w:rsidRDefault="005D079F" w:rsidP="00E902C0">
      <w:pPr>
        <w:pStyle w:val="western"/>
        <w:spacing w:before="0" w:beforeAutospacing="0" w:after="0" w:line="360" w:lineRule="auto"/>
        <w:ind w:firstLine="851"/>
        <w:jc w:val="both"/>
        <w:rPr>
          <w:rFonts w:ascii="Arial" w:hAnsi="Arial" w:cs="Arial"/>
        </w:rPr>
      </w:pPr>
    </w:p>
    <w:p w:rsidR="00AB2028" w:rsidRPr="00015904" w:rsidRDefault="00AB2028" w:rsidP="00E64594">
      <w:pPr>
        <w:pStyle w:val="Nagwek1"/>
        <w:spacing w:before="0" w:after="0" w:line="360" w:lineRule="auto"/>
        <w:jc w:val="both"/>
        <w:rPr>
          <w:rFonts w:ascii="Arial" w:eastAsia="NSimSun" w:hAnsi="Arial" w:cs="Arial"/>
          <w:bCs w:val="0"/>
          <w:color w:val="1F497D" w:themeColor="text2"/>
          <w:kern w:val="0"/>
          <w:sz w:val="24"/>
          <w:szCs w:val="24"/>
        </w:rPr>
      </w:pPr>
      <w:r w:rsidRPr="00015904">
        <w:rPr>
          <w:rFonts w:ascii="Arial" w:eastAsia="NSimSun" w:hAnsi="Arial" w:cs="Arial"/>
          <w:bCs w:val="0"/>
          <w:color w:val="1F497D" w:themeColor="text2"/>
          <w:kern w:val="0"/>
          <w:sz w:val="24"/>
          <w:szCs w:val="24"/>
        </w:rPr>
        <w:t>Rozdział 3</w:t>
      </w:r>
      <w:r w:rsidR="00102675" w:rsidRPr="00015904">
        <w:rPr>
          <w:rFonts w:ascii="Arial" w:eastAsia="NSimSun" w:hAnsi="Arial" w:cs="Arial"/>
          <w:bCs w:val="0"/>
          <w:color w:val="1F497D" w:themeColor="text2"/>
          <w:kern w:val="0"/>
          <w:sz w:val="24"/>
          <w:szCs w:val="24"/>
        </w:rPr>
        <w:t>.</w:t>
      </w:r>
      <w:r w:rsidR="00E64594" w:rsidRPr="00015904">
        <w:rPr>
          <w:rFonts w:ascii="Arial" w:eastAsia="NSimSun" w:hAnsi="Arial" w:cs="Arial"/>
          <w:bCs w:val="0"/>
          <w:color w:val="1F497D" w:themeColor="text2"/>
          <w:kern w:val="0"/>
          <w:sz w:val="24"/>
          <w:szCs w:val="24"/>
        </w:rPr>
        <w:t xml:space="preserve"> USTAWY Z OBSZARU POLITYKI SPOŁECZNEJ</w:t>
      </w:r>
    </w:p>
    <w:p w:rsidR="00AB2028" w:rsidRPr="00015904" w:rsidRDefault="00AB2028" w:rsidP="00E902C0">
      <w:pPr>
        <w:pStyle w:val="western"/>
        <w:spacing w:before="0" w:beforeAutospacing="0" w:after="0" w:line="360" w:lineRule="auto"/>
        <w:ind w:firstLine="851"/>
        <w:jc w:val="both"/>
        <w:rPr>
          <w:rFonts w:ascii="Arial" w:hAnsi="Arial" w:cs="Arial"/>
          <w:color w:val="1F497D" w:themeColor="text2"/>
        </w:rPr>
      </w:pPr>
    </w:p>
    <w:p w:rsidR="00AB2028" w:rsidRPr="00015904"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015904">
        <w:rPr>
          <w:rFonts w:ascii="Arial" w:hAnsi="Arial" w:cs="Arial"/>
          <w:color w:val="1F497D" w:themeColor="text2"/>
          <w:sz w:val="22"/>
          <w:szCs w:val="22"/>
        </w:rPr>
        <w:t>3.1. Ustawa z dnia 12 marca 2004 roku o pomocy społecznej</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Ustawa o pomocy społecznej określa dla gmin szereg zadań, w tym zadania własne o charakterze obowiązkowym, zadania własne oraz zadania zlecone z zakresu administracji</w:t>
      </w:r>
      <w:r w:rsidR="003630D0">
        <w:rPr>
          <w:rFonts w:ascii="Arial" w:hAnsi="Arial" w:cs="Arial"/>
        </w:rPr>
        <w:t xml:space="preserve"> </w:t>
      </w:r>
      <w:r w:rsidRPr="00E902C0">
        <w:rPr>
          <w:rFonts w:ascii="Arial" w:hAnsi="Arial" w:cs="Arial"/>
        </w:rPr>
        <w:t>rządowej.</w:t>
      </w:r>
    </w:p>
    <w:p w:rsidR="00AB2028" w:rsidRPr="00E902C0" w:rsidRDefault="00AB2028" w:rsidP="00D3268A">
      <w:pPr>
        <w:pStyle w:val="western"/>
        <w:spacing w:before="0" w:beforeAutospacing="0" w:after="0" w:line="360" w:lineRule="auto"/>
        <w:jc w:val="both"/>
        <w:rPr>
          <w:rFonts w:ascii="Arial" w:hAnsi="Arial" w:cs="Arial"/>
        </w:rPr>
      </w:pPr>
      <w:r w:rsidRPr="00E902C0">
        <w:rPr>
          <w:rFonts w:ascii="Arial" w:hAnsi="Arial" w:cs="Arial"/>
        </w:rPr>
        <w:t>Do zadań własnych gminy o charakterze obowiązkowym należy:</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opracowanie i realizacja gminnej strategii rozwiązywania problemów społecznych ze</w:t>
      </w:r>
      <w:r w:rsidR="00A9611B">
        <w:rPr>
          <w:rFonts w:ascii="Arial" w:hAnsi="Arial" w:cs="Arial"/>
        </w:rPr>
        <w:t> </w:t>
      </w:r>
      <w:r w:rsidRPr="00E902C0">
        <w:rPr>
          <w:rFonts w:ascii="Arial" w:hAnsi="Arial" w:cs="Arial"/>
        </w:rPr>
        <w:t>szczególnym uwzględnieniem programów pomocy społecznej, profilaktyki i rozwiązywania problemów alkoholowych i innych, których celem jest integracja osób i rodzin z grup szczególnego ryzyka, sporządzanie, zgodnie z art. 16a, oceny w zakresie pomocy społecznej,</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udzielanie schronienia, zapewnienie posiłku oraz niezbędnego ubrania osobom tego pozbawionym, przyznawanie i wypłacanie zasiłków okresowych, przyznawanie i wypłacanie zasiłków celowych, przyznawanie i wypłacanie zasiłków celowych na pokrycie wydatków powstałych w wyniku zdarzenia losowego,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przyznawanie i wypłacanie zasiłków celowych na pokrycie wydatków na świadczenia zdrowotne osobom bezdomnym oraz innym osobom niemającym dochodu i możliwości </w:t>
      </w:r>
      <w:r w:rsidRPr="00E902C0">
        <w:rPr>
          <w:rFonts w:ascii="Arial" w:hAnsi="Arial" w:cs="Arial"/>
        </w:rPr>
        <w:lastRenderedPageBreak/>
        <w:t xml:space="preserve">uzyskania świadczeń na podstawie przepisów o świadczeniach opieki zdrowotnej finansowanych ze środków publicznych,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przyznawanie zasiłków celowych w formie biletu kredytowanego, opłacanie składek na</w:t>
      </w:r>
      <w:r w:rsidR="00A9611B">
        <w:rPr>
          <w:rFonts w:ascii="Arial" w:hAnsi="Arial" w:cs="Arial"/>
        </w:rPr>
        <w:t> </w:t>
      </w:r>
      <w:r w:rsidRPr="00E902C0">
        <w:rPr>
          <w:rFonts w:ascii="Arial" w:hAnsi="Arial" w:cs="Arial"/>
        </w:rPr>
        <w:t xml:space="preserve">ubezpieczenia emerytalne i rentowe za osobę, która zrezygnuje z zatrudnienia w związku z koniecznością sprawowania bezpośredniej, osobistej opieki nad długotrwale lub ciężko chorym członkiem rodziny oraz wspólnie niezamieszkującymi matką, ojcem lub rodzeństwem,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praca socjalna,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organizowanie i świadczenie usług opiekuńczych, w tym specjalistycznych, w miejscu zamieszkania, z wyłączeniem specjalistycznych usług opiekuńczych dla osób z zaburzeniami psychicznymi,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prowadzenie i zapewnienie miejsc w mieszkaniach chronionych,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dożywianie dzieci,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sprawienie pogrzebu, w tym osobom bezdomnym,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kierowanie do domu pomocy społecznej i ponoszenie odpłatności za pobyt mieszkańca gminy w tym domu,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pomoc osobom mającym trudności w przystosowaniu się do życia po zwolnieniu z zakładu karnego,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sporządzanie sprawozdawczości oraz przekazywanie jej właściwemu wojewodzie, również w</w:t>
      </w:r>
      <w:r w:rsidR="00A9611B">
        <w:rPr>
          <w:rFonts w:ascii="Arial" w:hAnsi="Arial" w:cs="Arial"/>
        </w:rPr>
        <w:t> </w:t>
      </w:r>
      <w:r w:rsidRPr="00E902C0">
        <w:rPr>
          <w:rFonts w:ascii="Arial" w:hAnsi="Arial" w:cs="Arial"/>
        </w:rPr>
        <w:t>formie dokumentu elektronicznego, z zastosowaniem systemu teleinformatycznego,</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utworzenie i utrzymywanie ośrodka pomocy społecznej, w tym zapewnienie środków na</w:t>
      </w:r>
      <w:r w:rsidR="00A9611B">
        <w:rPr>
          <w:rFonts w:ascii="Arial" w:hAnsi="Arial" w:cs="Arial"/>
        </w:rPr>
        <w:t> </w:t>
      </w:r>
      <w:r w:rsidRPr="00E902C0">
        <w:rPr>
          <w:rFonts w:ascii="Arial" w:hAnsi="Arial" w:cs="Arial"/>
        </w:rPr>
        <w:t xml:space="preserve">wynagrodzenia pracowników,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 xml:space="preserve">przyznawanie i wypłacanie zasiłków stałych, </w:t>
      </w:r>
    </w:p>
    <w:p w:rsidR="00AB2028" w:rsidRPr="00E902C0" w:rsidRDefault="00AB2028" w:rsidP="0079436D">
      <w:pPr>
        <w:pStyle w:val="western"/>
        <w:numPr>
          <w:ilvl w:val="0"/>
          <w:numId w:val="14"/>
        </w:numPr>
        <w:spacing w:before="0" w:beforeAutospacing="0" w:after="0" w:line="360" w:lineRule="auto"/>
        <w:ind w:left="567" w:hanging="283"/>
        <w:jc w:val="both"/>
        <w:rPr>
          <w:rFonts w:ascii="Arial" w:hAnsi="Arial" w:cs="Arial"/>
        </w:rPr>
      </w:pPr>
      <w:r w:rsidRPr="00E902C0">
        <w:rPr>
          <w:rFonts w:ascii="Arial" w:hAnsi="Arial" w:cs="Arial"/>
        </w:rPr>
        <w:t>opłacanie składek na ubezpieczenie zdrowotne określonych w przepisach o świadczeniach opieki zdrowotnej finansowanych ze środków publicznych.</w:t>
      </w:r>
    </w:p>
    <w:p w:rsidR="00AB2028" w:rsidRPr="00E902C0" w:rsidRDefault="00AB2028" w:rsidP="00D3268A">
      <w:pPr>
        <w:pStyle w:val="western"/>
        <w:spacing w:before="0" w:beforeAutospacing="0" w:after="0" w:line="360" w:lineRule="auto"/>
        <w:jc w:val="both"/>
        <w:rPr>
          <w:rFonts w:ascii="Arial" w:hAnsi="Arial" w:cs="Arial"/>
        </w:rPr>
      </w:pPr>
      <w:r w:rsidRPr="00E902C0">
        <w:rPr>
          <w:rFonts w:ascii="Arial" w:hAnsi="Arial" w:cs="Arial"/>
        </w:rPr>
        <w:t>Do zadań własnych gminy należy:</w:t>
      </w:r>
    </w:p>
    <w:p w:rsidR="00AB2028" w:rsidRPr="00E902C0" w:rsidRDefault="00AB2028" w:rsidP="0079436D">
      <w:pPr>
        <w:pStyle w:val="western"/>
        <w:numPr>
          <w:ilvl w:val="0"/>
          <w:numId w:val="15"/>
        </w:numPr>
        <w:spacing w:before="0" w:beforeAutospacing="0" w:after="0" w:line="360" w:lineRule="auto"/>
        <w:ind w:left="567" w:hanging="283"/>
        <w:jc w:val="both"/>
        <w:rPr>
          <w:rFonts w:ascii="Arial" w:hAnsi="Arial" w:cs="Arial"/>
        </w:rPr>
      </w:pPr>
      <w:r w:rsidRPr="00E902C0">
        <w:rPr>
          <w:rFonts w:ascii="Arial" w:hAnsi="Arial" w:cs="Arial"/>
        </w:rPr>
        <w:t>przyznawanie i wypłacanie zasiłków specjalnych celowych,</w:t>
      </w:r>
    </w:p>
    <w:p w:rsidR="00AB2028" w:rsidRPr="00E902C0" w:rsidRDefault="00AB2028" w:rsidP="0079436D">
      <w:pPr>
        <w:pStyle w:val="western"/>
        <w:numPr>
          <w:ilvl w:val="0"/>
          <w:numId w:val="15"/>
        </w:numPr>
        <w:spacing w:before="0" w:beforeAutospacing="0" w:after="0" w:line="360" w:lineRule="auto"/>
        <w:ind w:left="567" w:hanging="283"/>
        <w:jc w:val="both"/>
        <w:rPr>
          <w:rFonts w:ascii="Arial" w:hAnsi="Arial" w:cs="Arial"/>
        </w:rPr>
      </w:pPr>
      <w:r w:rsidRPr="00E902C0">
        <w:rPr>
          <w:rFonts w:ascii="Arial" w:hAnsi="Arial" w:cs="Arial"/>
        </w:rPr>
        <w:t>przyznawanie i wypłacanie pomocy na ekonomiczne usamodzielnienie w formie zasiłków, pożyczek oraz pomocy w naturze,</w:t>
      </w:r>
    </w:p>
    <w:p w:rsidR="00AB2028" w:rsidRPr="00E902C0" w:rsidRDefault="00AB2028" w:rsidP="0079436D">
      <w:pPr>
        <w:pStyle w:val="western"/>
        <w:numPr>
          <w:ilvl w:val="0"/>
          <w:numId w:val="15"/>
        </w:numPr>
        <w:spacing w:before="0" w:beforeAutospacing="0" w:after="0" w:line="360" w:lineRule="auto"/>
        <w:ind w:left="567" w:hanging="283"/>
        <w:jc w:val="both"/>
        <w:rPr>
          <w:rFonts w:ascii="Arial" w:hAnsi="Arial" w:cs="Arial"/>
        </w:rPr>
      </w:pPr>
      <w:r w:rsidRPr="00E902C0">
        <w:rPr>
          <w:rFonts w:ascii="Arial" w:hAnsi="Arial" w:cs="Arial"/>
        </w:rPr>
        <w:t>prowadzenie i zapewnienie miejsc w domach pomocy społecznej i ośrodkach wsparcia o zasięgu gminnym oraz kierowanie do nich osób wymagających opieki,</w:t>
      </w:r>
    </w:p>
    <w:p w:rsidR="00AB2028" w:rsidRPr="00E902C0" w:rsidRDefault="00AB2028" w:rsidP="0079436D">
      <w:pPr>
        <w:pStyle w:val="western"/>
        <w:numPr>
          <w:ilvl w:val="0"/>
          <w:numId w:val="15"/>
        </w:numPr>
        <w:spacing w:before="0" w:beforeAutospacing="0" w:after="0" w:line="360" w:lineRule="auto"/>
        <w:ind w:left="567" w:hanging="283"/>
        <w:jc w:val="both"/>
        <w:rPr>
          <w:rFonts w:ascii="Arial" w:hAnsi="Arial" w:cs="Arial"/>
        </w:rPr>
      </w:pPr>
      <w:r w:rsidRPr="00E902C0">
        <w:rPr>
          <w:rFonts w:ascii="Arial" w:hAnsi="Arial" w:cs="Arial"/>
        </w:rPr>
        <w:t>podejmowanie innych zadań z zakresu pomocy społecznej wynikających z rozeznanych potrzeb gminy, w tym tworzenie i realizacja programów osłonowych,</w:t>
      </w:r>
    </w:p>
    <w:p w:rsidR="00AB2028" w:rsidRPr="00E902C0" w:rsidRDefault="00AB2028" w:rsidP="0079436D">
      <w:pPr>
        <w:pStyle w:val="western"/>
        <w:numPr>
          <w:ilvl w:val="0"/>
          <w:numId w:val="15"/>
        </w:numPr>
        <w:spacing w:before="0" w:beforeAutospacing="0" w:after="0" w:line="360" w:lineRule="auto"/>
        <w:ind w:left="567" w:hanging="283"/>
        <w:jc w:val="both"/>
        <w:rPr>
          <w:rFonts w:ascii="Arial" w:hAnsi="Arial" w:cs="Arial"/>
        </w:rPr>
      </w:pPr>
      <w:r w:rsidRPr="00E902C0">
        <w:rPr>
          <w:rFonts w:ascii="Arial" w:hAnsi="Arial" w:cs="Arial"/>
        </w:rPr>
        <w:t>współpraca z powiatowym urzędem pracy w zakresie upowszechniania ofert pracy oraz informacji o wolnych miejscach pracy, upowszechniania informacji o usługach poradnictwa zawodowego i o szkoleniach.</w:t>
      </w:r>
    </w:p>
    <w:p w:rsidR="00AB2028" w:rsidRPr="00E902C0" w:rsidRDefault="00AB2028" w:rsidP="00D3268A">
      <w:pPr>
        <w:pStyle w:val="western"/>
        <w:spacing w:before="0" w:beforeAutospacing="0" w:after="0" w:line="360" w:lineRule="auto"/>
        <w:jc w:val="both"/>
        <w:rPr>
          <w:rFonts w:ascii="Arial" w:hAnsi="Arial" w:cs="Arial"/>
        </w:rPr>
      </w:pPr>
      <w:r w:rsidRPr="00E902C0">
        <w:rPr>
          <w:rFonts w:ascii="Arial" w:hAnsi="Arial" w:cs="Arial"/>
        </w:rPr>
        <w:t>Do zadań zleconych z zakresu administracji rządowej realizowanych przez gminę należy:</w:t>
      </w:r>
    </w:p>
    <w:p w:rsidR="00AB2028" w:rsidRPr="00E902C0" w:rsidRDefault="00AB2028" w:rsidP="0079436D">
      <w:pPr>
        <w:pStyle w:val="western"/>
        <w:numPr>
          <w:ilvl w:val="0"/>
          <w:numId w:val="16"/>
        </w:numPr>
        <w:spacing w:before="0" w:beforeAutospacing="0" w:after="0" w:line="360" w:lineRule="auto"/>
        <w:ind w:left="567" w:hanging="283"/>
        <w:jc w:val="both"/>
        <w:rPr>
          <w:rFonts w:ascii="Arial" w:hAnsi="Arial" w:cs="Arial"/>
        </w:rPr>
      </w:pPr>
      <w:r w:rsidRPr="00E902C0">
        <w:rPr>
          <w:rFonts w:ascii="Arial" w:hAnsi="Arial" w:cs="Arial"/>
        </w:rPr>
        <w:lastRenderedPageBreak/>
        <w:t>organizowanie i świadczenie specjalistycznych usług opiekuńczych w miejscu zamieszkania dla osób z zaburzeniami psychicznymi,</w:t>
      </w:r>
    </w:p>
    <w:p w:rsidR="00AB2028" w:rsidRPr="00E902C0" w:rsidRDefault="00AB2028" w:rsidP="0079436D">
      <w:pPr>
        <w:pStyle w:val="western"/>
        <w:numPr>
          <w:ilvl w:val="0"/>
          <w:numId w:val="16"/>
        </w:numPr>
        <w:spacing w:before="0" w:beforeAutospacing="0" w:after="0" w:line="360" w:lineRule="auto"/>
        <w:ind w:left="567" w:hanging="283"/>
        <w:jc w:val="both"/>
        <w:rPr>
          <w:rFonts w:ascii="Arial" w:hAnsi="Arial" w:cs="Arial"/>
        </w:rPr>
      </w:pPr>
      <w:r w:rsidRPr="00E902C0">
        <w:rPr>
          <w:rFonts w:ascii="Arial" w:hAnsi="Arial" w:cs="Arial"/>
        </w:rPr>
        <w:t>przyznawanie i wypłacanie zasiłków celowych na pokrycie wydatków związanych z klęską żywiołową lub ekologiczną,</w:t>
      </w:r>
    </w:p>
    <w:p w:rsidR="00AB2028" w:rsidRPr="00E902C0" w:rsidRDefault="00AB2028" w:rsidP="0079436D">
      <w:pPr>
        <w:pStyle w:val="western"/>
        <w:numPr>
          <w:ilvl w:val="0"/>
          <w:numId w:val="16"/>
        </w:numPr>
        <w:spacing w:before="0" w:beforeAutospacing="0" w:after="0" w:line="360" w:lineRule="auto"/>
        <w:ind w:left="567" w:hanging="283"/>
        <w:jc w:val="both"/>
        <w:rPr>
          <w:rFonts w:ascii="Arial" w:hAnsi="Arial" w:cs="Arial"/>
        </w:rPr>
      </w:pPr>
      <w:r w:rsidRPr="00E902C0">
        <w:rPr>
          <w:rFonts w:ascii="Arial" w:hAnsi="Arial" w:cs="Arial"/>
        </w:rPr>
        <w:t>prowadzenie i rozwój infrastruktury środowiskowych domów samopomocy dla osób z zaburzeniami psychicznymi,</w:t>
      </w:r>
    </w:p>
    <w:p w:rsidR="00AB2028" w:rsidRPr="00E902C0" w:rsidRDefault="00AB2028" w:rsidP="0079436D">
      <w:pPr>
        <w:pStyle w:val="western"/>
        <w:numPr>
          <w:ilvl w:val="0"/>
          <w:numId w:val="16"/>
        </w:numPr>
        <w:spacing w:before="0" w:beforeAutospacing="0" w:after="0" w:line="360" w:lineRule="auto"/>
        <w:ind w:left="567" w:hanging="283"/>
        <w:jc w:val="both"/>
        <w:rPr>
          <w:rFonts w:ascii="Arial" w:hAnsi="Arial" w:cs="Arial"/>
        </w:rPr>
      </w:pPr>
      <w:r w:rsidRPr="00E902C0">
        <w:rPr>
          <w:rFonts w:ascii="Arial" w:hAnsi="Arial" w:cs="Arial"/>
        </w:rPr>
        <w:t>realizacja zadań wynikających z rządowych programów pomocy społecznej, mających na</w:t>
      </w:r>
      <w:r w:rsidR="00A9611B">
        <w:rPr>
          <w:rFonts w:ascii="Arial" w:hAnsi="Arial" w:cs="Arial"/>
        </w:rPr>
        <w:t> </w:t>
      </w:r>
      <w:r w:rsidRPr="00E902C0">
        <w:rPr>
          <w:rFonts w:ascii="Arial" w:hAnsi="Arial" w:cs="Arial"/>
        </w:rPr>
        <w:t>celu ochronę poziomu życia osób, rodzin i grup społecznych oraz rozwój specjalistycznego wsparcia,</w:t>
      </w:r>
    </w:p>
    <w:p w:rsidR="00AB2028" w:rsidRPr="00E902C0" w:rsidRDefault="00AB2028" w:rsidP="0079436D">
      <w:pPr>
        <w:pStyle w:val="western"/>
        <w:numPr>
          <w:ilvl w:val="0"/>
          <w:numId w:val="16"/>
        </w:numPr>
        <w:spacing w:before="0" w:beforeAutospacing="0" w:after="0" w:line="360" w:lineRule="auto"/>
        <w:ind w:left="567" w:hanging="283"/>
        <w:jc w:val="both"/>
        <w:rPr>
          <w:rFonts w:ascii="Arial" w:hAnsi="Arial" w:cs="Arial"/>
        </w:rPr>
      </w:pPr>
      <w:r w:rsidRPr="00E902C0">
        <w:rPr>
          <w:rFonts w:ascii="Arial" w:hAnsi="Arial" w:cs="Arial"/>
        </w:rPr>
        <w:t>przyznawanie i wypłacanie zasiłków celowych, a także udzielanie schronienia, posiłku oraz niezbędnego ubrania cudzoziemcom,</w:t>
      </w:r>
    </w:p>
    <w:p w:rsidR="00512DE1" w:rsidRPr="00901EC7" w:rsidRDefault="00AB2028" w:rsidP="00512DE1">
      <w:pPr>
        <w:pStyle w:val="western"/>
        <w:numPr>
          <w:ilvl w:val="0"/>
          <w:numId w:val="16"/>
        </w:numPr>
        <w:spacing w:before="0" w:beforeAutospacing="0" w:after="0" w:line="360" w:lineRule="auto"/>
        <w:ind w:left="567" w:hanging="283"/>
        <w:jc w:val="both"/>
        <w:rPr>
          <w:rFonts w:ascii="Arial" w:hAnsi="Arial" w:cs="Arial"/>
        </w:rPr>
      </w:pPr>
      <w:r w:rsidRPr="00E902C0">
        <w:rPr>
          <w:rFonts w:ascii="Arial" w:hAnsi="Arial" w:cs="Arial"/>
        </w:rPr>
        <w:t>wypłacanie wynagrodzenia za sprawowanie opieki.</w:t>
      </w:r>
    </w:p>
    <w:p w:rsidR="00F76229" w:rsidRPr="00E902C0" w:rsidRDefault="00F76229" w:rsidP="00512DE1">
      <w:pPr>
        <w:pStyle w:val="western"/>
        <w:spacing w:before="0" w:beforeAutospacing="0" w:after="0" w:line="360" w:lineRule="auto"/>
        <w:jc w:val="both"/>
        <w:rPr>
          <w:rFonts w:ascii="Arial" w:hAnsi="Arial" w:cs="Arial"/>
        </w:rPr>
      </w:pPr>
    </w:p>
    <w:p w:rsidR="00AB2028" w:rsidRPr="00015904"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015904">
        <w:rPr>
          <w:rFonts w:ascii="Arial" w:hAnsi="Arial" w:cs="Arial"/>
          <w:color w:val="1F497D" w:themeColor="text2"/>
          <w:sz w:val="22"/>
          <w:szCs w:val="22"/>
        </w:rPr>
        <w:t>3.2. Ustawa z dnia 26 października 1982 roku o wychowaniu w trzeźwości i przeciwdziałaniu alkoholizmowi</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Ustawa o wychowaniu w trzeźwości i przeciwdziałaniu alkoholizmowi nakłada na gminę następujące zadania:</w:t>
      </w:r>
    </w:p>
    <w:p w:rsidR="00AB2028" w:rsidRPr="00E902C0" w:rsidRDefault="00AB2028" w:rsidP="0079436D">
      <w:pPr>
        <w:pStyle w:val="western"/>
        <w:numPr>
          <w:ilvl w:val="0"/>
          <w:numId w:val="17"/>
        </w:numPr>
        <w:spacing w:before="0" w:beforeAutospacing="0" w:after="0" w:line="360" w:lineRule="auto"/>
        <w:ind w:left="567" w:hanging="283"/>
        <w:jc w:val="both"/>
        <w:rPr>
          <w:rFonts w:ascii="Arial" w:hAnsi="Arial" w:cs="Arial"/>
        </w:rPr>
      </w:pPr>
      <w:r w:rsidRPr="00E902C0">
        <w:rPr>
          <w:rFonts w:ascii="Arial" w:hAnsi="Arial" w:cs="Arial"/>
        </w:rPr>
        <w:t>zwiększanie dostępności pomocy terapeutycznej i rehabilitacyjnej dla osób uzależnionych od alkoholu,</w:t>
      </w:r>
    </w:p>
    <w:p w:rsidR="00AB2028" w:rsidRPr="00E902C0" w:rsidRDefault="00AB2028" w:rsidP="0079436D">
      <w:pPr>
        <w:pStyle w:val="western"/>
        <w:numPr>
          <w:ilvl w:val="0"/>
          <w:numId w:val="17"/>
        </w:numPr>
        <w:spacing w:before="0" w:beforeAutospacing="0" w:after="0" w:line="360" w:lineRule="auto"/>
        <w:ind w:left="567" w:hanging="283"/>
        <w:jc w:val="both"/>
        <w:rPr>
          <w:rFonts w:ascii="Arial" w:hAnsi="Arial" w:cs="Arial"/>
        </w:rPr>
      </w:pPr>
      <w:r w:rsidRPr="00E902C0">
        <w:rPr>
          <w:rFonts w:ascii="Arial" w:hAnsi="Arial" w:cs="Arial"/>
        </w:rPr>
        <w:t>udzielanie rodzinom, w których występują problemy alkoholowe, pomocy psychospołecznej i</w:t>
      </w:r>
      <w:r w:rsidR="00A9611B">
        <w:rPr>
          <w:rFonts w:ascii="Arial" w:hAnsi="Arial" w:cs="Arial"/>
        </w:rPr>
        <w:t> </w:t>
      </w:r>
      <w:r w:rsidRPr="00E902C0">
        <w:rPr>
          <w:rFonts w:ascii="Arial" w:hAnsi="Arial" w:cs="Arial"/>
        </w:rPr>
        <w:t>prawnej, a w szczególności ochrony przed przemocą w rodzinie,</w:t>
      </w:r>
    </w:p>
    <w:p w:rsidR="00AB2028" w:rsidRPr="00E902C0" w:rsidRDefault="00AB2028" w:rsidP="0079436D">
      <w:pPr>
        <w:pStyle w:val="western"/>
        <w:numPr>
          <w:ilvl w:val="0"/>
          <w:numId w:val="17"/>
        </w:numPr>
        <w:spacing w:before="0" w:beforeAutospacing="0" w:after="0" w:line="360" w:lineRule="auto"/>
        <w:ind w:left="567" w:hanging="283"/>
        <w:jc w:val="both"/>
        <w:rPr>
          <w:rFonts w:ascii="Arial" w:hAnsi="Arial" w:cs="Arial"/>
        </w:rPr>
      </w:pPr>
      <w:r w:rsidRPr="00E902C0">
        <w:rPr>
          <w:rFonts w:ascii="Arial" w:hAnsi="Arial" w:cs="Arial"/>
        </w:rPr>
        <w:t>prowadzenie profilaktycznej działalności informacyjnej i edukacyjnej w zakresie rozwiązywania problemów alkoholowych i przeciwdziałania narkomanii, w szczególności dla dzieci i młodzieży, w tym prowadzenie pozalekcyjnych zajęć sportowych, a także działań na</w:t>
      </w:r>
      <w:r w:rsidR="00A9611B">
        <w:rPr>
          <w:rFonts w:ascii="Arial" w:hAnsi="Arial" w:cs="Arial"/>
        </w:rPr>
        <w:t> </w:t>
      </w:r>
      <w:r w:rsidRPr="00E902C0">
        <w:rPr>
          <w:rFonts w:ascii="Arial" w:hAnsi="Arial" w:cs="Arial"/>
        </w:rPr>
        <w:t>rzecz dożywiania dzieci uczestniczących w pozalekcyjnych programach opiekuńczo-wychowawczych i socjoterapeutycznych,</w:t>
      </w:r>
    </w:p>
    <w:p w:rsidR="00AB2028" w:rsidRPr="00E902C0" w:rsidRDefault="00AB2028" w:rsidP="0079436D">
      <w:pPr>
        <w:pStyle w:val="western"/>
        <w:numPr>
          <w:ilvl w:val="0"/>
          <w:numId w:val="17"/>
        </w:numPr>
        <w:spacing w:before="0" w:beforeAutospacing="0" w:after="0" w:line="360" w:lineRule="auto"/>
        <w:ind w:left="567" w:hanging="283"/>
        <w:jc w:val="both"/>
        <w:rPr>
          <w:rFonts w:ascii="Arial" w:hAnsi="Arial" w:cs="Arial"/>
        </w:rPr>
      </w:pPr>
      <w:r w:rsidRPr="00E902C0">
        <w:rPr>
          <w:rFonts w:ascii="Arial" w:hAnsi="Arial" w:cs="Arial"/>
        </w:rPr>
        <w:t>wspomaganie działalności instytucji, stowarzyszeń i osób fizycznych, służącej rozwiązywaniu problemów alkoholowych,</w:t>
      </w:r>
    </w:p>
    <w:p w:rsidR="00AB2028" w:rsidRPr="00E902C0" w:rsidRDefault="00AB2028" w:rsidP="0079436D">
      <w:pPr>
        <w:pStyle w:val="western"/>
        <w:numPr>
          <w:ilvl w:val="0"/>
          <w:numId w:val="17"/>
        </w:numPr>
        <w:spacing w:before="0" w:beforeAutospacing="0" w:after="0" w:line="360" w:lineRule="auto"/>
        <w:ind w:left="567" w:hanging="283"/>
        <w:jc w:val="both"/>
        <w:rPr>
          <w:rFonts w:ascii="Arial" w:hAnsi="Arial" w:cs="Arial"/>
        </w:rPr>
      </w:pPr>
      <w:r w:rsidRPr="00E902C0">
        <w:rPr>
          <w:rFonts w:ascii="Arial" w:hAnsi="Arial" w:cs="Arial"/>
        </w:rPr>
        <w:t>wspieranie zatrudnienia socjalnego poprzez organizowanie i finansowanie centrów integracji społecznej.</w:t>
      </w:r>
    </w:p>
    <w:p w:rsidR="00AB2028"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Realizacja zadań jest prowadzona w postaci gminnego programu profilaktyki i</w:t>
      </w:r>
      <w:r w:rsidR="00A9611B">
        <w:rPr>
          <w:rFonts w:ascii="Arial" w:hAnsi="Arial" w:cs="Arial"/>
        </w:rPr>
        <w:t> </w:t>
      </w:r>
      <w:r w:rsidRPr="00E902C0">
        <w:rPr>
          <w:rFonts w:ascii="Arial" w:hAnsi="Arial" w:cs="Arial"/>
        </w:rPr>
        <w:t>rozwiązywania</w:t>
      </w:r>
      <w:r w:rsidR="003630D0">
        <w:rPr>
          <w:rFonts w:ascii="Arial" w:hAnsi="Arial" w:cs="Arial"/>
        </w:rPr>
        <w:t xml:space="preserve"> </w:t>
      </w:r>
      <w:r w:rsidRPr="00E902C0">
        <w:rPr>
          <w:rFonts w:ascii="Arial" w:hAnsi="Arial" w:cs="Arial"/>
        </w:rPr>
        <w:t>problemów alkoholowych</w:t>
      </w:r>
      <w:r w:rsidR="003630D0">
        <w:rPr>
          <w:rFonts w:ascii="Arial" w:hAnsi="Arial" w:cs="Arial"/>
        </w:rPr>
        <w:t xml:space="preserve"> </w:t>
      </w:r>
      <w:r w:rsidRPr="00E902C0">
        <w:rPr>
          <w:rFonts w:ascii="Arial" w:hAnsi="Arial" w:cs="Arial"/>
        </w:rPr>
        <w:t xml:space="preserve">uchwalanego corocznie przez radę </w:t>
      </w:r>
      <w:r w:rsidR="00DA55F4">
        <w:rPr>
          <w:rFonts w:ascii="Arial" w:hAnsi="Arial" w:cs="Arial"/>
        </w:rPr>
        <w:t>gminy</w:t>
      </w:r>
      <w:r w:rsidRPr="00E902C0">
        <w:rPr>
          <w:rFonts w:ascii="Arial" w:hAnsi="Arial" w:cs="Arial"/>
        </w:rPr>
        <w:t>.</w:t>
      </w:r>
    </w:p>
    <w:p w:rsidR="003630D0" w:rsidRDefault="003630D0" w:rsidP="00E902C0">
      <w:pPr>
        <w:pStyle w:val="western"/>
        <w:spacing w:before="0" w:beforeAutospacing="0" w:after="0" w:line="360" w:lineRule="auto"/>
        <w:ind w:firstLine="851"/>
        <w:jc w:val="both"/>
        <w:rPr>
          <w:rFonts w:ascii="Arial" w:hAnsi="Arial" w:cs="Arial"/>
        </w:rPr>
      </w:pPr>
    </w:p>
    <w:p w:rsidR="00AB2028" w:rsidRPr="00AD3A59"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AD3A59">
        <w:rPr>
          <w:rFonts w:ascii="Arial" w:hAnsi="Arial" w:cs="Arial"/>
          <w:color w:val="1F497D" w:themeColor="text2"/>
          <w:sz w:val="22"/>
          <w:szCs w:val="22"/>
        </w:rPr>
        <w:t xml:space="preserve">3.3. Ustawa z dnia 29 lipca 2005 roku o przeciwdziałaniu narkomanii </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 xml:space="preserve">Ustawa o przeciwdziałaniu narkomanii nakłada na gminę następujące zadania: </w:t>
      </w:r>
    </w:p>
    <w:p w:rsidR="00AB2028" w:rsidRPr="00E902C0" w:rsidRDefault="00AB2028" w:rsidP="0079436D">
      <w:pPr>
        <w:pStyle w:val="western"/>
        <w:numPr>
          <w:ilvl w:val="0"/>
          <w:numId w:val="18"/>
        </w:numPr>
        <w:spacing w:before="0" w:beforeAutospacing="0" w:after="0" w:line="360" w:lineRule="auto"/>
        <w:ind w:left="567" w:hanging="283"/>
        <w:jc w:val="both"/>
        <w:rPr>
          <w:rFonts w:ascii="Arial" w:hAnsi="Arial" w:cs="Arial"/>
        </w:rPr>
      </w:pPr>
      <w:r w:rsidRPr="00E902C0">
        <w:rPr>
          <w:rFonts w:ascii="Arial" w:hAnsi="Arial" w:cs="Arial"/>
        </w:rPr>
        <w:t>zwiększanie dostępności pomocy terapeutycznej i rehabilita</w:t>
      </w:r>
      <w:r w:rsidR="00512DE1">
        <w:rPr>
          <w:rFonts w:ascii="Arial" w:hAnsi="Arial" w:cs="Arial"/>
        </w:rPr>
        <w:t>cyjnej dla osób uzależnionych i</w:t>
      </w:r>
      <w:r w:rsidR="00A9611B">
        <w:rPr>
          <w:rFonts w:ascii="Arial" w:hAnsi="Arial" w:cs="Arial"/>
        </w:rPr>
        <w:t> </w:t>
      </w:r>
      <w:r w:rsidRPr="00E902C0">
        <w:rPr>
          <w:rFonts w:ascii="Arial" w:hAnsi="Arial" w:cs="Arial"/>
        </w:rPr>
        <w:t xml:space="preserve">osób zagrożonych uzależnieniem, </w:t>
      </w:r>
    </w:p>
    <w:p w:rsidR="00AB2028" w:rsidRPr="00E902C0" w:rsidRDefault="00AB2028" w:rsidP="0079436D">
      <w:pPr>
        <w:pStyle w:val="western"/>
        <w:numPr>
          <w:ilvl w:val="0"/>
          <w:numId w:val="18"/>
        </w:numPr>
        <w:spacing w:before="0" w:beforeAutospacing="0" w:after="0" w:line="360" w:lineRule="auto"/>
        <w:ind w:left="567" w:hanging="283"/>
        <w:jc w:val="both"/>
        <w:rPr>
          <w:rFonts w:ascii="Arial" w:hAnsi="Arial" w:cs="Arial"/>
        </w:rPr>
      </w:pPr>
      <w:r w:rsidRPr="00E902C0">
        <w:rPr>
          <w:rFonts w:ascii="Arial" w:hAnsi="Arial" w:cs="Arial"/>
        </w:rPr>
        <w:lastRenderedPageBreak/>
        <w:t>udzielanie rodzinom, w których występują problemy narkomanii, pomocy psychospołecznej i</w:t>
      </w:r>
      <w:r w:rsidR="00A9611B">
        <w:rPr>
          <w:rFonts w:ascii="Arial" w:hAnsi="Arial" w:cs="Arial"/>
        </w:rPr>
        <w:t> </w:t>
      </w:r>
      <w:r w:rsidRPr="00E902C0">
        <w:rPr>
          <w:rFonts w:ascii="Arial" w:hAnsi="Arial" w:cs="Arial"/>
        </w:rPr>
        <w:t xml:space="preserve">prawnej, </w:t>
      </w:r>
    </w:p>
    <w:p w:rsidR="00AB2028" w:rsidRPr="00E902C0" w:rsidRDefault="00AB2028" w:rsidP="0079436D">
      <w:pPr>
        <w:pStyle w:val="western"/>
        <w:numPr>
          <w:ilvl w:val="0"/>
          <w:numId w:val="18"/>
        </w:numPr>
        <w:spacing w:before="0" w:beforeAutospacing="0" w:after="0" w:line="360" w:lineRule="auto"/>
        <w:ind w:left="567" w:hanging="283"/>
        <w:jc w:val="both"/>
        <w:rPr>
          <w:rFonts w:ascii="Arial" w:hAnsi="Arial" w:cs="Arial"/>
        </w:rPr>
      </w:pPr>
      <w:r w:rsidRPr="00E902C0">
        <w:rPr>
          <w:rFonts w:ascii="Arial" w:hAnsi="Arial" w:cs="Arial"/>
        </w:rPr>
        <w:t>prowadzenie profilaktycznej działalności informacyjnej, edukacyjnej oraz szkoleniowej w zakresie rozwiązywania problemów narkomanii, w szczególności dla dzieci i młodzieży, w</w:t>
      </w:r>
      <w:r w:rsidR="00A9611B">
        <w:rPr>
          <w:rFonts w:ascii="Arial" w:hAnsi="Arial" w:cs="Arial"/>
        </w:rPr>
        <w:t> </w:t>
      </w:r>
      <w:r w:rsidRPr="00E902C0">
        <w:rPr>
          <w:rFonts w:ascii="Arial" w:hAnsi="Arial" w:cs="Arial"/>
        </w:rPr>
        <w:t>tym prowadzenie zajęć sportowo-rekreacyjnych dla uczniów, a także działań na rzecz dożywiania dzieci uczestniczących w pozalekcyjnych programach opiekuńczo-wychowawczych i socjoterapeutycznych,</w:t>
      </w:r>
    </w:p>
    <w:p w:rsidR="00AB2028" w:rsidRPr="00E902C0" w:rsidRDefault="00AB2028" w:rsidP="0079436D">
      <w:pPr>
        <w:pStyle w:val="western"/>
        <w:numPr>
          <w:ilvl w:val="0"/>
          <w:numId w:val="18"/>
        </w:numPr>
        <w:spacing w:before="0" w:beforeAutospacing="0" w:after="0" w:line="360" w:lineRule="auto"/>
        <w:ind w:left="567" w:hanging="283"/>
        <w:jc w:val="both"/>
        <w:rPr>
          <w:rFonts w:ascii="Arial" w:hAnsi="Arial" w:cs="Arial"/>
        </w:rPr>
      </w:pPr>
      <w:r w:rsidRPr="00E902C0">
        <w:rPr>
          <w:rFonts w:ascii="Arial" w:hAnsi="Arial" w:cs="Arial"/>
        </w:rPr>
        <w:t>wspomaganie działań instytucji, organizacji pozarządowych i osób fizycznych, służących rozw</w:t>
      </w:r>
      <w:r w:rsidR="00512DE1">
        <w:rPr>
          <w:rFonts w:ascii="Arial" w:hAnsi="Arial" w:cs="Arial"/>
        </w:rPr>
        <w:t>iązywaniu problemów narkomanii,</w:t>
      </w:r>
    </w:p>
    <w:p w:rsidR="00AB2028" w:rsidRPr="00901EC7" w:rsidRDefault="00AB2028" w:rsidP="00901EC7">
      <w:pPr>
        <w:pStyle w:val="western"/>
        <w:numPr>
          <w:ilvl w:val="0"/>
          <w:numId w:val="18"/>
        </w:numPr>
        <w:spacing w:before="0" w:beforeAutospacing="0" w:after="0" w:line="360" w:lineRule="auto"/>
        <w:ind w:left="567" w:hanging="283"/>
        <w:jc w:val="both"/>
        <w:rPr>
          <w:rFonts w:ascii="Arial" w:hAnsi="Arial" w:cs="Arial"/>
        </w:rPr>
      </w:pPr>
      <w:r w:rsidRPr="00E902C0">
        <w:rPr>
          <w:rFonts w:ascii="Arial" w:hAnsi="Arial" w:cs="Arial"/>
        </w:rPr>
        <w:t>pomoc społeczną osobom uzależnionym i rodzinom osób uzależnionych dotkniętym ubóstwem i wykluczeniem społecznym i integrowanie ze środowiskiem lokalnym tych osób z wykorzystaniem pracy socjalnej i kontraktu socjalnego.</w:t>
      </w:r>
    </w:p>
    <w:p w:rsidR="00F76229" w:rsidRPr="00015904" w:rsidRDefault="00F76229" w:rsidP="00E902C0">
      <w:pPr>
        <w:pStyle w:val="western"/>
        <w:spacing w:before="0" w:beforeAutospacing="0" w:after="0" w:line="360" w:lineRule="auto"/>
        <w:ind w:firstLine="851"/>
        <w:jc w:val="both"/>
        <w:rPr>
          <w:rFonts w:ascii="Arial" w:hAnsi="Arial" w:cs="Arial"/>
          <w:color w:val="1F497D" w:themeColor="text2"/>
        </w:rPr>
      </w:pPr>
    </w:p>
    <w:p w:rsidR="00AB2028" w:rsidRPr="00015904" w:rsidRDefault="00AB2028" w:rsidP="00D3268A">
      <w:pPr>
        <w:pStyle w:val="Nagwek3"/>
        <w:spacing w:before="0" w:after="0" w:line="360" w:lineRule="auto"/>
        <w:jc w:val="both"/>
        <w:rPr>
          <w:rFonts w:ascii="Arial" w:hAnsi="Arial" w:cs="Arial"/>
          <w:color w:val="1F497D" w:themeColor="text2"/>
          <w:sz w:val="22"/>
          <w:szCs w:val="22"/>
        </w:rPr>
      </w:pPr>
      <w:r w:rsidRPr="00015904">
        <w:rPr>
          <w:rFonts w:ascii="Arial" w:hAnsi="Arial" w:cs="Arial"/>
          <w:color w:val="1F497D" w:themeColor="text2"/>
          <w:sz w:val="22"/>
          <w:szCs w:val="22"/>
        </w:rPr>
        <w:t>3.4. Ustawa z dnia 29 lipca 2005 roku o przeciwdziałaniu przemocy w rodzinie</w:t>
      </w:r>
    </w:p>
    <w:p w:rsidR="009B2605" w:rsidRPr="009B2605" w:rsidRDefault="009B2605" w:rsidP="00DD0D38">
      <w:pPr>
        <w:pStyle w:val="western"/>
        <w:spacing w:before="0" w:beforeAutospacing="0" w:after="0" w:line="360" w:lineRule="auto"/>
        <w:ind w:firstLine="851"/>
        <w:jc w:val="both"/>
        <w:rPr>
          <w:rFonts w:ascii="Arial" w:hAnsi="Arial" w:cs="Arial"/>
          <w:sz w:val="10"/>
          <w:szCs w:val="10"/>
        </w:rPr>
      </w:pPr>
    </w:p>
    <w:p w:rsidR="00AB2028" w:rsidRPr="00E902C0" w:rsidRDefault="00AB2028" w:rsidP="00DD0D38">
      <w:pPr>
        <w:pStyle w:val="western"/>
        <w:spacing w:before="0" w:beforeAutospacing="0" w:after="0" w:line="360" w:lineRule="auto"/>
        <w:ind w:firstLine="851"/>
        <w:jc w:val="both"/>
        <w:rPr>
          <w:rFonts w:ascii="Arial" w:hAnsi="Arial" w:cs="Arial"/>
        </w:rPr>
      </w:pPr>
      <w:r w:rsidRPr="00E902C0">
        <w:rPr>
          <w:rFonts w:ascii="Arial" w:hAnsi="Arial" w:cs="Arial"/>
        </w:rPr>
        <w:t>Ustawa o przeciwdziałaniu przemocy w rodzinie określa następujące zadania własne dla gmin:</w:t>
      </w:r>
    </w:p>
    <w:p w:rsidR="00AB2028" w:rsidRPr="00E902C0" w:rsidRDefault="00DA55F4" w:rsidP="0079436D">
      <w:pPr>
        <w:pStyle w:val="western"/>
        <w:numPr>
          <w:ilvl w:val="0"/>
          <w:numId w:val="19"/>
        </w:numPr>
        <w:spacing w:before="0" w:beforeAutospacing="0" w:after="0" w:line="360" w:lineRule="auto"/>
        <w:ind w:left="567" w:hanging="283"/>
        <w:jc w:val="both"/>
        <w:rPr>
          <w:rFonts w:ascii="Arial" w:hAnsi="Arial" w:cs="Arial"/>
        </w:rPr>
      </w:pPr>
      <w:r>
        <w:rPr>
          <w:rFonts w:ascii="Arial" w:hAnsi="Arial" w:cs="Arial"/>
        </w:rPr>
        <w:t>o</w:t>
      </w:r>
      <w:r w:rsidR="00AB2028" w:rsidRPr="00E902C0">
        <w:rPr>
          <w:rFonts w:ascii="Arial" w:hAnsi="Arial" w:cs="Arial"/>
        </w:rPr>
        <w:t>pracowanie i realizacja gminnego programu przeciwdziałania przemocy w rodzinie oraz ochrony ofiar przemocy w rodzinie,</w:t>
      </w:r>
    </w:p>
    <w:p w:rsidR="00AB2028" w:rsidRPr="00E902C0" w:rsidRDefault="00DA55F4" w:rsidP="0079436D">
      <w:pPr>
        <w:pStyle w:val="western"/>
        <w:numPr>
          <w:ilvl w:val="0"/>
          <w:numId w:val="19"/>
        </w:numPr>
        <w:spacing w:before="0" w:beforeAutospacing="0" w:after="0" w:line="360" w:lineRule="auto"/>
        <w:ind w:left="567" w:hanging="283"/>
        <w:jc w:val="both"/>
        <w:rPr>
          <w:rFonts w:ascii="Arial" w:hAnsi="Arial" w:cs="Arial"/>
        </w:rPr>
      </w:pPr>
      <w:r>
        <w:rPr>
          <w:rFonts w:ascii="Arial" w:hAnsi="Arial" w:cs="Arial"/>
        </w:rPr>
        <w:t>p</w:t>
      </w:r>
      <w:r w:rsidR="00AB2028" w:rsidRPr="00E902C0">
        <w:rPr>
          <w:rFonts w:ascii="Arial" w:hAnsi="Arial" w:cs="Arial"/>
        </w:rPr>
        <w:t>rowadzenie poradnictwa i interwencji w zakresie przeciwdziałania przemocy w rodzinie, w</w:t>
      </w:r>
      <w:r w:rsidR="00A9611B">
        <w:rPr>
          <w:rFonts w:ascii="Arial" w:hAnsi="Arial" w:cs="Arial"/>
        </w:rPr>
        <w:t> </w:t>
      </w:r>
      <w:r w:rsidR="00AB2028" w:rsidRPr="00E902C0">
        <w:rPr>
          <w:rFonts w:ascii="Arial" w:hAnsi="Arial" w:cs="Arial"/>
        </w:rPr>
        <w:t>szczególności poprzez działania edukacyjne służące wzmocnieniu opiekuńczych i wychowawczych kompetencji rodziców w rodzinach zagrożonych przemocą w rodzinie,</w:t>
      </w:r>
    </w:p>
    <w:p w:rsidR="00AB2028" w:rsidRPr="00E902C0" w:rsidRDefault="00DA55F4" w:rsidP="0079436D">
      <w:pPr>
        <w:pStyle w:val="western"/>
        <w:numPr>
          <w:ilvl w:val="0"/>
          <w:numId w:val="19"/>
        </w:numPr>
        <w:spacing w:before="0" w:beforeAutospacing="0" w:after="0" w:line="360" w:lineRule="auto"/>
        <w:ind w:left="567" w:hanging="283"/>
        <w:jc w:val="both"/>
        <w:rPr>
          <w:rFonts w:ascii="Arial" w:hAnsi="Arial" w:cs="Arial"/>
        </w:rPr>
      </w:pPr>
      <w:r>
        <w:rPr>
          <w:rFonts w:ascii="Arial" w:hAnsi="Arial" w:cs="Arial"/>
        </w:rPr>
        <w:t>z</w:t>
      </w:r>
      <w:r w:rsidR="00AB2028" w:rsidRPr="00E902C0">
        <w:rPr>
          <w:rFonts w:ascii="Arial" w:hAnsi="Arial" w:cs="Arial"/>
        </w:rPr>
        <w:t>apewnienie osobom dotkniętym przemocą w rodzinie miejsc w ośrodkach wsparcia, tworzenie zespołów interdyscyplinarnych.</w:t>
      </w:r>
    </w:p>
    <w:p w:rsidR="00F76229" w:rsidRPr="00E902C0" w:rsidRDefault="00F76229" w:rsidP="00901EC7">
      <w:pPr>
        <w:pStyle w:val="western"/>
        <w:spacing w:before="0" w:beforeAutospacing="0" w:after="0" w:line="360" w:lineRule="auto"/>
        <w:jc w:val="both"/>
        <w:rPr>
          <w:rFonts w:ascii="Arial" w:hAnsi="Arial" w:cs="Arial"/>
        </w:rPr>
      </w:pPr>
    </w:p>
    <w:p w:rsidR="00AB2028" w:rsidRPr="00AD3A59"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AD3A59">
        <w:rPr>
          <w:rFonts w:ascii="Arial" w:hAnsi="Arial" w:cs="Arial"/>
          <w:color w:val="1F497D" w:themeColor="text2"/>
          <w:sz w:val="22"/>
          <w:szCs w:val="22"/>
        </w:rPr>
        <w:t>3.5. Ustawa z dnia 24 kwietnia 2003 roku o dzi</w:t>
      </w:r>
      <w:r w:rsidR="00A9611B" w:rsidRPr="00AD3A59">
        <w:rPr>
          <w:rFonts w:ascii="Arial" w:hAnsi="Arial" w:cs="Arial"/>
          <w:color w:val="1F497D" w:themeColor="text2"/>
          <w:sz w:val="22"/>
          <w:szCs w:val="22"/>
        </w:rPr>
        <w:t>ałalności pożytku publicznego i </w:t>
      </w:r>
      <w:r w:rsidRPr="00AD3A59">
        <w:rPr>
          <w:rFonts w:ascii="Arial" w:hAnsi="Arial" w:cs="Arial"/>
          <w:color w:val="1F497D" w:themeColor="text2"/>
          <w:sz w:val="22"/>
          <w:szCs w:val="22"/>
        </w:rPr>
        <w:t>o</w:t>
      </w:r>
      <w:r w:rsidR="00A9611B" w:rsidRPr="00AD3A59">
        <w:rPr>
          <w:rFonts w:ascii="Arial" w:hAnsi="Arial" w:cs="Arial"/>
          <w:color w:val="1F497D" w:themeColor="text2"/>
          <w:sz w:val="22"/>
          <w:szCs w:val="22"/>
        </w:rPr>
        <w:t> </w:t>
      </w:r>
      <w:r w:rsidRPr="00AD3A59">
        <w:rPr>
          <w:rFonts w:ascii="Arial" w:hAnsi="Arial" w:cs="Arial"/>
          <w:color w:val="1F497D" w:themeColor="text2"/>
          <w:sz w:val="22"/>
          <w:szCs w:val="22"/>
        </w:rPr>
        <w:t>wolontariacie</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Ustawa o działalności pożytku publicznego i o wolontariacie określa tryb, zasady i formy zlecania przez organy administracji publicznej organizacjom pozarządowym zadań publicznych.</w:t>
      </w:r>
      <w:r w:rsidR="003630D0">
        <w:rPr>
          <w:rFonts w:ascii="Arial" w:hAnsi="Arial" w:cs="Arial"/>
        </w:rPr>
        <w:t xml:space="preserve"> </w:t>
      </w:r>
      <w:r w:rsidRPr="00E902C0">
        <w:rPr>
          <w:rFonts w:ascii="Arial" w:hAnsi="Arial" w:cs="Arial"/>
        </w:rPr>
        <w:t>Ustawa określa sferę zadań publicznych, które mogą być zlecane do realizacji organizacjom, a</w:t>
      </w:r>
      <w:r w:rsidR="00A9611B">
        <w:rPr>
          <w:rFonts w:ascii="Arial" w:hAnsi="Arial" w:cs="Arial"/>
        </w:rPr>
        <w:t> </w:t>
      </w:r>
      <w:r w:rsidRPr="00E902C0">
        <w:rPr>
          <w:rFonts w:ascii="Arial" w:hAnsi="Arial" w:cs="Arial"/>
        </w:rPr>
        <w:t>mieszczą się w niej, między innymi zadania w zakresie:</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pomocy społecznej, w tym pomocy rodzinom i osobom w trudnej sytuacji życiowej oraz wyrównywania szans tych rodzin i osób,</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wspierania rodziny i systemu pieczy zastępczej,</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działalności na rzecz integracji i reintegracji zawodowej i społecznej osób zagrożonych wykluczeniem społecznym,</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działalności charytatywnej,</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ochrony i promocji zdrowia,</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lastRenderedPageBreak/>
        <w:t>działalności na rzecz osób niepełnosprawnych,</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promocji zatrudnienia i aktywizacji zawodowej osób pozostających bez pracy i zagrożonych zwolnieniem z pracy,</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działalności na rzecz osób w wieku emerytalnym,</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promocji i organizacji wolontariatu,</w:t>
      </w:r>
    </w:p>
    <w:p w:rsidR="00AB2028" w:rsidRPr="00E902C0"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działalności na rzecz rodziny, macierzyństwa, rodzicielstwa, upowszechniania i ochrony praw dziecka,</w:t>
      </w:r>
    </w:p>
    <w:p w:rsidR="00AB2028" w:rsidRDefault="00AB2028" w:rsidP="0079436D">
      <w:pPr>
        <w:pStyle w:val="western"/>
        <w:numPr>
          <w:ilvl w:val="0"/>
          <w:numId w:val="20"/>
        </w:numPr>
        <w:spacing w:before="0" w:beforeAutospacing="0" w:after="0" w:line="360" w:lineRule="auto"/>
        <w:ind w:left="709" w:hanging="425"/>
        <w:jc w:val="both"/>
        <w:rPr>
          <w:rFonts w:ascii="Arial" w:hAnsi="Arial" w:cs="Arial"/>
        </w:rPr>
      </w:pPr>
      <w:r w:rsidRPr="00E902C0">
        <w:rPr>
          <w:rFonts w:ascii="Arial" w:hAnsi="Arial" w:cs="Arial"/>
        </w:rPr>
        <w:t>przeciwdziałania uzależnieniom i patologiom społecznym.</w:t>
      </w:r>
    </w:p>
    <w:p w:rsidR="00F76229" w:rsidRPr="00E902C0" w:rsidRDefault="00F76229" w:rsidP="00DD0D38">
      <w:pPr>
        <w:pStyle w:val="western"/>
        <w:spacing w:before="0" w:beforeAutospacing="0" w:after="0" w:line="360" w:lineRule="auto"/>
        <w:jc w:val="both"/>
        <w:rPr>
          <w:rFonts w:ascii="Arial" w:hAnsi="Arial" w:cs="Arial"/>
        </w:rPr>
      </w:pPr>
    </w:p>
    <w:p w:rsidR="00AB2028" w:rsidRPr="00AD3A59"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AD3A59">
        <w:rPr>
          <w:rFonts w:ascii="Arial" w:hAnsi="Arial" w:cs="Arial"/>
          <w:color w:val="1F497D" w:themeColor="text2"/>
          <w:sz w:val="22"/>
          <w:szCs w:val="22"/>
        </w:rPr>
        <w:t>3.6. Ustawa z dnia 19 sierpnia 1994 roku o ochronie zdrowia psychicznego</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Zgodnie z ustawą o ochronie zdrowia psychicznego, jednostki organizacyjne i inne podmioty działające na podstawie ustawy o pomocy społecznej, w porozumieniu z</w:t>
      </w:r>
      <w:r w:rsidR="003630D0">
        <w:rPr>
          <w:rFonts w:ascii="Arial" w:hAnsi="Arial" w:cs="Arial"/>
        </w:rPr>
        <w:t xml:space="preserve"> </w:t>
      </w:r>
      <w:r w:rsidRPr="00E902C0">
        <w:rPr>
          <w:rFonts w:ascii="Arial" w:hAnsi="Arial" w:cs="Arial"/>
        </w:rPr>
        <w:t>podmiotami leczniczymi, udzielającymi świadczenia zdrowotne w zakresie psychiatrycznej opieki zdrowotnej, organizują na obszarze swojego działania oparcie społeczne dla osób, które z powodu choroby psychicznej lub upośledzenia umysłowego mają poważne trudności w życiu codziennym, zwłaszcza w kształtowaniu swoich stosunków z otoczeniem, w zakresie edukacji, zatrudnienia oraz w sprawach bytowych. Oparcie społeczne polega w szczególności na podtrzymywaniu i rozwijaniu umiejętności niezbędnych do samodzielnego, aktywnego życia, organizowaniu w środowisku społecznym pomocy ze strony rodziny, innych osób, grup, organizacji społecznych i instytucji, udzielaniu pomocy finansowej, rzeczowej oraz innych świadczeń na zasadach określonych w</w:t>
      </w:r>
      <w:r w:rsidR="00A9611B">
        <w:rPr>
          <w:rFonts w:ascii="Arial" w:hAnsi="Arial" w:cs="Arial"/>
        </w:rPr>
        <w:t> </w:t>
      </w:r>
      <w:r w:rsidRPr="00E902C0">
        <w:rPr>
          <w:rFonts w:ascii="Arial" w:hAnsi="Arial" w:cs="Arial"/>
        </w:rPr>
        <w:t>ustawie o pomocy społecznej.</w:t>
      </w:r>
    </w:p>
    <w:p w:rsidR="00F76229" w:rsidRPr="00E902C0" w:rsidRDefault="00F76229" w:rsidP="00901EC7">
      <w:pPr>
        <w:pStyle w:val="western"/>
        <w:spacing w:before="0" w:beforeAutospacing="0" w:after="0" w:line="360" w:lineRule="auto"/>
        <w:jc w:val="both"/>
        <w:rPr>
          <w:rFonts w:ascii="Arial" w:hAnsi="Arial" w:cs="Arial"/>
        </w:rPr>
      </w:pPr>
    </w:p>
    <w:p w:rsidR="00AB2028" w:rsidRPr="00AD3A59"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AD3A59">
        <w:rPr>
          <w:rFonts w:ascii="Arial" w:hAnsi="Arial" w:cs="Arial"/>
          <w:color w:val="1F497D" w:themeColor="text2"/>
          <w:sz w:val="22"/>
          <w:szCs w:val="22"/>
        </w:rPr>
        <w:t>3.7. Ustawa z dnia 9 czerwca 2011 roku o wspieraniu rodziny i systemie pieczy zastępczej</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Obowiązki gminy w zakresie wspierania rodziny oraz funkcjonowania systemu pieczy zastępczej określa ustawa o wspieraniu rodziny i systemie pieczy zastępczej i zalicza do nich:</w:t>
      </w:r>
    </w:p>
    <w:p w:rsidR="00AB2028" w:rsidRPr="00E902C0" w:rsidRDefault="00AB2028" w:rsidP="0079436D">
      <w:pPr>
        <w:pStyle w:val="western"/>
        <w:numPr>
          <w:ilvl w:val="0"/>
          <w:numId w:val="21"/>
        </w:numPr>
        <w:spacing w:before="0" w:beforeAutospacing="0" w:after="0" w:line="360" w:lineRule="auto"/>
        <w:ind w:left="567" w:hanging="283"/>
        <w:jc w:val="both"/>
        <w:rPr>
          <w:rFonts w:ascii="Arial" w:hAnsi="Arial" w:cs="Arial"/>
        </w:rPr>
      </w:pPr>
      <w:r w:rsidRPr="00E902C0">
        <w:rPr>
          <w:rFonts w:ascii="Arial" w:hAnsi="Arial" w:cs="Arial"/>
        </w:rPr>
        <w:t>tworzenie oraz rozwój systemu opieki nad dzieckiem, w tym placówek wsparcia dziennego oraz pracę z rodziną przeżywającą trudności w wypełnianiu funkcji opiekuńczo –wychowawczych przez zapewnienie rodzinie przeżywającej trudności opiekuńczo – wychowawcze wsparcia i pomocy asystenta rodziny oraz dostępu do specjalistycznego poradnictwa, organizowanie szkoleń i tworzenie warunków do działania rodzin wspierających, a także prowadzenie placówek wsparcia dziennego i zapewnienie w nich miejsc dla dzieci,</w:t>
      </w:r>
    </w:p>
    <w:p w:rsidR="00AB2028" w:rsidRPr="00E902C0" w:rsidRDefault="00AB2028" w:rsidP="0079436D">
      <w:pPr>
        <w:pStyle w:val="western"/>
        <w:numPr>
          <w:ilvl w:val="0"/>
          <w:numId w:val="21"/>
        </w:numPr>
        <w:spacing w:before="0" w:beforeAutospacing="0" w:after="0" w:line="360" w:lineRule="auto"/>
        <w:ind w:left="567" w:hanging="283"/>
        <w:jc w:val="both"/>
        <w:rPr>
          <w:rFonts w:ascii="Arial" w:hAnsi="Arial" w:cs="Arial"/>
        </w:rPr>
      </w:pPr>
      <w:r w:rsidRPr="00E902C0">
        <w:rPr>
          <w:rFonts w:ascii="Arial" w:hAnsi="Arial" w:cs="Arial"/>
        </w:rPr>
        <w:t>współfinansowanie kosztów pobytu dzieci w rodzinach zastępczych oraz placówkach opiekuńczo – wychowawczych w wysokości odpowiednio 10%, 30%, 50% pełnych kosztów w pierwszym, drugim oraz trzecim i kolejnych latach pobytu dzieci w pieczy zastępczej,</w:t>
      </w:r>
    </w:p>
    <w:p w:rsidR="00DD0D38" w:rsidRDefault="00AB2028" w:rsidP="0079436D">
      <w:pPr>
        <w:pStyle w:val="western"/>
        <w:numPr>
          <w:ilvl w:val="0"/>
          <w:numId w:val="21"/>
        </w:numPr>
        <w:spacing w:before="0" w:beforeAutospacing="0" w:after="0" w:line="360" w:lineRule="auto"/>
        <w:ind w:left="567" w:hanging="283"/>
        <w:jc w:val="both"/>
        <w:rPr>
          <w:rFonts w:ascii="Arial" w:hAnsi="Arial" w:cs="Arial"/>
        </w:rPr>
      </w:pPr>
      <w:r w:rsidRPr="00E902C0">
        <w:rPr>
          <w:rFonts w:ascii="Arial" w:hAnsi="Arial" w:cs="Arial"/>
        </w:rPr>
        <w:lastRenderedPageBreak/>
        <w:t>prowadzenie monitoringu sytuacji dziecka z rodziny zagrożonej kryzysem lub przeżywającej trudności w wypełnianiu funkcji opiekuńczo – wychowawczej zamieszkałego na terenie gminy.</w:t>
      </w:r>
    </w:p>
    <w:p w:rsidR="00DD0D38" w:rsidRDefault="00DD0D38" w:rsidP="00DD0D38">
      <w:pPr>
        <w:pStyle w:val="western"/>
        <w:spacing w:before="0" w:beforeAutospacing="0" w:after="0" w:line="360" w:lineRule="auto"/>
        <w:jc w:val="both"/>
        <w:rPr>
          <w:rFonts w:ascii="Arial" w:hAnsi="Arial" w:cs="Arial"/>
        </w:rPr>
      </w:pPr>
    </w:p>
    <w:p w:rsidR="00AB2028" w:rsidRPr="00AD3A59"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AD3A59">
        <w:rPr>
          <w:rFonts w:ascii="Arial" w:hAnsi="Arial" w:cs="Arial"/>
          <w:color w:val="1F497D" w:themeColor="text2"/>
          <w:sz w:val="22"/>
          <w:szCs w:val="22"/>
        </w:rPr>
        <w:t>3.8. Ustawa z dnia 28 listopada 2003 roku o świadczeniach rodzinnych</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Ustawa o świadczeniach rodzinnych określa warunki nabywania prawa do świadczeń rodzinnych oraz zasady ustalania, przyznawania i wypłacania tych świadczeń. Świadczenia rodzinne są zadaniami zleconymi z zakresu administracji rządowej realizowanymi przez gminę.</w:t>
      </w:r>
      <w:r w:rsidR="003630D0">
        <w:rPr>
          <w:rFonts w:ascii="Arial" w:hAnsi="Arial" w:cs="Arial"/>
        </w:rPr>
        <w:t xml:space="preserve"> </w:t>
      </w:r>
      <w:r w:rsidRPr="00E902C0">
        <w:rPr>
          <w:rFonts w:ascii="Arial" w:hAnsi="Arial" w:cs="Arial"/>
        </w:rPr>
        <w:t>Świadczeniami rodzinnymi są:</w:t>
      </w:r>
    </w:p>
    <w:p w:rsidR="00AB2028" w:rsidRPr="00E902C0" w:rsidRDefault="00AB2028" w:rsidP="0079436D">
      <w:pPr>
        <w:pStyle w:val="western"/>
        <w:numPr>
          <w:ilvl w:val="0"/>
          <w:numId w:val="22"/>
        </w:numPr>
        <w:spacing w:before="0" w:beforeAutospacing="0" w:after="0" w:line="360" w:lineRule="auto"/>
        <w:ind w:left="567" w:hanging="283"/>
        <w:jc w:val="both"/>
        <w:rPr>
          <w:rFonts w:ascii="Arial" w:hAnsi="Arial" w:cs="Arial"/>
        </w:rPr>
      </w:pPr>
      <w:r w:rsidRPr="00E902C0">
        <w:rPr>
          <w:rFonts w:ascii="Arial" w:hAnsi="Arial" w:cs="Arial"/>
        </w:rPr>
        <w:t>zasiłek rodzinny oraz dodatki do zasiłku rodzinnego (z tytułu: urodzenia dziecka, opieki nad dzieckiem w okresie korzystania z urlopu wychowawczego, samotnego wychowywania dziecka, wychowywania dziecka w rodzinie wielodzietnej, kształcenia i rehabilitacji dziecka niepełnosprawnego, rozpoczęcia roku szkolnego, podjęcia przez dziecko nauki w szkole poza miejscem zamieszkania),</w:t>
      </w:r>
    </w:p>
    <w:p w:rsidR="00AB2028" w:rsidRPr="00E902C0" w:rsidRDefault="00AB2028" w:rsidP="0079436D">
      <w:pPr>
        <w:pStyle w:val="western"/>
        <w:numPr>
          <w:ilvl w:val="0"/>
          <w:numId w:val="22"/>
        </w:numPr>
        <w:spacing w:before="0" w:beforeAutospacing="0" w:after="0" w:line="360" w:lineRule="auto"/>
        <w:ind w:left="567" w:hanging="283"/>
        <w:jc w:val="both"/>
        <w:rPr>
          <w:rFonts w:ascii="Arial" w:hAnsi="Arial" w:cs="Arial"/>
        </w:rPr>
      </w:pPr>
      <w:r w:rsidRPr="00E902C0">
        <w:rPr>
          <w:rFonts w:ascii="Arial" w:hAnsi="Arial" w:cs="Arial"/>
        </w:rPr>
        <w:t>świadczenia opiekuńcze (zasiłek pielęgnacyjny, specjalny zasiłek opiekuńczy oraz świadczenie pielęgnacyjne),</w:t>
      </w:r>
    </w:p>
    <w:p w:rsidR="00AB2028" w:rsidRDefault="00AB2028" w:rsidP="0079436D">
      <w:pPr>
        <w:pStyle w:val="western"/>
        <w:numPr>
          <w:ilvl w:val="0"/>
          <w:numId w:val="22"/>
        </w:numPr>
        <w:spacing w:before="0" w:beforeAutospacing="0" w:after="0" w:line="360" w:lineRule="auto"/>
        <w:ind w:left="567" w:hanging="283"/>
        <w:jc w:val="both"/>
        <w:rPr>
          <w:rFonts w:ascii="Arial" w:hAnsi="Arial" w:cs="Arial"/>
        </w:rPr>
      </w:pPr>
      <w:r w:rsidRPr="00E902C0">
        <w:rPr>
          <w:rFonts w:ascii="Arial" w:hAnsi="Arial" w:cs="Arial"/>
        </w:rPr>
        <w:t>zapomoga wypłacana przez gminy, na podstawie art. 22a przedmiotowej ustawy, jednorazowa zapomoga z tytułu urodzenia się dziecka.</w:t>
      </w:r>
    </w:p>
    <w:p w:rsidR="00F76229" w:rsidRPr="00E902C0" w:rsidRDefault="00F76229" w:rsidP="00901EC7">
      <w:pPr>
        <w:pStyle w:val="western"/>
        <w:spacing w:before="0" w:beforeAutospacing="0" w:after="0" w:line="360" w:lineRule="auto"/>
        <w:jc w:val="both"/>
        <w:rPr>
          <w:rFonts w:ascii="Arial" w:hAnsi="Arial" w:cs="Arial"/>
        </w:rPr>
      </w:pPr>
    </w:p>
    <w:p w:rsidR="00AB2028" w:rsidRPr="00AD3A59" w:rsidRDefault="00AB2028" w:rsidP="00D3268A">
      <w:pPr>
        <w:pStyle w:val="Nagwek2"/>
        <w:numPr>
          <w:ilvl w:val="0"/>
          <w:numId w:val="0"/>
        </w:numPr>
        <w:spacing w:before="0" w:after="0" w:line="360" w:lineRule="auto"/>
        <w:ind w:left="576" w:hanging="576"/>
        <w:jc w:val="both"/>
        <w:rPr>
          <w:rFonts w:ascii="Arial" w:hAnsi="Arial" w:cs="Arial"/>
          <w:color w:val="1F497D" w:themeColor="text2"/>
          <w:sz w:val="22"/>
          <w:szCs w:val="22"/>
        </w:rPr>
      </w:pPr>
      <w:r w:rsidRPr="00AD3A59">
        <w:rPr>
          <w:rFonts w:ascii="Arial" w:hAnsi="Arial" w:cs="Arial"/>
          <w:color w:val="1F497D" w:themeColor="text2"/>
          <w:sz w:val="22"/>
          <w:szCs w:val="22"/>
        </w:rPr>
        <w:t>3.9. Ustawa z dnia 7 września 2007 roku o pomocy osobom uprawnionym do alimentów</w:t>
      </w:r>
    </w:p>
    <w:p w:rsidR="009B2605" w:rsidRPr="009B2605" w:rsidRDefault="009B2605" w:rsidP="00E902C0">
      <w:pPr>
        <w:pStyle w:val="western"/>
        <w:spacing w:before="0" w:beforeAutospacing="0" w:after="0" w:line="360" w:lineRule="auto"/>
        <w:ind w:firstLine="851"/>
        <w:jc w:val="both"/>
        <w:rPr>
          <w:rFonts w:ascii="Arial" w:hAnsi="Arial" w:cs="Arial"/>
          <w:sz w:val="10"/>
          <w:szCs w:val="10"/>
        </w:rPr>
      </w:pPr>
    </w:p>
    <w:p w:rsidR="00AB2028" w:rsidRPr="00E902C0" w:rsidRDefault="00AB2028" w:rsidP="00E902C0">
      <w:pPr>
        <w:pStyle w:val="western"/>
        <w:spacing w:before="0" w:beforeAutospacing="0" w:after="0" w:line="360" w:lineRule="auto"/>
        <w:ind w:firstLine="851"/>
        <w:jc w:val="both"/>
        <w:rPr>
          <w:rFonts w:ascii="Arial" w:hAnsi="Arial" w:cs="Arial"/>
        </w:rPr>
      </w:pPr>
      <w:r w:rsidRPr="00E902C0">
        <w:rPr>
          <w:rFonts w:ascii="Arial" w:hAnsi="Arial" w:cs="Arial"/>
        </w:rPr>
        <w:t>Ustawa o pomocy osobom uprawnionym do alimentów określa:</w:t>
      </w:r>
    </w:p>
    <w:p w:rsidR="00AB2028" w:rsidRPr="00E902C0" w:rsidRDefault="00AB2028" w:rsidP="0079436D">
      <w:pPr>
        <w:pStyle w:val="western"/>
        <w:numPr>
          <w:ilvl w:val="0"/>
          <w:numId w:val="23"/>
        </w:numPr>
        <w:spacing w:before="0" w:beforeAutospacing="0" w:after="0" w:line="360" w:lineRule="auto"/>
        <w:ind w:left="567" w:hanging="283"/>
        <w:jc w:val="both"/>
        <w:rPr>
          <w:rFonts w:ascii="Arial" w:hAnsi="Arial" w:cs="Arial"/>
        </w:rPr>
      </w:pPr>
      <w:r w:rsidRPr="00E902C0">
        <w:rPr>
          <w:rFonts w:ascii="Arial" w:hAnsi="Arial" w:cs="Arial"/>
        </w:rPr>
        <w:t>zasady pomocy państwa osobom uprawnionym do alimentów na podstawie tytułu wykonawczego, w przypadku bezskuteczności egzekucji,</w:t>
      </w:r>
    </w:p>
    <w:p w:rsidR="00AB2028" w:rsidRPr="00E902C0" w:rsidRDefault="00AB2028" w:rsidP="0079436D">
      <w:pPr>
        <w:pStyle w:val="western"/>
        <w:numPr>
          <w:ilvl w:val="0"/>
          <w:numId w:val="23"/>
        </w:numPr>
        <w:spacing w:before="0" w:beforeAutospacing="0" w:after="0" w:line="360" w:lineRule="auto"/>
        <w:ind w:left="567" w:hanging="283"/>
        <w:jc w:val="both"/>
        <w:rPr>
          <w:rFonts w:ascii="Arial" w:hAnsi="Arial" w:cs="Arial"/>
        </w:rPr>
      </w:pPr>
      <w:r w:rsidRPr="00E902C0">
        <w:rPr>
          <w:rFonts w:ascii="Arial" w:hAnsi="Arial" w:cs="Arial"/>
        </w:rPr>
        <w:t>zasady i tryb postępowania w sprawach przyznawania i wypłacania świadczeń z funduszu alimentacyjnego,</w:t>
      </w:r>
    </w:p>
    <w:p w:rsidR="00AB2028" w:rsidRPr="00E902C0" w:rsidRDefault="00AB2028" w:rsidP="0079436D">
      <w:pPr>
        <w:pStyle w:val="western"/>
        <w:numPr>
          <w:ilvl w:val="0"/>
          <w:numId w:val="23"/>
        </w:numPr>
        <w:spacing w:before="0" w:beforeAutospacing="0" w:after="0" w:line="360" w:lineRule="auto"/>
        <w:ind w:left="567" w:hanging="283"/>
        <w:jc w:val="both"/>
        <w:rPr>
          <w:rFonts w:ascii="Arial" w:hAnsi="Arial" w:cs="Arial"/>
        </w:rPr>
      </w:pPr>
      <w:r w:rsidRPr="00E902C0">
        <w:rPr>
          <w:rFonts w:ascii="Arial" w:hAnsi="Arial" w:cs="Arial"/>
        </w:rPr>
        <w:t>zasady finansowania świadczeń z funduszu alimentacyjnego,</w:t>
      </w:r>
    </w:p>
    <w:p w:rsidR="00AB2028" w:rsidRPr="00E902C0" w:rsidRDefault="00AB2028" w:rsidP="0079436D">
      <w:pPr>
        <w:pStyle w:val="western"/>
        <w:numPr>
          <w:ilvl w:val="0"/>
          <w:numId w:val="23"/>
        </w:numPr>
        <w:spacing w:before="0" w:beforeAutospacing="0" w:after="0" w:line="360" w:lineRule="auto"/>
        <w:ind w:left="567" w:hanging="283"/>
        <w:jc w:val="both"/>
        <w:rPr>
          <w:rFonts w:ascii="Arial" w:hAnsi="Arial" w:cs="Arial"/>
        </w:rPr>
      </w:pPr>
      <w:r w:rsidRPr="00E902C0">
        <w:rPr>
          <w:rFonts w:ascii="Arial" w:hAnsi="Arial" w:cs="Arial"/>
        </w:rPr>
        <w:t>działania podejmowane wobec dłużników alimentacyjnych.</w:t>
      </w:r>
    </w:p>
    <w:p w:rsidR="005D079F" w:rsidRDefault="00AB2028" w:rsidP="00AA2A61">
      <w:pPr>
        <w:pStyle w:val="western"/>
        <w:spacing w:before="0" w:beforeAutospacing="0" w:after="0" w:line="360" w:lineRule="auto"/>
        <w:ind w:firstLine="851"/>
        <w:jc w:val="both"/>
        <w:rPr>
          <w:rFonts w:ascii="Arial" w:hAnsi="Arial" w:cs="Arial"/>
        </w:rPr>
      </w:pPr>
      <w:r w:rsidRPr="00E902C0">
        <w:rPr>
          <w:rFonts w:ascii="Arial" w:hAnsi="Arial" w:cs="Arial"/>
        </w:rPr>
        <w:t>Fundusz alimentacyjny stanowi system wspierania osób uprawnionych do alimentów środkami finansowymi z budżetu państwa. Przyznawanie i wypłata świadczeń z funduszu alimentacyjnego oraz podejmowanie działań wobec dłużników alimentacyjnych jest zadaniem zleconym gminie z zakresu administracji rządowej, na które gmina otrzymuje dotację celową z</w:t>
      </w:r>
      <w:r w:rsidR="00A9611B">
        <w:rPr>
          <w:rFonts w:ascii="Arial" w:hAnsi="Arial" w:cs="Arial"/>
        </w:rPr>
        <w:t> </w:t>
      </w:r>
      <w:r w:rsidRPr="00E902C0">
        <w:rPr>
          <w:rFonts w:ascii="Arial" w:hAnsi="Arial" w:cs="Arial"/>
        </w:rPr>
        <w:t>budżetu państwa.</w:t>
      </w:r>
    </w:p>
    <w:p w:rsidR="005D079F" w:rsidRDefault="005D079F">
      <w:pPr>
        <w:widowControl/>
        <w:suppressAutoHyphens w:val="0"/>
        <w:rPr>
          <w:rFonts w:ascii="Arial" w:eastAsia="Times New Roman" w:hAnsi="Arial" w:cs="Arial"/>
          <w:color w:val="000000"/>
          <w:sz w:val="22"/>
          <w:szCs w:val="22"/>
          <w:lang w:eastAsia="pl-PL" w:bidi="ar-SA"/>
        </w:rPr>
      </w:pPr>
      <w:r>
        <w:rPr>
          <w:rFonts w:ascii="Arial" w:hAnsi="Arial" w:cs="Arial"/>
        </w:rPr>
        <w:br w:type="page"/>
      </w:r>
    </w:p>
    <w:p w:rsidR="00D3268A" w:rsidRPr="00AD3A59" w:rsidRDefault="00EE3C9A">
      <w:pPr>
        <w:pStyle w:val="Tekstwstpniesformatowany"/>
        <w:spacing w:line="360" w:lineRule="auto"/>
        <w:jc w:val="both"/>
        <w:rPr>
          <w:rFonts w:ascii="Arial" w:hAnsi="Arial" w:cs="Arial"/>
          <w:b/>
          <w:color w:val="1F497D" w:themeColor="text2"/>
          <w:sz w:val="24"/>
          <w:szCs w:val="24"/>
        </w:rPr>
      </w:pPr>
      <w:r w:rsidRPr="00AD3A59">
        <w:rPr>
          <w:rFonts w:ascii="Arial" w:hAnsi="Arial" w:cs="Arial"/>
          <w:b/>
          <w:color w:val="1F497D" w:themeColor="text2"/>
          <w:sz w:val="24"/>
          <w:szCs w:val="24"/>
        </w:rPr>
        <w:lastRenderedPageBreak/>
        <w:t xml:space="preserve">Rozdział 4. </w:t>
      </w:r>
      <w:r w:rsidR="00D3268A" w:rsidRPr="00AD3A59">
        <w:rPr>
          <w:rFonts w:ascii="Arial" w:hAnsi="Arial" w:cs="Arial"/>
          <w:b/>
          <w:color w:val="1F497D" w:themeColor="text2"/>
          <w:sz w:val="24"/>
          <w:szCs w:val="24"/>
        </w:rPr>
        <w:t>DIAGNOZA</w:t>
      </w:r>
    </w:p>
    <w:p w:rsidR="00D3268A" w:rsidRPr="00AD3A59" w:rsidRDefault="00D3268A">
      <w:pPr>
        <w:pStyle w:val="Tekstwstpniesformatowany"/>
        <w:spacing w:line="360" w:lineRule="auto"/>
        <w:jc w:val="both"/>
        <w:rPr>
          <w:rFonts w:ascii="Arial" w:hAnsi="Arial" w:cs="Arial"/>
          <w:b/>
          <w:color w:val="1F497D" w:themeColor="text2"/>
          <w:sz w:val="24"/>
          <w:szCs w:val="24"/>
        </w:rPr>
      </w:pPr>
    </w:p>
    <w:p w:rsidR="00D86BC7" w:rsidRPr="00AD3A59" w:rsidRDefault="00EE3C9A">
      <w:pPr>
        <w:pStyle w:val="Tekstwstpniesformatowany"/>
        <w:spacing w:line="360" w:lineRule="auto"/>
        <w:jc w:val="both"/>
        <w:rPr>
          <w:rFonts w:ascii="Arial" w:hAnsi="Arial" w:cs="Arial"/>
          <w:b/>
          <w:color w:val="1F497D" w:themeColor="text2"/>
          <w:sz w:val="24"/>
          <w:szCs w:val="24"/>
        </w:rPr>
      </w:pPr>
      <w:r w:rsidRPr="00AD3A59">
        <w:rPr>
          <w:rFonts w:ascii="Arial" w:hAnsi="Arial" w:cs="Arial"/>
          <w:b/>
          <w:color w:val="1F497D" w:themeColor="text2"/>
          <w:sz w:val="24"/>
          <w:szCs w:val="24"/>
        </w:rPr>
        <w:t>4.1. Ogólne informacje o gminie Kwidzyn</w:t>
      </w:r>
    </w:p>
    <w:p w:rsidR="00EA3B67" w:rsidRPr="00CB2214" w:rsidRDefault="00D86BC7" w:rsidP="00CB2214">
      <w:pPr>
        <w:pStyle w:val="Zawartotabeli"/>
        <w:spacing w:line="360" w:lineRule="auto"/>
        <w:ind w:firstLine="851"/>
        <w:contextualSpacing/>
        <w:jc w:val="both"/>
        <w:rPr>
          <w:rFonts w:ascii="Arial" w:hAnsi="Arial" w:cs="Arial"/>
          <w:sz w:val="22"/>
          <w:szCs w:val="22"/>
        </w:rPr>
      </w:pPr>
      <w:r w:rsidRPr="00CB2214">
        <w:rPr>
          <w:rFonts w:ascii="Arial" w:hAnsi="Arial" w:cs="Arial"/>
          <w:sz w:val="22"/>
          <w:szCs w:val="22"/>
        </w:rPr>
        <w:t>Gmina Kwidzyn jest gminą wiejską położoną w północno – wschodniej części województwa pomorskiego. Gmina leży wokół miasta Kwidzyna</w:t>
      </w:r>
      <w:r w:rsidR="0035404E" w:rsidRPr="00CB2214">
        <w:rPr>
          <w:rFonts w:ascii="Arial" w:hAnsi="Arial" w:cs="Arial"/>
          <w:sz w:val="22"/>
          <w:szCs w:val="22"/>
        </w:rPr>
        <w:t xml:space="preserve"> i gra</w:t>
      </w:r>
      <w:r w:rsidRPr="00CB2214">
        <w:rPr>
          <w:rFonts w:ascii="Arial" w:hAnsi="Arial" w:cs="Arial"/>
          <w:sz w:val="22"/>
          <w:szCs w:val="22"/>
        </w:rPr>
        <w:t xml:space="preserve">niczy z </w:t>
      </w:r>
      <w:r w:rsidR="0035404E" w:rsidRPr="00CB2214">
        <w:rPr>
          <w:rFonts w:ascii="Arial" w:hAnsi="Arial" w:cs="Arial"/>
          <w:sz w:val="22"/>
          <w:szCs w:val="22"/>
        </w:rPr>
        <w:t xml:space="preserve">gminami: Gardeja, Prabuty, Ryjewo i Sadlinki, a od zachodu z </w:t>
      </w:r>
      <w:r w:rsidRPr="00CB2214">
        <w:rPr>
          <w:rFonts w:ascii="Arial" w:hAnsi="Arial" w:cs="Arial"/>
          <w:sz w:val="22"/>
          <w:szCs w:val="22"/>
        </w:rPr>
        <w:t>rzeką Wisłą</w:t>
      </w:r>
      <w:r w:rsidR="0035404E" w:rsidRPr="00CB2214">
        <w:rPr>
          <w:rFonts w:ascii="Arial" w:hAnsi="Arial" w:cs="Arial"/>
          <w:sz w:val="22"/>
          <w:szCs w:val="22"/>
        </w:rPr>
        <w:t xml:space="preserve">. Obszar Gminy to 207,25 km², w tym </w:t>
      </w:r>
      <w:r w:rsidR="00A9611B">
        <w:rPr>
          <w:rFonts w:ascii="Arial" w:hAnsi="Arial" w:cs="Arial"/>
          <w:sz w:val="22"/>
          <w:szCs w:val="22"/>
        </w:rPr>
        <w:t xml:space="preserve">dwie trzecie </w:t>
      </w:r>
      <w:r w:rsidR="0035404E" w:rsidRPr="00CB2214">
        <w:rPr>
          <w:rFonts w:ascii="Arial" w:hAnsi="Arial" w:cs="Arial"/>
          <w:sz w:val="22"/>
          <w:szCs w:val="22"/>
        </w:rPr>
        <w:t>powierzchni to uży</w:t>
      </w:r>
      <w:r w:rsidR="00EE3C9A">
        <w:rPr>
          <w:rFonts w:ascii="Arial" w:hAnsi="Arial" w:cs="Arial"/>
          <w:sz w:val="22"/>
          <w:szCs w:val="22"/>
        </w:rPr>
        <w:t xml:space="preserve">tki rolne a </w:t>
      </w:r>
      <w:r w:rsidR="00A9611B">
        <w:rPr>
          <w:rFonts w:ascii="Arial" w:hAnsi="Arial" w:cs="Arial"/>
          <w:sz w:val="22"/>
          <w:szCs w:val="22"/>
        </w:rPr>
        <w:t xml:space="preserve">jedną piątą </w:t>
      </w:r>
      <w:r w:rsidR="00EE3C9A">
        <w:rPr>
          <w:rFonts w:ascii="Arial" w:hAnsi="Arial" w:cs="Arial"/>
          <w:sz w:val="22"/>
          <w:szCs w:val="22"/>
        </w:rPr>
        <w:t>stanowią</w:t>
      </w:r>
      <w:r w:rsidR="00EA3B67" w:rsidRPr="00CB2214">
        <w:rPr>
          <w:rFonts w:ascii="Arial" w:hAnsi="Arial" w:cs="Arial"/>
          <w:sz w:val="22"/>
          <w:szCs w:val="22"/>
        </w:rPr>
        <w:t xml:space="preserve"> użytki leśne</w:t>
      </w:r>
      <w:r w:rsidR="00CB2214">
        <w:rPr>
          <w:rFonts w:ascii="Arial" w:hAnsi="Arial" w:cs="Arial"/>
          <w:sz w:val="22"/>
          <w:szCs w:val="22"/>
        </w:rPr>
        <w:t xml:space="preserve">. Ogółem obszar </w:t>
      </w:r>
      <w:r w:rsidR="00EE3C9A">
        <w:rPr>
          <w:rFonts w:ascii="Arial" w:hAnsi="Arial" w:cs="Arial"/>
          <w:sz w:val="22"/>
          <w:szCs w:val="22"/>
        </w:rPr>
        <w:t xml:space="preserve">Gminy </w:t>
      </w:r>
      <w:r w:rsidR="00EA3B67" w:rsidRPr="00CB2214">
        <w:rPr>
          <w:rFonts w:ascii="Arial" w:hAnsi="Arial" w:cs="Arial"/>
          <w:sz w:val="22"/>
          <w:szCs w:val="22"/>
        </w:rPr>
        <w:t>stanowi</w:t>
      </w:r>
      <w:r w:rsidR="00404068">
        <w:rPr>
          <w:rFonts w:ascii="Arial" w:hAnsi="Arial" w:cs="Arial"/>
          <w:sz w:val="22"/>
          <w:szCs w:val="22"/>
        </w:rPr>
        <w:t xml:space="preserve"> </w:t>
      </w:r>
      <w:r w:rsidRPr="00CB2214">
        <w:rPr>
          <w:rFonts w:ascii="Arial" w:hAnsi="Arial" w:cs="Arial"/>
          <w:sz w:val="22"/>
          <w:szCs w:val="22"/>
        </w:rPr>
        <w:t>24,8% powierzchni powiatu kwidzyńskiego.</w:t>
      </w:r>
      <w:r w:rsidR="003630D0">
        <w:rPr>
          <w:rFonts w:ascii="Arial" w:hAnsi="Arial" w:cs="Arial"/>
          <w:sz w:val="22"/>
          <w:szCs w:val="22"/>
        </w:rPr>
        <w:t xml:space="preserve"> </w:t>
      </w:r>
      <w:r w:rsidRPr="00CB2214">
        <w:rPr>
          <w:rFonts w:ascii="Arial" w:hAnsi="Arial" w:cs="Arial"/>
          <w:sz w:val="22"/>
          <w:szCs w:val="22"/>
        </w:rPr>
        <w:t xml:space="preserve">Gmina </w:t>
      </w:r>
      <w:r w:rsidR="00EA3B67" w:rsidRPr="00CB2214">
        <w:rPr>
          <w:rFonts w:ascii="Arial" w:hAnsi="Arial" w:cs="Arial"/>
          <w:sz w:val="22"/>
          <w:szCs w:val="22"/>
        </w:rPr>
        <w:t xml:space="preserve">położona </w:t>
      </w:r>
      <w:r w:rsidRPr="00CB2214">
        <w:rPr>
          <w:rFonts w:ascii="Arial" w:hAnsi="Arial" w:cs="Arial"/>
          <w:sz w:val="22"/>
          <w:szCs w:val="22"/>
        </w:rPr>
        <w:t>jest na pograniczu Pojezierza Ił</w:t>
      </w:r>
      <w:r w:rsidR="00EA3B67" w:rsidRPr="00CB2214">
        <w:rPr>
          <w:rFonts w:ascii="Arial" w:hAnsi="Arial" w:cs="Arial"/>
          <w:sz w:val="22"/>
          <w:szCs w:val="22"/>
        </w:rPr>
        <w:t xml:space="preserve">awskiego i Doliny Dolnej Wisły – </w:t>
      </w:r>
      <w:r w:rsidRPr="00CB2214">
        <w:rPr>
          <w:rFonts w:ascii="Arial" w:hAnsi="Arial" w:cs="Arial"/>
          <w:sz w:val="22"/>
          <w:szCs w:val="22"/>
        </w:rPr>
        <w:t xml:space="preserve">przede wszystkim </w:t>
      </w:r>
      <w:r w:rsidR="00EA3B67" w:rsidRPr="00CB2214">
        <w:rPr>
          <w:rFonts w:ascii="Arial" w:hAnsi="Arial" w:cs="Arial"/>
          <w:sz w:val="22"/>
          <w:szCs w:val="22"/>
        </w:rPr>
        <w:t xml:space="preserve">to obszary </w:t>
      </w:r>
      <w:r w:rsidRPr="00CB2214">
        <w:rPr>
          <w:rFonts w:ascii="Arial" w:hAnsi="Arial" w:cs="Arial"/>
          <w:sz w:val="22"/>
          <w:szCs w:val="22"/>
        </w:rPr>
        <w:t>nizinn</w:t>
      </w:r>
      <w:r w:rsidR="00EA3B67" w:rsidRPr="00CB2214">
        <w:rPr>
          <w:rFonts w:ascii="Arial" w:hAnsi="Arial" w:cs="Arial"/>
          <w:sz w:val="22"/>
          <w:szCs w:val="22"/>
        </w:rPr>
        <w:t xml:space="preserve">e i </w:t>
      </w:r>
      <w:r w:rsidRPr="00CB2214">
        <w:rPr>
          <w:rFonts w:ascii="Arial" w:hAnsi="Arial" w:cs="Arial"/>
          <w:sz w:val="22"/>
          <w:szCs w:val="22"/>
        </w:rPr>
        <w:t>urodzajn</w:t>
      </w:r>
      <w:r w:rsidR="00EA3B67" w:rsidRPr="00CB2214">
        <w:rPr>
          <w:rFonts w:ascii="Arial" w:hAnsi="Arial" w:cs="Arial"/>
          <w:sz w:val="22"/>
          <w:szCs w:val="22"/>
        </w:rPr>
        <w:t>e</w:t>
      </w:r>
      <w:r w:rsidRPr="00CB2214">
        <w:rPr>
          <w:rFonts w:ascii="Arial" w:hAnsi="Arial" w:cs="Arial"/>
          <w:sz w:val="22"/>
          <w:szCs w:val="22"/>
        </w:rPr>
        <w:t xml:space="preserve">. </w:t>
      </w:r>
      <w:r w:rsidR="00EA3B67" w:rsidRPr="00CB2214">
        <w:rPr>
          <w:rFonts w:ascii="Arial" w:hAnsi="Arial" w:cs="Arial"/>
          <w:sz w:val="22"/>
          <w:szCs w:val="22"/>
        </w:rPr>
        <w:t xml:space="preserve">W dorzeczu rzeki Wisły i Liwy znajdują się </w:t>
      </w:r>
      <w:r w:rsidRPr="00CB2214">
        <w:rPr>
          <w:rFonts w:ascii="Arial" w:hAnsi="Arial" w:cs="Arial"/>
          <w:sz w:val="22"/>
          <w:szCs w:val="22"/>
        </w:rPr>
        <w:t xml:space="preserve">obszary chronione. </w:t>
      </w:r>
    </w:p>
    <w:p w:rsidR="00D86BC7" w:rsidRPr="00CB2214" w:rsidRDefault="00EA3B67">
      <w:pPr>
        <w:pStyle w:val="Zawartotabeli"/>
        <w:spacing w:line="360" w:lineRule="auto"/>
        <w:ind w:firstLine="851"/>
        <w:contextualSpacing/>
        <w:jc w:val="both"/>
        <w:rPr>
          <w:rFonts w:ascii="Arial" w:hAnsi="Arial" w:cs="Arial"/>
          <w:sz w:val="22"/>
          <w:szCs w:val="22"/>
        </w:rPr>
      </w:pPr>
      <w:r w:rsidRPr="00CB2214">
        <w:rPr>
          <w:rFonts w:ascii="Arial" w:hAnsi="Arial" w:cs="Arial"/>
          <w:sz w:val="22"/>
          <w:szCs w:val="22"/>
        </w:rPr>
        <w:t xml:space="preserve">Gmina Kwidzyn jest jedną z sześciu gmin położonych w powiecie kwidzyńskim. </w:t>
      </w:r>
      <w:r w:rsidR="00D86BC7" w:rsidRPr="00CB2214">
        <w:rPr>
          <w:rFonts w:ascii="Arial" w:hAnsi="Arial" w:cs="Arial"/>
          <w:sz w:val="22"/>
          <w:szCs w:val="22"/>
        </w:rPr>
        <w:t>W skład gminy wchodzi 28 sołectw.</w:t>
      </w:r>
      <w:r w:rsidR="003630D0">
        <w:rPr>
          <w:rFonts w:ascii="Arial" w:hAnsi="Arial" w:cs="Arial"/>
          <w:sz w:val="22"/>
          <w:szCs w:val="22"/>
        </w:rPr>
        <w:t xml:space="preserve"> </w:t>
      </w:r>
      <w:r w:rsidR="00D86BC7" w:rsidRPr="00CB2214">
        <w:rPr>
          <w:rFonts w:ascii="Arial" w:hAnsi="Arial" w:cs="Arial"/>
          <w:sz w:val="22"/>
          <w:szCs w:val="22"/>
        </w:rPr>
        <w:t>Gminę Kwidzyn zamieszk</w:t>
      </w:r>
      <w:r w:rsidR="00EE3C9A">
        <w:rPr>
          <w:rFonts w:ascii="Arial" w:hAnsi="Arial" w:cs="Arial"/>
          <w:sz w:val="22"/>
          <w:szCs w:val="22"/>
        </w:rPr>
        <w:t>iwało w ostatnim dniu 2014 roku 11 22</w:t>
      </w:r>
      <w:r w:rsidR="00D86BC7" w:rsidRPr="00CB2214">
        <w:rPr>
          <w:rFonts w:ascii="Arial" w:hAnsi="Arial" w:cs="Arial"/>
          <w:sz w:val="22"/>
          <w:szCs w:val="22"/>
        </w:rPr>
        <w:t>2 osób. Na terenie Gminy znajdują się 33 miejscowości, z których największe to Rakowiec (1</w:t>
      </w:r>
      <w:r w:rsidR="00A9611B">
        <w:rPr>
          <w:rFonts w:ascii="Arial" w:hAnsi="Arial" w:cs="Arial"/>
          <w:sz w:val="22"/>
          <w:szCs w:val="22"/>
        </w:rPr>
        <w:t> </w:t>
      </w:r>
      <w:r w:rsidR="00D86BC7" w:rsidRPr="00CB2214">
        <w:rPr>
          <w:rFonts w:ascii="Arial" w:hAnsi="Arial" w:cs="Arial"/>
          <w:sz w:val="22"/>
          <w:szCs w:val="22"/>
        </w:rPr>
        <w:t>521</w:t>
      </w:r>
      <w:r w:rsidR="00A9611B">
        <w:rPr>
          <w:rFonts w:ascii="Arial" w:hAnsi="Arial" w:cs="Arial"/>
          <w:sz w:val="22"/>
          <w:szCs w:val="22"/>
        </w:rPr>
        <w:t> </w:t>
      </w:r>
      <w:r w:rsidR="00D86BC7" w:rsidRPr="00CB2214">
        <w:rPr>
          <w:rFonts w:ascii="Arial" w:hAnsi="Arial" w:cs="Arial"/>
          <w:sz w:val="22"/>
          <w:szCs w:val="22"/>
        </w:rPr>
        <w:t>mieszkańców), Mareza (1</w:t>
      </w:r>
      <w:r w:rsidRPr="00CB2214">
        <w:rPr>
          <w:rFonts w:ascii="Arial" w:hAnsi="Arial" w:cs="Arial"/>
          <w:sz w:val="22"/>
          <w:szCs w:val="22"/>
        </w:rPr>
        <w:t> </w:t>
      </w:r>
      <w:r w:rsidR="00D86BC7" w:rsidRPr="00CB2214">
        <w:rPr>
          <w:rFonts w:ascii="Arial" w:hAnsi="Arial" w:cs="Arial"/>
          <w:sz w:val="22"/>
          <w:szCs w:val="22"/>
        </w:rPr>
        <w:t>275</w:t>
      </w:r>
      <w:r w:rsidRPr="00CB2214">
        <w:rPr>
          <w:rFonts w:ascii="Arial" w:hAnsi="Arial" w:cs="Arial"/>
          <w:sz w:val="22"/>
          <w:szCs w:val="22"/>
        </w:rPr>
        <w:t xml:space="preserve"> mieszkańców</w:t>
      </w:r>
      <w:r w:rsidR="00D86BC7" w:rsidRPr="00CB2214">
        <w:rPr>
          <w:rFonts w:ascii="Arial" w:hAnsi="Arial" w:cs="Arial"/>
          <w:sz w:val="22"/>
          <w:szCs w:val="22"/>
        </w:rPr>
        <w:t>), Tychnowy (718), Korzeniewo (</w:t>
      </w:r>
      <w:r w:rsidR="00CB2214">
        <w:rPr>
          <w:rFonts w:ascii="Arial" w:hAnsi="Arial" w:cs="Arial"/>
          <w:sz w:val="22"/>
          <w:szCs w:val="22"/>
        </w:rPr>
        <w:t>694), Licze (536) i Górki (430);</w:t>
      </w:r>
      <w:r w:rsidRPr="00CB2214">
        <w:rPr>
          <w:rFonts w:ascii="Arial" w:hAnsi="Arial" w:cs="Arial"/>
          <w:sz w:val="22"/>
          <w:szCs w:val="22"/>
        </w:rPr>
        <w:t xml:space="preserve"> stan w</w:t>
      </w:r>
      <w:r w:rsidR="00D86BC7" w:rsidRPr="00CB2214">
        <w:rPr>
          <w:rFonts w:ascii="Arial" w:hAnsi="Arial" w:cs="Arial"/>
          <w:sz w:val="22"/>
          <w:szCs w:val="22"/>
        </w:rPr>
        <w:t xml:space="preserve"> d</w:t>
      </w:r>
      <w:r w:rsidRPr="00CB2214">
        <w:rPr>
          <w:rFonts w:ascii="Arial" w:hAnsi="Arial" w:cs="Arial"/>
          <w:sz w:val="22"/>
          <w:szCs w:val="22"/>
        </w:rPr>
        <w:t>n</w:t>
      </w:r>
      <w:r w:rsidR="00CB2214" w:rsidRPr="00CB2214">
        <w:rPr>
          <w:rFonts w:ascii="Arial" w:hAnsi="Arial" w:cs="Arial"/>
          <w:sz w:val="22"/>
          <w:szCs w:val="22"/>
        </w:rPr>
        <w:t xml:space="preserve">. </w:t>
      </w:r>
      <w:r w:rsidR="00D86BC7" w:rsidRPr="00CB2214">
        <w:rPr>
          <w:rFonts w:ascii="Arial" w:hAnsi="Arial" w:cs="Arial"/>
          <w:sz w:val="22"/>
          <w:szCs w:val="22"/>
        </w:rPr>
        <w:t>31.12.2014 r</w:t>
      </w:r>
      <w:r w:rsidR="00CB2214">
        <w:rPr>
          <w:rFonts w:ascii="Arial" w:hAnsi="Arial" w:cs="Arial"/>
          <w:sz w:val="22"/>
          <w:szCs w:val="22"/>
        </w:rPr>
        <w:t>.</w:t>
      </w:r>
    </w:p>
    <w:p w:rsidR="00D86BC7" w:rsidRPr="00CB2214" w:rsidRDefault="001E4D3D" w:rsidP="001E4D3D">
      <w:pPr>
        <w:pStyle w:val="Zawartotabeli"/>
        <w:spacing w:line="360" w:lineRule="auto"/>
        <w:ind w:firstLine="851"/>
        <w:contextualSpacing/>
        <w:jc w:val="both"/>
        <w:rPr>
          <w:rFonts w:ascii="Arial" w:hAnsi="Arial" w:cs="Arial"/>
          <w:sz w:val="22"/>
          <w:szCs w:val="22"/>
        </w:rPr>
      </w:pPr>
      <w:r>
        <w:rPr>
          <w:rFonts w:ascii="Arial" w:hAnsi="Arial" w:cs="Arial"/>
          <w:sz w:val="22"/>
          <w:szCs w:val="22"/>
        </w:rPr>
        <w:t>G</w:t>
      </w:r>
      <w:r w:rsidR="00D86BC7" w:rsidRPr="00CB2214">
        <w:rPr>
          <w:rFonts w:ascii="Arial" w:hAnsi="Arial" w:cs="Arial"/>
          <w:sz w:val="22"/>
          <w:szCs w:val="22"/>
        </w:rPr>
        <w:t xml:space="preserve">ęstość zaludnienia </w:t>
      </w:r>
      <w:r>
        <w:rPr>
          <w:rFonts w:ascii="Arial" w:hAnsi="Arial" w:cs="Arial"/>
          <w:sz w:val="22"/>
          <w:szCs w:val="22"/>
        </w:rPr>
        <w:t>tj. liczba ludności</w:t>
      </w:r>
      <w:r w:rsidR="00D86BC7" w:rsidRPr="00CB2214">
        <w:rPr>
          <w:rFonts w:ascii="Arial" w:hAnsi="Arial" w:cs="Arial"/>
          <w:sz w:val="22"/>
          <w:szCs w:val="22"/>
        </w:rPr>
        <w:t xml:space="preserve"> na 1 </w:t>
      </w:r>
      <w:r>
        <w:rPr>
          <w:rFonts w:ascii="Arial" w:hAnsi="Arial" w:cs="Arial"/>
          <w:sz w:val="22"/>
          <w:szCs w:val="22"/>
        </w:rPr>
        <w:t>km²</w:t>
      </w:r>
      <w:r w:rsidR="00D86BC7" w:rsidRPr="00CB2214">
        <w:rPr>
          <w:rFonts w:ascii="Arial" w:hAnsi="Arial" w:cs="Arial"/>
          <w:sz w:val="22"/>
          <w:szCs w:val="22"/>
        </w:rPr>
        <w:t xml:space="preserve"> powierzchni</w:t>
      </w:r>
      <w:r>
        <w:rPr>
          <w:rFonts w:ascii="Arial" w:hAnsi="Arial" w:cs="Arial"/>
          <w:sz w:val="22"/>
          <w:szCs w:val="22"/>
        </w:rPr>
        <w:t>,</w:t>
      </w:r>
      <w:r w:rsidR="00D86BC7" w:rsidRPr="00CB2214">
        <w:rPr>
          <w:rFonts w:ascii="Arial" w:hAnsi="Arial" w:cs="Arial"/>
          <w:sz w:val="22"/>
          <w:szCs w:val="22"/>
        </w:rPr>
        <w:t xml:space="preserve"> nieznacznie, acz</w:t>
      </w:r>
      <w:r w:rsidR="00A9611B">
        <w:rPr>
          <w:rFonts w:ascii="Arial" w:hAnsi="Arial" w:cs="Arial"/>
          <w:sz w:val="22"/>
          <w:szCs w:val="22"/>
        </w:rPr>
        <w:t> </w:t>
      </w:r>
      <w:r w:rsidR="00D86BC7" w:rsidRPr="00CB2214">
        <w:rPr>
          <w:rFonts w:ascii="Arial" w:hAnsi="Arial" w:cs="Arial"/>
          <w:sz w:val="22"/>
          <w:szCs w:val="22"/>
        </w:rPr>
        <w:t xml:space="preserve">systematycznie wzrasta osiągnąwszy w 2014 roku poziom 54 osób na </w:t>
      </w:r>
      <w:r w:rsidR="00EE3C9A">
        <w:rPr>
          <w:rFonts w:ascii="Arial" w:hAnsi="Arial" w:cs="Arial"/>
          <w:sz w:val="22"/>
          <w:szCs w:val="22"/>
        </w:rPr>
        <w:t xml:space="preserve">1 </w:t>
      </w:r>
      <w:r w:rsidR="00EE3C9A" w:rsidRPr="00CB2214">
        <w:rPr>
          <w:rFonts w:ascii="Arial" w:hAnsi="Arial" w:cs="Arial"/>
          <w:sz w:val="22"/>
          <w:szCs w:val="22"/>
        </w:rPr>
        <w:t>km²</w:t>
      </w:r>
      <w:r w:rsidR="003630D0">
        <w:rPr>
          <w:rFonts w:ascii="Arial" w:hAnsi="Arial" w:cs="Arial"/>
          <w:sz w:val="22"/>
          <w:szCs w:val="22"/>
        </w:rPr>
        <w:t xml:space="preserve"> </w:t>
      </w:r>
      <w:r w:rsidR="00CB2214">
        <w:rPr>
          <w:rFonts w:ascii="Arial" w:hAnsi="Arial" w:cs="Arial"/>
          <w:sz w:val="22"/>
          <w:szCs w:val="22"/>
        </w:rPr>
        <w:t xml:space="preserve">(2002 – 48 osób). </w:t>
      </w:r>
      <w:r w:rsidR="00EE3C9A">
        <w:rPr>
          <w:rFonts w:ascii="Arial" w:hAnsi="Arial" w:cs="Arial"/>
          <w:sz w:val="22"/>
          <w:szCs w:val="22"/>
        </w:rPr>
        <w:t>J</w:t>
      </w:r>
      <w:r w:rsidR="003D7282">
        <w:rPr>
          <w:rFonts w:ascii="Arial" w:hAnsi="Arial" w:cs="Arial"/>
          <w:sz w:val="22"/>
          <w:szCs w:val="22"/>
        </w:rPr>
        <w:t>est to jednakże znacznie niższa</w:t>
      </w:r>
      <w:r w:rsidR="00D86BC7" w:rsidRPr="00CB2214">
        <w:rPr>
          <w:rFonts w:ascii="Arial" w:hAnsi="Arial" w:cs="Arial"/>
          <w:sz w:val="22"/>
          <w:szCs w:val="22"/>
        </w:rPr>
        <w:t xml:space="preserve"> gęstoś</w:t>
      </w:r>
      <w:r w:rsidR="003D7282">
        <w:rPr>
          <w:rFonts w:ascii="Arial" w:hAnsi="Arial" w:cs="Arial"/>
          <w:sz w:val="22"/>
          <w:szCs w:val="22"/>
        </w:rPr>
        <w:t>ć</w:t>
      </w:r>
      <w:r w:rsidR="003630D0">
        <w:rPr>
          <w:rFonts w:ascii="Arial" w:hAnsi="Arial" w:cs="Arial"/>
          <w:sz w:val="22"/>
          <w:szCs w:val="22"/>
        </w:rPr>
        <w:t xml:space="preserve"> </w:t>
      </w:r>
      <w:r w:rsidR="00CB2214">
        <w:rPr>
          <w:rFonts w:ascii="Arial" w:hAnsi="Arial" w:cs="Arial"/>
          <w:sz w:val="22"/>
          <w:szCs w:val="22"/>
        </w:rPr>
        <w:t xml:space="preserve">zaludnienia </w:t>
      </w:r>
      <w:r w:rsidR="00D86BC7" w:rsidRPr="00CB2214">
        <w:rPr>
          <w:rFonts w:ascii="Arial" w:hAnsi="Arial" w:cs="Arial"/>
          <w:sz w:val="22"/>
          <w:szCs w:val="22"/>
        </w:rPr>
        <w:t xml:space="preserve">niż </w:t>
      </w:r>
      <w:r w:rsidR="00CB2214">
        <w:rPr>
          <w:rFonts w:ascii="Arial" w:hAnsi="Arial" w:cs="Arial"/>
          <w:sz w:val="22"/>
          <w:szCs w:val="22"/>
        </w:rPr>
        <w:t xml:space="preserve">w </w:t>
      </w:r>
      <w:r w:rsidR="00D86BC7" w:rsidRPr="00CB2214">
        <w:rPr>
          <w:rFonts w:ascii="Arial" w:hAnsi="Arial" w:cs="Arial"/>
          <w:sz w:val="22"/>
          <w:szCs w:val="22"/>
        </w:rPr>
        <w:t>powi</w:t>
      </w:r>
      <w:r w:rsidR="00CB2214">
        <w:rPr>
          <w:rFonts w:ascii="Arial" w:hAnsi="Arial" w:cs="Arial"/>
          <w:sz w:val="22"/>
          <w:szCs w:val="22"/>
        </w:rPr>
        <w:t xml:space="preserve">ecie </w:t>
      </w:r>
      <w:r w:rsidR="00D86BC7" w:rsidRPr="00CB2214">
        <w:rPr>
          <w:rFonts w:ascii="Arial" w:hAnsi="Arial" w:cs="Arial"/>
          <w:sz w:val="22"/>
          <w:szCs w:val="22"/>
        </w:rPr>
        <w:t>kwidzyński</w:t>
      </w:r>
      <w:r w:rsidR="00CB2214">
        <w:rPr>
          <w:rFonts w:ascii="Arial" w:hAnsi="Arial" w:cs="Arial"/>
          <w:sz w:val="22"/>
          <w:szCs w:val="22"/>
        </w:rPr>
        <w:t>m</w:t>
      </w:r>
      <w:r w:rsidR="00D86BC7" w:rsidRPr="00CB2214">
        <w:rPr>
          <w:rFonts w:ascii="Arial" w:hAnsi="Arial" w:cs="Arial"/>
          <w:sz w:val="22"/>
          <w:szCs w:val="22"/>
        </w:rPr>
        <w:t xml:space="preserve"> – 100;</w:t>
      </w:r>
      <w:r w:rsidR="00A9611B">
        <w:rPr>
          <w:rFonts w:ascii="Arial" w:hAnsi="Arial" w:cs="Arial"/>
          <w:sz w:val="22"/>
          <w:szCs w:val="22"/>
        </w:rPr>
        <w:t> </w:t>
      </w:r>
      <w:r w:rsidR="00D86BC7" w:rsidRPr="00CB2214">
        <w:rPr>
          <w:rFonts w:ascii="Arial" w:hAnsi="Arial" w:cs="Arial"/>
          <w:sz w:val="22"/>
          <w:szCs w:val="22"/>
        </w:rPr>
        <w:t>województw</w:t>
      </w:r>
      <w:r w:rsidR="00DC1DB3">
        <w:rPr>
          <w:rFonts w:ascii="Arial" w:hAnsi="Arial" w:cs="Arial"/>
          <w:sz w:val="22"/>
          <w:szCs w:val="22"/>
        </w:rPr>
        <w:t>ie</w:t>
      </w:r>
      <w:r w:rsidR="00D86BC7" w:rsidRPr="00CB2214">
        <w:rPr>
          <w:rFonts w:ascii="Arial" w:hAnsi="Arial" w:cs="Arial"/>
          <w:sz w:val="22"/>
          <w:szCs w:val="22"/>
        </w:rPr>
        <w:t xml:space="preserve"> pomorski</w:t>
      </w:r>
      <w:r w:rsidR="00DC1DB3">
        <w:rPr>
          <w:rFonts w:ascii="Arial" w:hAnsi="Arial" w:cs="Arial"/>
          <w:sz w:val="22"/>
          <w:szCs w:val="22"/>
        </w:rPr>
        <w:t>m</w:t>
      </w:r>
      <w:r w:rsidR="00D86BC7" w:rsidRPr="00CB2214">
        <w:rPr>
          <w:rFonts w:ascii="Arial" w:hAnsi="Arial" w:cs="Arial"/>
          <w:sz w:val="22"/>
          <w:szCs w:val="22"/>
        </w:rPr>
        <w:t xml:space="preserve"> – 126 oraz Pols</w:t>
      </w:r>
      <w:r w:rsidR="00DC1DB3">
        <w:rPr>
          <w:rFonts w:ascii="Arial" w:hAnsi="Arial" w:cs="Arial"/>
          <w:sz w:val="22"/>
          <w:szCs w:val="22"/>
        </w:rPr>
        <w:t>ce</w:t>
      </w:r>
      <w:r w:rsidR="00D86BC7" w:rsidRPr="00CB2214">
        <w:rPr>
          <w:rFonts w:ascii="Arial" w:hAnsi="Arial" w:cs="Arial"/>
          <w:sz w:val="22"/>
          <w:szCs w:val="22"/>
        </w:rPr>
        <w:t xml:space="preserve"> – 123.</w:t>
      </w:r>
    </w:p>
    <w:p w:rsidR="003630D0" w:rsidRDefault="001E4D3D" w:rsidP="006D719F">
      <w:pPr>
        <w:pStyle w:val="Tekstwstpniesformatowany"/>
        <w:spacing w:line="360" w:lineRule="auto"/>
        <w:ind w:firstLine="851"/>
        <w:contextualSpacing/>
        <w:jc w:val="both"/>
        <w:rPr>
          <w:rFonts w:ascii="Arial" w:hAnsi="Arial" w:cs="Arial"/>
          <w:sz w:val="22"/>
          <w:szCs w:val="22"/>
        </w:rPr>
      </w:pPr>
      <w:r>
        <w:rPr>
          <w:rFonts w:ascii="Arial" w:hAnsi="Arial" w:cs="Arial"/>
          <w:sz w:val="22"/>
          <w:szCs w:val="22"/>
        </w:rPr>
        <w:t xml:space="preserve">Gmina w swoich zasobach posiada 122 </w:t>
      </w:r>
      <w:r w:rsidR="00D86BC7">
        <w:rPr>
          <w:rFonts w:ascii="Arial" w:hAnsi="Arial" w:cs="Arial"/>
          <w:sz w:val="22"/>
          <w:szCs w:val="22"/>
        </w:rPr>
        <w:t>mieszka</w:t>
      </w:r>
      <w:r>
        <w:rPr>
          <w:rFonts w:ascii="Arial" w:hAnsi="Arial" w:cs="Arial"/>
          <w:sz w:val="22"/>
          <w:szCs w:val="22"/>
        </w:rPr>
        <w:t>nia</w:t>
      </w:r>
      <w:r w:rsidR="00D86BC7">
        <w:rPr>
          <w:rFonts w:ascii="Arial" w:hAnsi="Arial" w:cs="Arial"/>
          <w:sz w:val="22"/>
          <w:szCs w:val="22"/>
        </w:rPr>
        <w:t xml:space="preserve"> komunaln</w:t>
      </w:r>
      <w:r>
        <w:rPr>
          <w:rFonts w:ascii="Arial" w:hAnsi="Arial" w:cs="Arial"/>
          <w:sz w:val="22"/>
          <w:szCs w:val="22"/>
        </w:rPr>
        <w:t xml:space="preserve">e, których liczba zasadniczo nie zmieniała się w ostatnich latach. Jednocześnie </w:t>
      </w:r>
      <w:r w:rsidR="00EE3C9A">
        <w:rPr>
          <w:rFonts w:ascii="Arial" w:hAnsi="Arial" w:cs="Arial"/>
          <w:sz w:val="22"/>
          <w:szCs w:val="22"/>
        </w:rPr>
        <w:t xml:space="preserve">w latach 2012 – 2014 </w:t>
      </w:r>
      <w:r>
        <w:rPr>
          <w:rFonts w:ascii="Arial" w:hAnsi="Arial" w:cs="Arial"/>
          <w:sz w:val="22"/>
          <w:szCs w:val="22"/>
        </w:rPr>
        <w:t xml:space="preserve">obserwowany był wzrost o 10,7% liczby </w:t>
      </w:r>
      <w:r w:rsidR="00D86BC7">
        <w:rPr>
          <w:rFonts w:ascii="Arial" w:hAnsi="Arial" w:cs="Arial"/>
          <w:sz w:val="22"/>
          <w:szCs w:val="22"/>
        </w:rPr>
        <w:t xml:space="preserve">wniosków </w:t>
      </w:r>
      <w:r w:rsidR="00EE3C9A">
        <w:rPr>
          <w:rFonts w:ascii="Arial" w:hAnsi="Arial" w:cs="Arial"/>
          <w:sz w:val="22"/>
          <w:szCs w:val="22"/>
        </w:rPr>
        <w:t xml:space="preserve">o mieszkanie </w:t>
      </w:r>
      <w:r>
        <w:rPr>
          <w:rFonts w:ascii="Arial" w:hAnsi="Arial" w:cs="Arial"/>
          <w:sz w:val="22"/>
          <w:szCs w:val="22"/>
        </w:rPr>
        <w:t xml:space="preserve">(z </w:t>
      </w:r>
      <w:r w:rsidR="00D86BC7">
        <w:rPr>
          <w:rFonts w:ascii="Arial" w:hAnsi="Arial" w:cs="Arial"/>
          <w:sz w:val="22"/>
          <w:szCs w:val="22"/>
        </w:rPr>
        <w:t xml:space="preserve">187 </w:t>
      </w:r>
      <w:r>
        <w:rPr>
          <w:rFonts w:ascii="Arial" w:hAnsi="Arial" w:cs="Arial"/>
          <w:sz w:val="22"/>
          <w:szCs w:val="22"/>
        </w:rPr>
        <w:t>do</w:t>
      </w:r>
      <w:r w:rsidR="00D86BC7">
        <w:rPr>
          <w:rFonts w:ascii="Arial" w:hAnsi="Arial" w:cs="Arial"/>
          <w:sz w:val="22"/>
          <w:szCs w:val="22"/>
        </w:rPr>
        <w:t xml:space="preserve"> 207</w:t>
      </w:r>
      <w:r>
        <w:rPr>
          <w:rFonts w:ascii="Arial" w:hAnsi="Arial" w:cs="Arial"/>
          <w:sz w:val="22"/>
          <w:szCs w:val="22"/>
        </w:rPr>
        <w:t>). L</w:t>
      </w:r>
      <w:r w:rsidR="00D86BC7">
        <w:rPr>
          <w:rFonts w:ascii="Arial" w:hAnsi="Arial" w:cs="Arial"/>
          <w:sz w:val="22"/>
          <w:szCs w:val="22"/>
        </w:rPr>
        <w:t>iczba mieszkań socjalnych nie zmieni</w:t>
      </w:r>
      <w:r w:rsidR="00EE3C9A">
        <w:rPr>
          <w:rFonts w:ascii="Arial" w:hAnsi="Arial" w:cs="Arial"/>
          <w:sz w:val="22"/>
          <w:szCs w:val="22"/>
        </w:rPr>
        <w:t>ła</w:t>
      </w:r>
      <w:r>
        <w:rPr>
          <w:rFonts w:ascii="Arial" w:hAnsi="Arial" w:cs="Arial"/>
          <w:sz w:val="22"/>
          <w:szCs w:val="22"/>
        </w:rPr>
        <w:t xml:space="preserve"> się</w:t>
      </w:r>
      <w:r w:rsidR="00D86BC7">
        <w:rPr>
          <w:rFonts w:ascii="Arial" w:hAnsi="Arial" w:cs="Arial"/>
          <w:sz w:val="22"/>
          <w:szCs w:val="22"/>
        </w:rPr>
        <w:t xml:space="preserve"> i wynosi 19</w:t>
      </w:r>
      <w:r>
        <w:rPr>
          <w:rFonts w:ascii="Arial" w:hAnsi="Arial" w:cs="Arial"/>
          <w:sz w:val="22"/>
          <w:szCs w:val="22"/>
        </w:rPr>
        <w:t xml:space="preserve">. </w:t>
      </w:r>
      <w:r w:rsidR="00B928EB">
        <w:rPr>
          <w:rFonts w:ascii="Arial" w:hAnsi="Arial" w:cs="Arial"/>
          <w:sz w:val="22"/>
          <w:szCs w:val="22"/>
        </w:rPr>
        <w:t xml:space="preserve">Średnia powierzchnia jednego mieszkania wynosi 39 </w:t>
      </w:r>
      <w:r w:rsidR="00ED57BA" w:rsidRPr="00CB2214">
        <w:rPr>
          <w:rFonts w:ascii="Arial" w:hAnsi="Arial" w:cs="Arial"/>
          <w:sz w:val="22"/>
          <w:szCs w:val="22"/>
        </w:rPr>
        <w:t>m²</w:t>
      </w:r>
      <w:r w:rsidR="00ED57BA">
        <w:rPr>
          <w:rFonts w:ascii="Arial" w:hAnsi="Arial" w:cs="Arial"/>
          <w:sz w:val="22"/>
          <w:szCs w:val="22"/>
        </w:rPr>
        <w:t xml:space="preserve">. </w:t>
      </w:r>
      <w:r w:rsidR="0043713B">
        <w:rPr>
          <w:rFonts w:ascii="Arial" w:hAnsi="Arial" w:cs="Arial"/>
          <w:sz w:val="22"/>
          <w:szCs w:val="22"/>
        </w:rPr>
        <w:t>7 osób o</w:t>
      </w:r>
      <w:r w:rsidR="00D86BC7">
        <w:rPr>
          <w:rFonts w:ascii="Arial" w:hAnsi="Arial" w:cs="Arial"/>
          <w:sz w:val="22"/>
          <w:szCs w:val="22"/>
        </w:rPr>
        <w:t>czekuj</w:t>
      </w:r>
      <w:r w:rsidR="0043713B">
        <w:rPr>
          <w:rFonts w:ascii="Arial" w:hAnsi="Arial" w:cs="Arial"/>
          <w:sz w:val="22"/>
          <w:szCs w:val="22"/>
        </w:rPr>
        <w:t xml:space="preserve">e </w:t>
      </w:r>
      <w:r>
        <w:rPr>
          <w:rFonts w:ascii="Arial" w:hAnsi="Arial" w:cs="Arial"/>
          <w:sz w:val="22"/>
          <w:szCs w:val="22"/>
        </w:rPr>
        <w:t>na</w:t>
      </w:r>
      <w:r w:rsidR="00A9611B">
        <w:rPr>
          <w:rFonts w:ascii="Arial" w:hAnsi="Arial" w:cs="Arial"/>
          <w:sz w:val="22"/>
          <w:szCs w:val="22"/>
        </w:rPr>
        <w:t> </w:t>
      </w:r>
      <w:r>
        <w:rPr>
          <w:rFonts w:ascii="Arial" w:hAnsi="Arial" w:cs="Arial"/>
          <w:sz w:val="22"/>
          <w:szCs w:val="22"/>
        </w:rPr>
        <w:t>mieszkanie socjalne</w:t>
      </w:r>
      <w:r w:rsidR="0043713B">
        <w:rPr>
          <w:rFonts w:ascii="Arial" w:hAnsi="Arial" w:cs="Arial"/>
          <w:sz w:val="22"/>
          <w:szCs w:val="22"/>
        </w:rPr>
        <w:t>. Liczba</w:t>
      </w:r>
      <w:r w:rsidR="00D86BC7">
        <w:rPr>
          <w:rFonts w:ascii="Arial" w:hAnsi="Arial" w:cs="Arial"/>
          <w:sz w:val="22"/>
          <w:szCs w:val="22"/>
        </w:rPr>
        <w:t xml:space="preserve"> wyroków eksmisyjnych bez wskazania lokalu mieszkalnego</w:t>
      </w:r>
      <w:r w:rsidR="0043713B">
        <w:rPr>
          <w:rFonts w:ascii="Arial" w:hAnsi="Arial" w:cs="Arial"/>
          <w:sz w:val="22"/>
          <w:szCs w:val="22"/>
        </w:rPr>
        <w:t xml:space="preserve"> wynosi 7</w:t>
      </w:r>
      <w:r>
        <w:rPr>
          <w:rFonts w:ascii="Arial" w:hAnsi="Arial" w:cs="Arial"/>
          <w:sz w:val="22"/>
          <w:szCs w:val="22"/>
        </w:rPr>
        <w:t xml:space="preserve"> (źródło: Ocena zasobów pomocy społecznej)</w:t>
      </w:r>
      <w:r w:rsidR="00EE3C9A">
        <w:rPr>
          <w:rFonts w:ascii="Arial" w:hAnsi="Arial" w:cs="Arial"/>
          <w:sz w:val="22"/>
          <w:szCs w:val="22"/>
        </w:rPr>
        <w:t>.</w:t>
      </w:r>
    </w:p>
    <w:p w:rsidR="003630D0" w:rsidRDefault="003630D0" w:rsidP="001E4D3D">
      <w:pPr>
        <w:pStyle w:val="Tekstwstpniesformatowany"/>
        <w:spacing w:line="360" w:lineRule="auto"/>
        <w:ind w:firstLine="851"/>
        <w:contextualSpacing/>
        <w:jc w:val="both"/>
        <w:rPr>
          <w:rFonts w:ascii="Arial" w:hAnsi="Arial" w:cs="Arial"/>
          <w:sz w:val="22"/>
          <w:szCs w:val="22"/>
        </w:rPr>
      </w:pPr>
    </w:p>
    <w:p w:rsidR="00D86BC7" w:rsidRPr="00E60A9E" w:rsidRDefault="00D86BC7" w:rsidP="00156EE5">
      <w:pPr>
        <w:pStyle w:val="Zawartotabeli"/>
        <w:spacing w:line="360" w:lineRule="auto"/>
        <w:jc w:val="both"/>
        <w:rPr>
          <w:rFonts w:ascii="Arial" w:eastAsia="NSimSun" w:hAnsi="Arial" w:cs="Arial"/>
          <w:b/>
          <w:color w:val="1F497D" w:themeColor="text2"/>
        </w:rPr>
      </w:pPr>
      <w:r w:rsidRPr="00E60A9E">
        <w:rPr>
          <w:rFonts w:ascii="Arial" w:eastAsia="NSimSun" w:hAnsi="Arial" w:cs="Arial"/>
          <w:b/>
          <w:color w:val="1F497D" w:themeColor="text2"/>
        </w:rPr>
        <w:t>4.</w:t>
      </w:r>
      <w:r w:rsidR="00EE3C9A" w:rsidRPr="00E60A9E">
        <w:rPr>
          <w:rFonts w:ascii="Arial" w:eastAsia="NSimSun" w:hAnsi="Arial" w:cs="Arial"/>
          <w:b/>
          <w:color w:val="1F497D" w:themeColor="text2"/>
        </w:rPr>
        <w:t>2.</w:t>
      </w:r>
      <w:r w:rsidRPr="00E60A9E">
        <w:rPr>
          <w:rFonts w:ascii="Arial" w:eastAsia="NSimSun" w:hAnsi="Arial" w:cs="Arial"/>
          <w:b/>
          <w:color w:val="1F497D" w:themeColor="text2"/>
        </w:rPr>
        <w:t xml:space="preserve"> S</w:t>
      </w:r>
      <w:r w:rsidR="00EE3C9A" w:rsidRPr="00E60A9E">
        <w:rPr>
          <w:rFonts w:ascii="Arial" w:eastAsia="NSimSun" w:hAnsi="Arial" w:cs="Arial"/>
          <w:b/>
          <w:color w:val="1F497D" w:themeColor="text2"/>
        </w:rPr>
        <w:t>truktura demograficzna mieszkańców</w:t>
      </w:r>
    </w:p>
    <w:tbl>
      <w:tblPr>
        <w:tblW w:w="5000" w:type="pct"/>
        <w:jc w:val="right"/>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shd w:val="clear" w:color="auto" w:fill="FFFFFF" w:themeFill="background1"/>
        <w:tblLook w:val="04A0" w:firstRow="1" w:lastRow="0" w:firstColumn="1" w:lastColumn="0" w:noHBand="0" w:noVBand="1"/>
      </w:tblPr>
      <w:tblGrid>
        <w:gridCol w:w="9854"/>
      </w:tblGrid>
      <w:tr w:rsidR="00156EE5" w:rsidRPr="0070277E" w:rsidTr="009744BC">
        <w:trPr>
          <w:jc w:val="right"/>
        </w:trPr>
        <w:tc>
          <w:tcPr>
            <w:tcW w:w="5000" w:type="pct"/>
            <w:shd w:val="clear" w:color="auto" w:fill="FFFFFF" w:themeFill="background1"/>
            <w:vAlign w:val="center"/>
          </w:tcPr>
          <w:p w:rsidR="006071BE" w:rsidRDefault="006071BE" w:rsidP="006071BE">
            <w:pPr>
              <w:pStyle w:val="Tekstwstpniesformatowany"/>
              <w:jc w:val="both"/>
              <w:rPr>
                <w:rFonts w:ascii="Arial" w:hAnsi="Arial" w:cs="Arial"/>
                <w:sz w:val="22"/>
                <w:szCs w:val="22"/>
              </w:rPr>
            </w:pPr>
          </w:p>
          <w:p w:rsidR="00156EE5" w:rsidRPr="0070277E" w:rsidRDefault="003D7282" w:rsidP="008371FB">
            <w:pPr>
              <w:pStyle w:val="Tekstwstpniesformatowany"/>
              <w:spacing w:line="360" w:lineRule="auto"/>
              <w:jc w:val="both"/>
              <w:rPr>
                <w:rFonts w:ascii="Arial" w:hAnsi="Arial" w:cs="Arial"/>
                <w:sz w:val="22"/>
                <w:szCs w:val="22"/>
              </w:rPr>
            </w:pPr>
            <w:r>
              <w:rPr>
                <w:rFonts w:ascii="Arial" w:hAnsi="Arial" w:cs="Arial"/>
                <w:sz w:val="22"/>
                <w:szCs w:val="22"/>
              </w:rPr>
              <w:t xml:space="preserve">W porównaniu z </w:t>
            </w:r>
            <w:r w:rsidRPr="0096617E">
              <w:rPr>
                <w:rFonts w:ascii="Arial" w:hAnsi="Arial" w:cs="Arial"/>
                <w:sz w:val="22"/>
                <w:szCs w:val="22"/>
              </w:rPr>
              <w:t>innymi jednostkami</w:t>
            </w:r>
            <w:r w:rsidR="00B670B7" w:rsidRPr="0096617E">
              <w:rPr>
                <w:rFonts w:ascii="Arial" w:hAnsi="Arial" w:cs="Arial"/>
                <w:sz w:val="22"/>
                <w:szCs w:val="22"/>
              </w:rPr>
              <w:t xml:space="preserve"> terytorialnymi</w:t>
            </w:r>
            <w:r w:rsidRPr="0096617E">
              <w:rPr>
                <w:rFonts w:ascii="Arial" w:hAnsi="Arial" w:cs="Arial"/>
                <w:sz w:val="22"/>
                <w:szCs w:val="22"/>
              </w:rPr>
              <w:t xml:space="preserve"> gmina jest w niezaprzeczalnie lepszej sytuacji pod względem demograficznym. Wpływa na to wyższy odsetek</w:t>
            </w:r>
            <w:r>
              <w:rPr>
                <w:rFonts w:ascii="Arial" w:hAnsi="Arial" w:cs="Arial"/>
                <w:sz w:val="22"/>
                <w:szCs w:val="22"/>
              </w:rPr>
              <w:t xml:space="preserve"> osób w wieku przedprodukcyjnym i</w:t>
            </w:r>
            <w:r w:rsidR="008371FB">
              <w:rPr>
                <w:rFonts w:ascii="Arial" w:hAnsi="Arial" w:cs="Arial"/>
                <w:sz w:val="22"/>
                <w:szCs w:val="22"/>
              </w:rPr>
              <w:t> </w:t>
            </w:r>
            <w:r>
              <w:rPr>
                <w:rFonts w:ascii="Arial" w:hAnsi="Arial" w:cs="Arial"/>
                <w:sz w:val="22"/>
                <w:szCs w:val="22"/>
              </w:rPr>
              <w:t xml:space="preserve">wzrastający odsetek mieszkańców </w:t>
            </w:r>
            <w:r w:rsidR="00156EE5" w:rsidRPr="0070277E">
              <w:rPr>
                <w:rFonts w:ascii="Arial" w:hAnsi="Arial" w:cs="Arial"/>
                <w:sz w:val="22"/>
                <w:szCs w:val="22"/>
              </w:rPr>
              <w:t>w wieku produkcyjnym</w:t>
            </w:r>
            <w:r>
              <w:rPr>
                <w:rFonts w:ascii="Arial" w:hAnsi="Arial" w:cs="Arial"/>
                <w:sz w:val="22"/>
                <w:szCs w:val="22"/>
              </w:rPr>
              <w:t xml:space="preserve">. Jednocześnie wzrasta liczba mieszkańców, co </w:t>
            </w:r>
            <w:r w:rsidR="00156EE5" w:rsidRPr="0070277E">
              <w:rPr>
                <w:rFonts w:ascii="Arial" w:hAnsi="Arial" w:cs="Arial"/>
                <w:sz w:val="22"/>
                <w:szCs w:val="22"/>
              </w:rPr>
              <w:t>wynika z dodatniego salda migracji</w:t>
            </w:r>
            <w:r>
              <w:rPr>
                <w:rFonts w:ascii="Arial" w:hAnsi="Arial" w:cs="Arial"/>
                <w:sz w:val="22"/>
                <w:szCs w:val="22"/>
              </w:rPr>
              <w:t xml:space="preserve"> i </w:t>
            </w:r>
            <w:r w:rsidR="00156EE5" w:rsidRPr="0070277E">
              <w:rPr>
                <w:rFonts w:ascii="Arial" w:hAnsi="Arial" w:cs="Arial"/>
                <w:sz w:val="22"/>
                <w:szCs w:val="22"/>
              </w:rPr>
              <w:t>dodatni</w:t>
            </w:r>
            <w:r>
              <w:rPr>
                <w:rFonts w:ascii="Arial" w:hAnsi="Arial" w:cs="Arial"/>
                <w:sz w:val="22"/>
                <w:szCs w:val="22"/>
              </w:rPr>
              <w:t>ego przyrostu</w:t>
            </w:r>
            <w:r w:rsidR="00156EE5" w:rsidRPr="0070277E">
              <w:rPr>
                <w:rFonts w:ascii="Arial" w:hAnsi="Arial" w:cs="Arial"/>
                <w:sz w:val="22"/>
                <w:szCs w:val="22"/>
              </w:rPr>
              <w:t xml:space="preserve"> naturaln</w:t>
            </w:r>
            <w:r>
              <w:rPr>
                <w:rFonts w:ascii="Arial" w:hAnsi="Arial" w:cs="Arial"/>
                <w:sz w:val="22"/>
                <w:szCs w:val="22"/>
              </w:rPr>
              <w:t>ego</w:t>
            </w:r>
            <w:r w:rsidR="00156EE5" w:rsidRPr="0070277E">
              <w:rPr>
                <w:rFonts w:ascii="Arial" w:hAnsi="Arial" w:cs="Arial"/>
                <w:sz w:val="22"/>
                <w:szCs w:val="22"/>
              </w:rPr>
              <w:t xml:space="preserve">. </w:t>
            </w:r>
            <w:r w:rsidR="00EE3C9A">
              <w:rPr>
                <w:rFonts w:ascii="Arial" w:hAnsi="Arial" w:cs="Arial"/>
                <w:sz w:val="22"/>
                <w:szCs w:val="22"/>
              </w:rPr>
              <w:t>Od</w:t>
            </w:r>
            <w:r w:rsidR="00156EE5" w:rsidRPr="0070277E">
              <w:rPr>
                <w:rFonts w:ascii="Arial" w:hAnsi="Arial" w:cs="Arial"/>
                <w:sz w:val="22"/>
                <w:szCs w:val="22"/>
              </w:rPr>
              <w:t>set</w:t>
            </w:r>
            <w:r w:rsidR="00EE3C9A">
              <w:rPr>
                <w:rFonts w:ascii="Arial" w:hAnsi="Arial" w:cs="Arial"/>
                <w:sz w:val="22"/>
                <w:szCs w:val="22"/>
              </w:rPr>
              <w:t>e</w:t>
            </w:r>
            <w:r w:rsidR="00156EE5" w:rsidRPr="0070277E">
              <w:rPr>
                <w:rFonts w:ascii="Arial" w:hAnsi="Arial" w:cs="Arial"/>
                <w:sz w:val="22"/>
                <w:szCs w:val="22"/>
              </w:rPr>
              <w:t xml:space="preserve">k </w:t>
            </w:r>
            <w:r w:rsidR="00EE3C9A" w:rsidRPr="0070277E">
              <w:rPr>
                <w:rFonts w:ascii="Arial" w:hAnsi="Arial" w:cs="Arial"/>
                <w:sz w:val="22"/>
                <w:szCs w:val="22"/>
              </w:rPr>
              <w:t xml:space="preserve">osób w wieku poprodukcyjnym </w:t>
            </w:r>
            <w:r w:rsidR="00156EE5" w:rsidRPr="0070277E">
              <w:rPr>
                <w:rFonts w:ascii="Arial" w:hAnsi="Arial" w:cs="Arial"/>
                <w:sz w:val="22"/>
                <w:szCs w:val="22"/>
              </w:rPr>
              <w:t>wśród mieszkańców</w:t>
            </w:r>
            <w:r w:rsidR="00EE3C9A">
              <w:rPr>
                <w:rFonts w:ascii="Arial" w:hAnsi="Arial" w:cs="Arial"/>
                <w:sz w:val="22"/>
                <w:szCs w:val="22"/>
              </w:rPr>
              <w:t xml:space="preserve"> wskazuje na</w:t>
            </w:r>
            <w:r w:rsidR="007A0084">
              <w:rPr>
                <w:rFonts w:ascii="Arial" w:hAnsi="Arial" w:cs="Arial"/>
                <w:sz w:val="22"/>
                <w:szCs w:val="22"/>
              </w:rPr>
              <w:t xml:space="preserve"> relatywnie młodą</w:t>
            </w:r>
            <w:r w:rsidR="00EE3C9A">
              <w:rPr>
                <w:rFonts w:ascii="Arial" w:hAnsi="Arial" w:cs="Arial"/>
                <w:sz w:val="22"/>
                <w:szCs w:val="22"/>
              </w:rPr>
              <w:t xml:space="preserve"> strukturę demograficzną</w:t>
            </w:r>
            <w:r w:rsidR="00156EE5" w:rsidRPr="0070277E">
              <w:rPr>
                <w:rFonts w:ascii="Arial" w:hAnsi="Arial" w:cs="Arial"/>
                <w:sz w:val="22"/>
                <w:szCs w:val="22"/>
              </w:rPr>
              <w:t xml:space="preserve">. </w:t>
            </w:r>
          </w:p>
        </w:tc>
      </w:tr>
    </w:tbl>
    <w:p w:rsidR="00651431" w:rsidRDefault="00651431">
      <w:pPr>
        <w:pStyle w:val="Tekstwstpniesformatowany"/>
        <w:spacing w:line="360" w:lineRule="auto"/>
        <w:jc w:val="both"/>
        <w:rPr>
          <w:rFonts w:ascii="Arial" w:hAnsi="Arial" w:cs="Arial"/>
          <w:sz w:val="22"/>
          <w:szCs w:val="22"/>
        </w:rPr>
      </w:pPr>
    </w:p>
    <w:p w:rsidR="00654D1B" w:rsidRDefault="00D86BC7" w:rsidP="00654D1B">
      <w:pPr>
        <w:pStyle w:val="Tekstwstpniesformatowany"/>
        <w:spacing w:line="360" w:lineRule="auto"/>
        <w:ind w:firstLine="851"/>
        <w:jc w:val="both"/>
        <w:rPr>
          <w:rFonts w:ascii="Arial" w:hAnsi="Arial" w:cs="Arial"/>
          <w:sz w:val="22"/>
          <w:szCs w:val="22"/>
        </w:rPr>
      </w:pPr>
      <w:r>
        <w:rPr>
          <w:rFonts w:ascii="Arial" w:hAnsi="Arial" w:cs="Arial"/>
          <w:sz w:val="22"/>
          <w:szCs w:val="22"/>
        </w:rPr>
        <w:t>Opis struktury demograficznej mieszkańców Gminy z uwzględnieniem wieku, płci, ruchu ludności jest podstawą określania i szacowania potrzeb mieszkańców, a co za ty</w:t>
      </w:r>
      <w:r w:rsidR="001E4D3D">
        <w:rPr>
          <w:rFonts w:ascii="Arial" w:hAnsi="Arial" w:cs="Arial"/>
          <w:sz w:val="22"/>
          <w:szCs w:val="22"/>
        </w:rPr>
        <w:t xml:space="preserve">m idzie kierunków interwencji. Przedstawione dane </w:t>
      </w:r>
      <w:r w:rsidR="00654D1B">
        <w:rPr>
          <w:rFonts w:ascii="Arial" w:hAnsi="Arial" w:cs="Arial"/>
          <w:sz w:val="22"/>
          <w:szCs w:val="22"/>
        </w:rPr>
        <w:t xml:space="preserve">pochodzą </w:t>
      </w:r>
      <w:r w:rsidR="001E4D3D">
        <w:rPr>
          <w:rFonts w:ascii="Arial" w:hAnsi="Arial" w:cs="Arial"/>
          <w:sz w:val="22"/>
          <w:szCs w:val="22"/>
        </w:rPr>
        <w:t xml:space="preserve">z Banku Danych Lokalnych </w:t>
      </w:r>
      <w:r w:rsidR="00654D1B">
        <w:rPr>
          <w:rFonts w:ascii="Arial" w:hAnsi="Arial" w:cs="Arial"/>
          <w:sz w:val="22"/>
          <w:szCs w:val="22"/>
        </w:rPr>
        <w:t xml:space="preserve">(BDL) </w:t>
      </w:r>
      <w:r w:rsidR="001E4D3D">
        <w:rPr>
          <w:rFonts w:ascii="Arial" w:hAnsi="Arial" w:cs="Arial"/>
          <w:sz w:val="22"/>
          <w:szCs w:val="22"/>
        </w:rPr>
        <w:t xml:space="preserve">Głównego Urzędu </w:t>
      </w:r>
      <w:r w:rsidR="001E4D3D">
        <w:rPr>
          <w:rFonts w:ascii="Arial" w:hAnsi="Arial" w:cs="Arial"/>
          <w:sz w:val="22"/>
          <w:szCs w:val="22"/>
        </w:rPr>
        <w:lastRenderedPageBreak/>
        <w:t>Statystycznego</w:t>
      </w:r>
      <w:r w:rsidR="00654D1B">
        <w:rPr>
          <w:rFonts w:ascii="Arial" w:hAnsi="Arial" w:cs="Arial"/>
          <w:sz w:val="22"/>
          <w:szCs w:val="22"/>
        </w:rPr>
        <w:t xml:space="preserve"> dostępnych na stronie internetowej.</w:t>
      </w:r>
    </w:p>
    <w:p w:rsidR="00D86BC7" w:rsidRDefault="00D86BC7" w:rsidP="00654D1B">
      <w:pPr>
        <w:pStyle w:val="Tekstwstpniesformatowany"/>
        <w:spacing w:line="360" w:lineRule="auto"/>
        <w:ind w:firstLine="851"/>
        <w:jc w:val="both"/>
        <w:rPr>
          <w:rFonts w:ascii="Arial" w:hAnsi="Arial" w:cs="Arial"/>
          <w:sz w:val="22"/>
          <w:szCs w:val="22"/>
        </w:rPr>
      </w:pPr>
      <w:r>
        <w:rPr>
          <w:rFonts w:ascii="Arial" w:hAnsi="Arial" w:cs="Arial"/>
          <w:sz w:val="22"/>
          <w:szCs w:val="22"/>
        </w:rPr>
        <w:t>W</w:t>
      </w:r>
      <w:r w:rsidR="00654D1B">
        <w:rPr>
          <w:rFonts w:ascii="Arial" w:hAnsi="Arial" w:cs="Arial"/>
          <w:sz w:val="22"/>
          <w:szCs w:val="22"/>
        </w:rPr>
        <w:t xml:space="preserve"> gminie Kwidzyn w</w:t>
      </w:r>
      <w:r>
        <w:rPr>
          <w:rFonts w:ascii="Arial" w:hAnsi="Arial" w:cs="Arial"/>
          <w:sz w:val="22"/>
          <w:szCs w:val="22"/>
        </w:rPr>
        <w:t>zrasta liczba mieszkańców – w ciągu ostatniej dekady od 2004 do 2014 roku (na 31 grudnia) zgodnie z danymi B</w:t>
      </w:r>
      <w:r w:rsidR="00654D1B">
        <w:rPr>
          <w:rFonts w:ascii="Arial" w:hAnsi="Arial" w:cs="Arial"/>
          <w:sz w:val="22"/>
          <w:szCs w:val="22"/>
        </w:rPr>
        <w:t>DL</w:t>
      </w:r>
      <w:r>
        <w:rPr>
          <w:rFonts w:ascii="Arial" w:hAnsi="Arial" w:cs="Arial"/>
          <w:sz w:val="22"/>
          <w:szCs w:val="22"/>
        </w:rPr>
        <w:t xml:space="preserve"> z 10</w:t>
      </w:r>
      <w:r w:rsidR="00654D1B">
        <w:rPr>
          <w:rFonts w:ascii="Arial" w:hAnsi="Arial" w:cs="Arial"/>
          <w:sz w:val="22"/>
          <w:szCs w:val="22"/>
        </w:rPr>
        <w:t> </w:t>
      </w:r>
      <w:r>
        <w:rPr>
          <w:rFonts w:ascii="Arial" w:hAnsi="Arial" w:cs="Arial"/>
          <w:sz w:val="22"/>
          <w:szCs w:val="22"/>
        </w:rPr>
        <w:t>104 mieszkańców do 11</w:t>
      </w:r>
      <w:r w:rsidR="00424A1E">
        <w:rPr>
          <w:rFonts w:ascii="Arial" w:hAnsi="Arial" w:cs="Arial"/>
          <w:sz w:val="22"/>
          <w:szCs w:val="22"/>
        </w:rPr>
        <w:t> </w:t>
      </w:r>
      <w:r>
        <w:rPr>
          <w:rFonts w:ascii="Arial" w:hAnsi="Arial" w:cs="Arial"/>
          <w:sz w:val="22"/>
          <w:szCs w:val="22"/>
        </w:rPr>
        <w:t>222</w:t>
      </w:r>
      <w:r w:rsidR="00424A1E">
        <w:rPr>
          <w:rFonts w:ascii="Arial" w:hAnsi="Arial" w:cs="Arial"/>
          <w:sz w:val="22"/>
          <w:szCs w:val="22"/>
        </w:rPr>
        <w:t xml:space="preserve"> </w:t>
      </w:r>
      <w:r>
        <w:rPr>
          <w:rFonts w:ascii="Arial" w:hAnsi="Arial" w:cs="Arial"/>
          <w:sz w:val="22"/>
          <w:szCs w:val="22"/>
        </w:rPr>
        <w:t>mieszkańców tj. o 11,1%, co obrazuje wykres</w:t>
      </w:r>
      <w:r w:rsidR="00DA55F4">
        <w:rPr>
          <w:rFonts w:ascii="Arial" w:hAnsi="Arial" w:cs="Arial"/>
          <w:sz w:val="22"/>
          <w:szCs w:val="22"/>
        </w:rPr>
        <w:t xml:space="preserve"> nr 1.</w:t>
      </w:r>
      <w:r>
        <w:rPr>
          <w:rFonts w:ascii="Arial" w:hAnsi="Arial" w:cs="Arial"/>
          <w:sz w:val="22"/>
          <w:szCs w:val="22"/>
        </w:rPr>
        <w:t xml:space="preserve"> Jest to zna</w:t>
      </w:r>
      <w:r w:rsidR="00C51037">
        <w:rPr>
          <w:rFonts w:ascii="Arial" w:hAnsi="Arial" w:cs="Arial"/>
          <w:sz w:val="22"/>
          <w:szCs w:val="22"/>
        </w:rPr>
        <w:t>czny wzrost, mając na uwadze 3,7</w:t>
      </w:r>
      <w:r>
        <w:rPr>
          <w:rFonts w:ascii="Arial" w:hAnsi="Arial" w:cs="Arial"/>
          <w:sz w:val="22"/>
          <w:szCs w:val="22"/>
        </w:rPr>
        <w:t xml:space="preserve">% </w:t>
      </w:r>
      <w:r w:rsidR="00C51037">
        <w:rPr>
          <w:rFonts w:ascii="Arial" w:hAnsi="Arial" w:cs="Arial"/>
          <w:sz w:val="22"/>
          <w:szCs w:val="22"/>
        </w:rPr>
        <w:t xml:space="preserve">wzrostu </w:t>
      </w:r>
      <w:r>
        <w:rPr>
          <w:rFonts w:ascii="Arial" w:hAnsi="Arial" w:cs="Arial"/>
          <w:sz w:val="22"/>
          <w:szCs w:val="22"/>
        </w:rPr>
        <w:t>w</w:t>
      </w:r>
      <w:r w:rsidR="00A9611B">
        <w:rPr>
          <w:rFonts w:ascii="Arial" w:hAnsi="Arial" w:cs="Arial"/>
          <w:sz w:val="22"/>
          <w:szCs w:val="22"/>
        </w:rPr>
        <w:t> </w:t>
      </w:r>
      <w:r>
        <w:rPr>
          <w:rFonts w:ascii="Arial" w:hAnsi="Arial" w:cs="Arial"/>
          <w:sz w:val="22"/>
          <w:szCs w:val="22"/>
        </w:rPr>
        <w:t>powiecie oraz 4,9%</w:t>
      </w:r>
      <w:r w:rsidR="00C51037">
        <w:rPr>
          <w:rFonts w:ascii="Arial" w:hAnsi="Arial" w:cs="Arial"/>
          <w:sz w:val="22"/>
          <w:szCs w:val="22"/>
        </w:rPr>
        <w:t xml:space="preserve"> wzrostu</w:t>
      </w:r>
      <w:r>
        <w:rPr>
          <w:rFonts w:ascii="Arial" w:hAnsi="Arial" w:cs="Arial"/>
          <w:sz w:val="22"/>
          <w:szCs w:val="22"/>
        </w:rPr>
        <w:t xml:space="preserve"> w </w:t>
      </w:r>
      <w:r w:rsidRPr="00651431">
        <w:rPr>
          <w:rFonts w:ascii="Arial" w:hAnsi="Arial" w:cs="Arial"/>
          <w:sz w:val="22"/>
          <w:szCs w:val="22"/>
        </w:rPr>
        <w:t>województwie.</w:t>
      </w:r>
    </w:p>
    <w:p w:rsidR="00651431" w:rsidRPr="00651431" w:rsidRDefault="00651431" w:rsidP="00654D1B">
      <w:pPr>
        <w:pStyle w:val="Tekstwstpniesformatowany"/>
        <w:spacing w:line="360" w:lineRule="auto"/>
        <w:ind w:firstLine="851"/>
        <w:jc w:val="both"/>
        <w:rPr>
          <w:rFonts w:ascii="Arial" w:hAnsi="Arial" w:cs="Arial"/>
          <w:sz w:val="22"/>
          <w:szCs w:val="22"/>
        </w:rPr>
      </w:pPr>
    </w:p>
    <w:p w:rsidR="00D86BC7" w:rsidRPr="00631AF6" w:rsidRDefault="00654D1B" w:rsidP="00C51037">
      <w:pPr>
        <w:pStyle w:val="Tekstwstpniesformatowany"/>
        <w:spacing w:line="276" w:lineRule="auto"/>
        <w:jc w:val="both"/>
        <w:rPr>
          <w:rFonts w:ascii="Arial" w:hAnsi="Arial" w:cs="Arial"/>
          <w:i/>
        </w:rPr>
      </w:pPr>
      <w:r w:rsidRPr="00631AF6">
        <w:rPr>
          <w:rFonts w:ascii="Arial" w:hAnsi="Arial" w:cs="Arial"/>
          <w:i/>
        </w:rPr>
        <w:t xml:space="preserve">Wykres nr 1. Liczba ludności </w:t>
      </w:r>
      <w:r w:rsidR="00651431" w:rsidRPr="00631AF6">
        <w:rPr>
          <w:rFonts w:ascii="Arial" w:hAnsi="Arial" w:cs="Arial"/>
          <w:i/>
        </w:rPr>
        <w:t xml:space="preserve">faktycznie zamieszkałej </w:t>
      </w:r>
      <w:r w:rsidRPr="00631AF6">
        <w:rPr>
          <w:rFonts w:ascii="Arial" w:hAnsi="Arial" w:cs="Arial"/>
          <w:i/>
        </w:rPr>
        <w:t xml:space="preserve">w gminie Kwidzyn </w:t>
      </w:r>
      <w:r w:rsidR="00651431" w:rsidRPr="00631AF6">
        <w:rPr>
          <w:rFonts w:ascii="Arial" w:hAnsi="Arial" w:cs="Arial"/>
          <w:i/>
        </w:rPr>
        <w:t>w latach 2004 – 2014 (źródło: Bank Danych Lokalnych GUS)</w:t>
      </w:r>
      <w:r w:rsidR="00E13876" w:rsidRPr="00631AF6">
        <w:rPr>
          <w:rFonts w:ascii="Arial" w:hAnsi="Arial" w:cs="Arial"/>
          <w:i/>
        </w:rPr>
        <w:t>.</w:t>
      </w:r>
    </w:p>
    <w:p w:rsidR="00E60A9E" w:rsidRDefault="00E60A9E" w:rsidP="00C51037">
      <w:pPr>
        <w:pStyle w:val="Tekstwstpniesformatowany"/>
        <w:spacing w:line="276" w:lineRule="auto"/>
        <w:jc w:val="both"/>
        <w:rPr>
          <w:rFonts w:ascii="Arial" w:hAnsi="Arial" w:cs="Arial"/>
          <w:i/>
          <w:sz w:val="22"/>
          <w:szCs w:val="22"/>
        </w:rPr>
      </w:pPr>
      <w:r>
        <w:rPr>
          <w:rFonts w:ascii="Arial" w:hAnsi="Arial" w:cs="Arial"/>
          <w:i/>
          <w:noProof/>
          <w:sz w:val="22"/>
          <w:szCs w:val="22"/>
          <w:lang w:eastAsia="pl-PL" w:bidi="ar-SA"/>
        </w:rPr>
        <w:drawing>
          <wp:inline distT="0" distB="0" distL="0" distR="0">
            <wp:extent cx="5981700" cy="2808000"/>
            <wp:effectExtent l="0" t="0" r="0" b="0"/>
            <wp:docPr id="1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0A9E" w:rsidRPr="00C51037" w:rsidRDefault="00E60A9E" w:rsidP="00C51037">
      <w:pPr>
        <w:pStyle w:val="Tekstwstpniesformatowany"/>
        <w:spacing w:line="276" w:lineRule="auto"/>
        <w:jc w:val="both"/>
        <w:rPr>
          <w:rFonts w:ascii="Arial" w:hAnsi="Arial" w:cs="Arial"/>
          <w:i/>
          <w:sz w:val="22"/>
          <w:szCs w:val="22"/>
        </w:rPr>
      </w:pPr>
    </w:p>
    <w:p w:rsidR="00F76229" w:rsidRDefault="00D86BC7" w:rsidP="006D719F">
      <w:pPr>
        <w:pStyle w:val="Tekstwstpniesformatowany"/>
        <w:spacing w:line="360" w:lineRule="auto"/>
        <w:ind w:firstLine="851"/>
        <w:jc w:val="both"/>
        <w:rPr>
          <w:rFonts w:ascii="Arial" w:hAnsi="Arial" w:cs="Arial"/>
          <w:sz w:val="22"/>
          <w:szCs w:val="22"/>
        </w:rPr>
      </w:pPr>
      <w:r>
        <w:rPr>
          <w:rFonts w:ascii="Arial" w:hAnsi="Arial" w:cs="Arial"/>
          <w:sz w:val="22"/>
          <w:szCs w:val="22"/>
        </w:rPr>
        <w:t>Analiza porównawcza mieszkańców pod względem odsetka osób w</w:t>
      </w:r>
      <w:r w:rsidR="003630D0">
        <w:rPr>
          <w:rFonts w:ascii="Arial" w:hAnsi="Arial" w:cs="Arial"/>
          <w:sz w:val="22"/>
          <w:szCs w:val="22"/>
        </w:rPr>
        <w:t xml:space="preserve"> </w:t>
      </w:r>
      <w:r>
        <w:rPr>
          <w:rFonts w:ascii="Arial" w:hAnsi="Arial" w:cs="Arial"/>
          <w:sz w:val="22"/>
          <w:szCs w:val="22"/>
        </w:rPr>
        <w:t>ekonomicznych grup</w:t>
      </w:r>
      <w:r w:rsidR="00C51037">
        <w:rPr>
          <w:rFonts w:ascii="Arial" w:hAnsi="Arial" w:cs="Arial"/>
          <w:sz w:val="22"/>
          <w:szCs w:val="22"/>
        </w:rPr>
        <w:t>ach</w:t>
      </w:r>
      <w:r w:rsidR="003D7282">
        <w:rPr>
          <w:rFonts w:ascii="Arial" w:hAnsi="Arial" w:cs="Arial"/>
          <w:sz w:val="22"/>
          <w:szCs w:val="22"/>
        </w:rPr>
        <w:t xml:space="preserve"> wiekowych</w:t>
      </w:r>
      <w:r>
        <w:rPr>
          <w:rFonts w:ascii="Arial" w:hAnsi="Arial" w:cs="Arial"/>
          <w:sz w:val="22"/>
          <w:szCs w:val="22"/>
        </w:rPr>
        <w:t xml:space="preserve"> wskazuje na korzystn</w:t>
      </w:r>
      <w:r w:rsidR="00EF56DE">
        <w:rPr>
          <w:rFonts w:ascii="Arial" w:hAnsi="Arial" w:cs="Arial"/>
          <w:sz w:val="22"/>
          <w:szCs w:val="22"/>
        </w:rPr>
        <w:t xml:space="preserve">iejszą </w:t>
      </w:r>
      <w:r>
        <w:rPr>
          <w:rFonts w:ascii="Arial" w:hAnsi="Arial" w:cs="Arial"/>
          <w:sz w:val="22"/>
          <w:szCs w:val="22"/>
        </w:rPr>
        <w:t>s</w:t>
      </w:r>
      <w:r w:rsidR="003D7282">
        <w:rPr>
          <w:rFonts w:ascii="Arial" w:hAnsi="Arial" w:cs="Arial"/>
          <w:sz w:val="22"/>
          <w:szCs w:val="22"/>
        </w:rPr>
        <w:t>trukturę</w:t>
      </w:r>
      <w:r w:rsidR="00477C51">
        <w:rPr>
          <w:rFonts w:ascii="Arial" w:hAnsi="Arial" w:cs="Arial"/>
          <w:sz w:val="22"/>
          <w:szCs w:val="22"/>
        </w:rPr>
        <w:t xml:space="preserve"> w gminie Kwidzyn</w:t>
      </w:r>
      <w:r w:rsidR="00EF56DE">
        <w:rPr>
          <w:rFonts w:ascii="Arial" w:hAnsi="Arial" w:cs="Arial"/>
          <w:sz w:val="22"/>
          <w:szCs w:val="22"/>
        </w:rPr>
        <w:t xml:space="preserve"> niż w powiecie kwidzyńskim, województwie pomorskim oraz kraju</w:t>
      </w:r>
      <w:r w:rsidR="00DA55F4">
        <w:rPr>
          <w:rFonts w:ascii="Arial" w:hAnsi="Arial" w:cs="Arial"/>
          <w:sz w:val="22"/>
          <w:szCs w:val="22"/>
        </w:rPr>
        <w:t>, co obrazuje wykres nr 2.</w:t>
      </w:r>
    </w:p>
    <w:p w:rsidR="006D719F" w:rsidRDefault="006D719F" w:rsidP="006D719F">
      <w:pPr>
        <w:pStyle w:val="Tekstwstpniesformatowany"/>
        <w:spacing w:line="360" w:lineRule="auto"/>
        <w:ind w:firstLine="851"/>
        <w:jc w:val="both"/>
        <w:rPr>
          <w:rFonts w:ascii="Arial" w:hAnsi="Arial" w:cs="Arial"/>
          <w:sz w:val="22"/>
          <w:szCs w:val="22"/>
        </w:rPr>
      </w:pPr>
    </w:p>
    <w:p w:rsidR="00EF56DE" w:rsidRPr="00631AF6" w:rsidRDefault="00EF56DE" w:rsidP="00C51037">
      <w:pPr>
        <w:pStyle w:val="Tekstwstpniesformatowany"/>
        <w:spacing w:line="276" w:lineRule="auto"/>
        <w:jc w:val="both"/>
        <w:rPr>
          <w:rFonts w:ascii="Arial" w:hAnsi="Arial" w:cs="Arial"/>
          <w:i/>
        </w:rPr>
      </w:pPr>
      <w:r w:rsidRPr="00631AF6">
        <w:rPr>
          <w:rFonts w:ascii="Arial" w:hAnsi="Arial" w:cs="Arial"/>
          <w:i/>
        </w:rPr>
        <w:t>Wykres nr 2. Procentowy udział ludności według ekonomicznych grup wieku w % ludności ogółem 2014 (źródło: Bank Danych Lokalnych GUS).</w:t>
      </w:r>
    </w:p>
    <w:p w:rsidR="00731B3A" w:rsidRDefault="00731B3A" w:rsidP="003630D0">
      <w:pPr>
        <w:pStyle w:val="Tekstwstpniesformatowany"/>
        <w:spacing w:line="276" w:lineRule="auto"/>
        <w:jc w:val="center"/>
        <w:rPr>
          <w:rFonts w:ascii="Arial" w:hAnsi="Arial" w:cs="Arial"/>
          <w:i/>
          <w:sz w:val="22"/>
          <w:szCs w:val="22"/>
        </w:rPr>
      </w:pPr>
      <w:r w:rsidRPr="00731B3A">
        <w:rPr>
          <w:rFonts w:ascii="Arial" w:hAnsi="Arial" w:cs="Arial"/>
          <w:i/>
          <w:noProof/>
          <w:sz w:val="22"/>
          <w:szCs w:val="22"/>
          <w:lang w:eastAsia="pl-PL" w:bidi="ar-SA"/>
        </w:rPr>
        <w:drawing>
          <wp:inline distT="0" distB="0" distL="0" distR="0">
            <wp:extent cx="5312979" cy="3058510"/>
            <wp:effectExtent l="0" t="0" r="0" b="0"/>
            <wp:docPr id="1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56DE" w:rsidRDefault="00515801" w:rsidP="00EF56DE">
      <w:pPr>
        <w:pStyle w:val="Tekstwstpniesformatowany"/>
        <w:spacing w:line="360" w:lineRule="auto"/>
        <w:ind w:firstLine="851"/>
        <w:jc w:val="both"/>
        <w:rPr>
          <w:rFonts w:ascii="Arial" w:hAnsi="Arial" w:cs="Arial"/>
          <w:sz w:val="22"/>
          <w:szCs w:val="22"/>
        </w:rPr>
      </w:pPr>
      <w:r>
        <w:rPr>
          <w:rFonts w:ascii="Arial" w:hAnsi="Arial" w:cs="Arial"/>
          <w:sz w:val="22"/>
          <w:szCs w:val="22"/>
        </w:rPr>
        <w:lastRenderedPageBreak/>
        <w:t>W ostatniej dekadzie zaobserwowano spadek</w:t>
      </w:r>
      <w:r w:rsidR="00EF56DE">
        <w:rPr>
          <w:rFonts w:ascii="Arial" w:hAnsi="Arial" w:cs="Arial"/>
          <w:sz w:val="22"/>
          <w:szCs w:val="22"/>
        </w:rPr>
        <w:t xml:space="preserve"> </w:t>
      </w:r>
      <w:r w:rsidR="00404068">
        <w:rPr>
          <w:rFonts w:ascii="Arial" w:hAnsi="Arial" w:cs="Arial"/>
          <w:sz w:val="22"/>
          <w:szCs w:val="22"/>
        </w:rPr>
        <w:t>odsetka</w:t>
      </w:r>
      <w:r w:rsidR="00EF56DE">
        <w:rPr>
          <w:rFonts w:ascii="Arial" w:hAnsi="Arial" w:cs="Arial"/>
          <w:sz w:val="22"/>
          <w:szCs w:val="22"/>
        </w:rPr>
        <w:t xml:space="preserve"> osób w wieku przedprodukcyjnym (0-17 lat) z 26,9</w:t>
      </w:r>
      <w:r w:rsidR="00DA55F4">
        <w:rPr>
          <w:rFonts w:ascii="Arial" w:hAnsi="Arial" w:cs="Arial"/>
          <w:sz w:val="22"/>
          <w:szCs w:val="22"/>
        </w:rPr>
        <w:t>%</w:t>
      </w:r>
      <w:r>
        <w:rPr>
          <w:rFonts w:ascii="Arial" w:hAnsi="Arial" w:cs="Arial"/>
          <w:sz w:val="22"/>
          <w:szCs w:val="22"/>
        </w:rPr>
        <w:t xml:space="preserve"> na</w:t>
      </w:r>
      <w:r w:rsidR="00EF56DE">
        <w:rPr>
          <w:rFonts w:ascii="Arial" w:hAnsi="Arial" w:cs="Arial"/>
          <w:sz w:val="22"/>
          <w:szCs w:val="22"/>
        </w:rPr>
        <w:t xml:space="preserve"> 21,6</w:t>
      </w:r>
      <w:r w:rsidR="00DA55F4">
        <w:rPr>
          <w:rFonts w:ascii="Arial" w:hAnsi="Arial" w:cs="Arial"/>
          <w:sz w:val="22"/>
          <w:szCs w:val="22"/>
        </w:rPr>
        <w:t>%</w:t>
      </w:r>
      <w:r w:rsidR="003D7282">
        <w:rPr>
          <w:rFonts w:ascii="Arial" w:hAnsi="Arial" w:cs="Arial"/>
          <w:sz w:val="22"/>
          <w:szCs w:val="22"/>
        </w:rPr>
        <w:t xml:space="preserve">, </w:t>
      </w:r>
      <w:r>
        <w:rPr>
          <w:rFonts w:ascii="Arial" w:hAnsi="Arial" w:cs="Arial"/>
          <w:sz w:val="22"/>
          <w:szCs w:val="22"/>
        </w:rPr>
        <w:t xml:space="preserve">odnotowano jednak </w:t>
      </w:r>
      <w:r w:rsidR="00EF56DE">
        <w:rPr>
          <w:rFonts w:ascii="Arial" w:hAnsi="Arial" w:cs="Arial"/>
          <w:sz w:val="22"/>
          <w:szCs w:val="22"/>
        </w:rPr>
        <w:t>wzrost</w:t>
      </w:r>
      <w:r w:rsidR="00AF6B7F">
        <w:rPr>
          <w:rFonts w:ascii="Arial" w:hAnsi="Arial" w:cs="Arial"/>
          <w:sz w:val="22"/>
          <w:szCs w:val="22"/>
        </w:rPr>
        <w:t xml:space="preserve"> procentowy</w:t>
      </w:r>
      <w:r w:rsidR="00EF56DE">
        <w:rPr>
          <w:rFonts w:ascii="Arial" w:hAnsi="Arial" w:cs="Arial"/>
          <w:sz w:val="22"/>
          <w:szCs w:val="22"/>
        </w:rPr>
        <w:t xml:space="preserve"> osób w wieku produkcyjnym (tj. kobiety 18-59, mężczyźni 18-64) o 4% (z 62,8</w:t>
      </w:r>
      <w:r w:rsidR="00DA55F4">
        <w:rPr>
          <w:rFonts w:ascii="Arial" w:hAnsi="Arial" w:cs="Arial"/>
          <w:sz w:val="22"/>
          <w:szCs w:val="22"/>
        </w:rPr>
        <w:t>%</w:t>
      </w:r>
      <w:r w:rsidR="00EF56DE">
        <w:rPr>
          <w:rFonts w:ascii="Arial" w:hAnsi="Arial" w:cs="Arial"/>
          <w:sz w:val="22"/>
          <w:szCs w:val="22"/>
        </w:rPr>
        <w:t xml:space="preserve"> do 66,8</w:t>
      </w:r>
      <w:r w:rsidR="00DA55F4">
        <w:rPr>
          <w:rFonts w:ascii="Arial" w:hAnsi="Arial" w:cs="Arial"/>
          <w:sz w:val="22"/>
          <w:szCs w:val="22"/>
        </w:rPr>
        <w:t>%</w:t>
      </w:r>
      <w:r w:rsidR="00AF6B7F">
        <w:rPr>
          <w:rFonts w:ascii="Arial" w:hAnsi="Arial" w:cs="Arial"/>
          <w:sz w:val="22"/>
          <w:szCs w:val="22"/>
        </w:rPr>
        <w:t>)</w:t>
      </w:r>
      <w:r w:rsidR="00EF56DE">
        <w:rPr>
          <w:rFonts w:ascii="Arial" w:hAnsi="Arial" w:cs="Arial"/>
          <w:sz w:val="22"/>
          <w:szCs w:val="22"/>
        </w:rPr>
        <w:t xml:space="preserve">. </w:t>
      </w:r>
    </w:p>
    <w:p w:rsidR="0004280A" w:rsidRPr="00652CCA" w:rsidRDefault="0004280A" w:rsidP="0004280A">
      <w:pPr>
        <w:pStyle w:val="Tekstwstpniesformatowany"/>
        <w:spacing w:line="360" w:lineRule="auto"/>
        <w:jc w:val="both"/>
        <w:rPr>
          <w:rFonts w:ascii="Arial" w:hAnsi="Arial" w:cs="Arial"/>
        </w:rPr>
      </w:pPr>
    </w:p>
    <w:p w:rsidR="00515801" w:rsidRPr="00631AF6" w:rsidRDefault="0004280A" w:rsidP="0034716B">
      <w:pPr>
        <w:pStyle w:val="Tekstwstpniesformatowany"/>
        <w:spacing w:line="276" w:lineRule="auto"/>
        <w:jc w:val="both"/>
        <w:rPr>
          <w:rFonts w:ascii="Arial" w:hAnsi="Arial" w:cs="Arial"/>
          <w:i/>
        </w:rPr>
      </w:pPr>
      <w:r w:rsidRPr="00631AF6">
        <w:rPr>
          <w:rFonts w:ascii="Arial" w:hAnsi="Arial" w:cs="Arial"/>
          <w:i/>
        </w:rPr>
        <w:t>Tabela nr 1. Procentowy udział ludności według ekonomicznych grup wie</w:t>
      </w:r>
      <w:r w:rsidR="0034716B" w:rsidRPr="00631AF6">
        <w:rPr>
          <w:rFonts w:ascii="Arial" w:hAnsi="Arial" w:cs="Arial"/>
          <w:i/>
        </w:rPr>
        <w:t>ku w % ludności ogółem w gminie</w:t>
      </w:r>
      <w:r w:rsidR="0011057A" w:rsidRPr="00631AF6">
        <w:rPr>
          <w:rFonts w:ascii="Arial" w:hAnsi="Arial" w:cs="Arial"/>
          <w:i/>
        </w:rPr>
        <w:t xml:space="preserve"> </w:t>
      </w:r>
      <w:r w:rsidRPr="00631AF6">
        <w:rPr>
          <w:rFonts w:ascii="Arial" w:hAnsi="Arial" w:cs="Arial"/>
          <w:i/>
        </w:rPr>
        <w:t>Kwidzyn w latach 2004 – 2014 (źródło: Bank Danych Lokalnych GUS).</w:t>
      </w:r>
    </w:p>
    <w:tbl>
      <w:tblPr>
        <w:tblW w:w="9746"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626"/>
        <w:gridCol w:w="1020"/>
        <w:gridCol w:w="1020"/>
        <w:gridCol w:w="1020"/>
        <w:gridCol w:w="1020"/>
        <w:gridCol w:w="1020"/>
        <w:gridCol w:w="1020"/>
      </w:tblGrid>
      <w:tr w:rsidR="0004280A" w:rsidRPr="00731B3A" w:rsidTr="00E06ED6">
        <w:trPr>
          <w:trHeight w:val="630"/>
          <w:jc w:val="center"/>
        </w:trPr>
        <w:tc>
          <w:tcPr>
            <w:tcW w:w="3626" w:type="dxa"/>
            <w:shd w:val="clear" w:color="auto" w:fill="B8CCE4" w:themeFill="accent1" w:themeFillTint="66"/>
            <w:vAlign w:val="center"/>
            <w:hideMark/>
          </w:tcPr>
          <w:p w:rsidR="0004280A" w:rsidRPr="00731B3A" w:rsidRDefault="0004280A" w:rsidP="0004280A">
            <w:pPr>
              <w:widowControl/>
              <w:suppressAutoHyphens w:val="0"/>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Ludność gminy Kwidzyn:</w:t>
            </w:r>
          </w:p>
        </w:tc>
        <w:tc>
          <w:tcPr>
            <w:tcW w:w="1020" w:type="dxa"/>
            <w:shd w:val="clear" w:color="auto" w:fill="B8CCE4" w:themeFill="accent1" w:themeFillTint="66"/>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2004</w:t>
            </w:r>
          </w:p>
        </w:tc>
        <w:tc>
          <w:tcPr>
            <w:tcW w:w="1020" w:type="dxa"/>
            <w:shd w:val="clear" w:color="auto" w:fill="B8CCE4" w:themeFill="accent1" w:themeFillTint="66"/>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2006</w:t>
            </w:r>
          </w:p>
        </w:tc>
        <w:tc>
          <w:tcPr>
            <w:tcW w:w="1020" w:type="dxa"/>
            <w:shd w:val="clear" w:color="auto" w:fill="B8CCE4" w:themeFill="accent1" w:themeFillTint="66"/>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2008</w:t>
            </w:r>
          </w:p>
        </w:tc>
        <w:tc>
          <w:tcPr>
            <w:tcW w:w="1020" w:type="dxa"/>
            <w:shd w:val="clear" w:color="auto" w:fill="B8CCE4" w:themeFill="accent1" w:themeFillTint="66"/>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2010</w:t>
            </w:r>
          </w:p>
        </w:tc>
        <w:tc>
          <w:tcPr>
            <w:tcW w:w="1020" w:type="dxa"/>
            <w:shd w:val="clear" w:color="auto" w:fill="B8CCE4" w:themeFill="accent1" w:themeFillTint="66"/>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2012</w:t>
            </w:r>
          </w:p>
        </w:tc>
        <w:tc>
          <w:tcPr>
            <w:tcW w:w="1020" w:type="dxa"/>
            <w:shd w:val="clear" w:color="auto" w:fill="B8CCE4" w:themeFill="accent1" w:themeFillTint="66"/>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2014</w:t>
            </w:r>
          </w:p>
        </w:tc>
      </w:tr>
      <w:tr w:rsidR="0004280A" w:rsidRPr="00731B3A" w:rsidTr="009A5BD2">
        <w:trPr>
          <w:trHeight w:val="680"/>
          <w:jc w:val="center"/>
        </w:trPr>
        <w:tc>
          <w:tcPr>
            <w:tcW w:w="3626" w:type="dxa"/>
            <w:shd w:val="clear" w:color="auto" w:fill="FFFFFF" w:themeFill="background1"/>
            <w:vAlign w:val="center"/>
            <w:hideMark/>
          </w:tcPr>
          <w:p w:rsidR="0004280A" w:rsidRPr="006071BE" w:rsidRDefault="0004280A" w:rsidP="0004280A">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 xml:space="preserve">w wieku przedprodukcyjnym </w:t>
            </w:r>
            <w:r w:rsidRPr="006071BE">
              <w:rPr>
                <w:rFonts w:ascii="Arial" w:eastAsia="Times New Roman" w:hAnsi="Arial" w:cs="Arial"/>
                <w:bCs/>
                <w:sz w:val="22"/>
                <w:szCs w:val="22"/>
                <w:lang w:eastAsia="pl-PL" w:bidi="ar-SA"/>
              </w:rPr>
              <w:br/>
              <w:t>0-17 lat</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26,9</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26,1</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25,1</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23,3</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22,3</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21,6</w:t>
            </w:r>
          </w:p>
        </w:tc>
      </w:tr>
      <w:tr w:rsidR="0004280A" w:rsidRPr="00731B3A" w:rsidTr="009A5BD2">
        <w:trPr>
          <w:trHeight w:val="680"/>
          <w:jc w:val="center"/>
        </w:trPr>
        <w:tc>
          <w:tcPr>
            <w:tcW w:w="3626" w:type="dxa"/>
            <w:shd w:val="clear" w:color="auto" w:fill="FFFFFF" w:themeFill="background1"/>
            <w:vAlign w:val="center"/>
            <w:hideMark/>
          </w:tcPr>
          <w:p w:rsidR="0004280A" w:rsidRPr="006071BE" w:rsidRDefault="0004280A" w:rsidP="0004280A">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w wieku produkcyjnym</w:t>
            </w:r>
            <w:r w:rsidRPr="006071BE">
              <w:rPr>
                <w:rFonts w:ascii="Arial" w:eastAsia="Times New Roman" w:hAnsi="Arial" w:cs="Arial"/>
                <w:bCs/>
                <w:sz w:val="22"/>
                <w:szCs w:val="22"/>
                <w:lang w:eastAsia="pl-PL" w:bidi="ar-SA"/>
              </w:rPr>
              <w:br/>
              <w:t>18-59/64 lata</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62,8</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63,8</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64,7</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66,2</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66,7</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66,8</w:t>
            </w:r>
          </w:p>
        </w:tc>
      </w:tr>
      <w:tr w:rsidR="0004280A" w:rsidRPr="00731B3A" w:rsidTr="009A5BD2">
        <w:trPr>
          <w:trHeight w:val="680"/>
          <w:jc w:val="center"/>
        </w:trPr>
        <w:tc>
          <w:tcPr>
            <w:tcW w:w="3626" w:type="dxa"/>
            <w:shd w:val="clear" w:color="auto" w:fill="FFFFFF" w:themeFill="background1"/>
            <w:vAlign w:val="center"/>
            <w:hideMark/>
          </w:tcPr>
          <w:p w:rsidR="0004280A" w:rsidRPr="006071BE" w:rsidRDefault="0004280A" w:rsidP="0004280A">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w wieku poprodukcyjnym</w:t>
            </w:r>
            <w:r w:rsidRPr="006071BE">
              <w:rPr>
                <w:rFonts w:ascii="Arial" w:eastAsia="Times New Roman" w:hAnsi="Arial" w:cs="Arial"/>
                <w:bCs/>
                <w:sz w:val="22"/>
                <w:szCs w:val="22"/>
                <w:lang w:eastAsia="pl-PL" w:bidi="ar-SA"/>
              </w:rPr>
              <w:br/>
              <w:t>60/65 lat i więcej</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10,3</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10,1</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10,2</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10,4</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sz w:val="22"/>
                <w:szCs w:val="22"/>
                <w:lang w:eastAsia="pl-PL" w:bidi="ar-SA"/>
              </w:rPr>
            </w:pPr>
            <w:r w:rsidRPr="00731B3A">
              <w:rPr>
                <w:rFonts w:ascii="Arial" w:eastAsia="Times New Roman" w:hAnsi="Arial" w:cs="Arial"/>
                <w:sz w:val="22"/>
                <w:szCs w:val="22"/>
                <w:lang w:eastAsia="pl-PL" w:bidi="ar-SA"/>
              </w:rPr>
              <w:t>11,0</w:t>
            </w:r>
          </w:p>
        </w:tc>
        <w:tc>
          <w:tcPr>
            <w:tcW w:w="1020" w:type="dxa"/>
            <w:shd w:val="clear" w:color="auto" w:fill="FFFFFF" w:themeFill="background1"/>
            <w:noWrap/>
            <w:vAlign w:val="center"/>
            <w:hideMark/>
          </w:tcPr>
          <w:p w:rsidR="0004280A" w:rsidRPr="00731B3A" w:rsidRDefault="0004280A" w:rsidP="0004280A">
            <w:pPr>
              <w:widowControl/>
              <w:suppressAutoHyphens w:val="0"/>
              <w:jc w:val="center"/>
              <w:rPr>
                <w:rFonts w:ascii="Arial" w:eastAsia="Times New Roman" w:hAnsi="Arial" w:cs="Arial"/>
                <w:b/>
                <w:bCs/>
                <w:sz w:val="22"/>
                <w:szCs w:val="22"/>
                <w:lang w:eastAsia="pl-PL" w:bidi="ar-SA"/>
              </w:rPr>
            </w:pPr>
            <w:r w:rsidRPr="00731B3A">
              <w:rPr>
                <w:rFonts w:ascii="Arial" w:eastAsia="Times New Roman" w:hAnsi="Arial" w:cs="Arial"/>
                <w:b/>
                <w:bCs/>
                <w:sz w:val="22"/>
                <w:szCs w:val="22"/>
                <w:lang w:eastAsia="pl-PL" w:bidi="ar-SA"/>
              </w:rPr>
              <w:t>11,6</w:t>
            </w:r>
          </w:p>
        </w:tc>
      </w:tr>
    </w:tbl>
    <w:p w:rsidR="0004280A" w:rsidRDefault="0004280A" w:rsidP="0004280A">
      <w:pPr>
        <w:pStyle w:val="Tekstwstpniesformatowany"/>
        <w:spacing w:line="360" w:lineRule="auto"/>
        <w:jc w:val="both"/>
        <w:rPr>
          <w:rFonts w:ascii="Arial" w:hAnsi="Arial" w:cs="Arial"/>
          <w:sz w:val="22"/>
          <w:szCs w:val="22"/>
        </w:rPr>
      </w:pPr>
    </w:p>
    <w:p w:rsidR="00F53BF2" w:rsidRDefault="00F53BF2" w:rsidP="00EF56DE">
      <w:pPr>
        <w:pStyle w:val="Tekstwstpniesformatowany"/>
        <w:spacing w:line="360" w:lineRule="auto"/>
        <w:ind w:firstLine="851"/>
        <w:jc w:val="both"/>
        <w:rPr>
          <w:rFonts w:ascii="Arial" w:hAnsi="Arial" w:cs="Arial"/>
          <w:sz w:val="22"/>
          <w:szCs w:val="22"/>
        </w:rPr>
      </w:pPr>
      <w:r>
        <w:rPr>
          <w:rFonts w:ascii="Arial" w:hAnsi="Arial" w:cs="Arial"/>
          <w:sz w:val="22"/>
          <w:szCs w:val="22"/>
        </w:rPr>
        <w:t>W</w:t>
      </w:r>
      <w:r w:rsidR="00EF56DE">
        <w:rPr>
          <w:rFonts w:ascii="Arial" w:hAnsi="Arial" w:cs="Arial"/>
          <w:sz w:val="22"/>
          <w:szCs w:val="22"/>
        </w:rPr>
        <w:t>zrost udziału osób w wieku poprodukcyjnym jest</w:t>
      </w:r>
      <w:r w:rsidR="003630D0">
        <w:rPr>
          <w:rFonts w:ascii="Arial" w:hAnsi="Arial" w:cs="Arial"/>
          <w:sz w:val="22"/>
          <w:szCs w:val="22"/>
        </w:rPr>
        <w:t xml:space="preserve"> </w:t>
      </w:r>
      <w:r w:rsidR="00EF56DE">
        <w:rPr>
          <w:rFonts w:ascii="Arial" w:hAnsi="Arial" w:cs="Arial"/>
          <w:sz w:val="22"/>
          <w:szCs w:val="22"/>
        </w:rPr>
        <w:t>znacznie mniej dynamiczny niż w</w:t>
      </w:r>
      <w:r w:rsidR="00E13876">
        <w:rPr>
          <w:rFonts w:ascii="Arial" w:hAnsi="Arial" w:cs="Arial"/>
          <w:sz w:val="22"/>
          <w:szCs w:val="22"/>
        </w:rPr>
        <w:t> </w:t>
      </w:r>
      <w:r w:rsidR="00EF56DE">
        <w:rPr>
          <w:rFonts w:ascii="Arial" w:hAnsi="Arial" w:cs="Arial"/>
          <w:sz w:val="22"/>
          <w:szCs w:val="22"/>
        </w:rPr>
        <w:t>porównywanych większych</w:t>
      </w:r>
      <w:r>
        <w:rPr>
          <w:rFonts w:ascii="Arial" w:hAnsi="Arial" w:cs="Arial"/>
          <w:sz w:val="22"/>
          <w:szCs w:val="22"/>
        </w:rPr>
        <w:t xml:space="preserve"> jednostkach terytorialnych. W gminie Kwidzyn, co widać w tabeli </w:t>
      </w:r>
      <w:r w:rsidR="00E13876">
        <w:rPr>
          <w:rFonts w:ascii="Arial" w:hAnsi="Arial" w:cs="Arial"/>
          <w:sz w:val="22"/>
          <w:szCs w:val="22"/>
        </w:rPr>
        <w:t>nr </w:t>
      </w:r>
      <w:r w:rsidR="00DA55F4">
        <w:rPr>
          <w:rFonts w:ascii="Arial" w:hAnsi="Arial" w:cs="Arial"/>
          <w:sz w:val="22"/>
          <w:szCs w:val="22"/>
        </w:rPr>
        <w:t>1</w:t>
      </w:r>
      <w:r w:rsidR="00E13876">
        <w:rPr>
          <w:rFonts w:ascii="Arial" w:hAnsi="Arial" w:cs="Arial"/>
          <w:sz w:val="22"/>
          <w:szCs w:val="22"/>
        </w:rPr>
        <w:t> </w:t>
      </w:r>
      <w:r w:rsidR="00C51037">
        <w:rPr>
          <w:rFonts w:ascii="Arial" w:hAnsi="Arial" w:cs="Arial"/>
          <w:sz w:val="22"/>
          <w:szCs w:val="22"/>
        </w:rPr>
        <w:t xml:space="preserve">nastąpił </w:t>
      </w:r>
      <w:r>
        <w:rPr>
          <w:rFonts w:ascii="Arial" w:hAnsi="Arial" w:cs="Arial"/>
          <w:sz w:val="22"/>
          <w:szCs w:val="22"/>
        </w:rPr>
        <w:t xml:space="preserve">wzrost o </w:t>
      </w:r>
      <w:r w:rsidR="00EF56DE">
        <w:rPr>
          <w:rFonts w:ascii="Arial" w:hAnsi="Arial" w:cs="Arial"/>
          <w:sz w:val="22"/>
          <w:szCs w:val="22"/>
        </w:rPr>
        <w:t xml:space="preserve">1,3% do </w:t>
      </w:r>
      <w:r>
        <w:rPr>
          <w:rFonts w:ascii="Arial" w:hAnsi="Arial" w:cs="Arial"/>
          <w:sz w:val="22"/>
          <w:szCs w:val="22"/>
        </w:rPr>
        <w:t xml:space="preserve">poziomu </w:t>
      </w:r>
      <w:r w:rsidR="00EF56DE">
        <w:rPr>
          <w:rFonts w:ascii="Arial" w:hAnsi="Arial" w:cs="Arial"/>
          <w:sz w:val="22"/>
          <w:szCs w:val="22"/>
        </w:rPr>
        <w:t>11,6%</w:t>
      </w:r>
      <w:r>
        <w:rPr>
          <w:rFonts w:ascii="Arial" w:hAnsi="Arial" w:cs="Arial"/>
          <w:sz w:val="22"/>
          <w:szCs w:val="22"/>
        </w:rPr>
        <w:t xml:space="preserve"> w 2014 roku. Natomiast w po</w:t>
      </w:r>
      <w:r w:rsidR="00EF56DE">
        <w:rPr>
          <w:rFonts w:ascii="Arial" w:hAnsi="Arial" w:cs="Arial"/>
          <w:sz w:val="22"/>
          <w:szCs w:val="22"/>
        </w:rPr>
        <w:t>wi</w:t>
      </w:r>
      <w:r>
        <w:rPr>
          <w:rFonts w:ascii="Arial" w:hAnsi="Arial" w:cs="Arial"/>
          <w:sz w:val="22"/>
          <w:szCs w:val="22"/>
        </w:rPr>
        <w:t xml:space="preserve">ecie kwidzyńskim </w:t>
      </w:r>
      <w:r w:rsidR="00C51037">
        <w:rPr>
          <w:rFonts w:ascii="Arial" w:hAnsi="Arial" w:cs="Arial"/>
          <w:sz w:val="22"/>
          <w:szCs w:val="22"/>
        </w:rPr>
        <w:t>obserwowano</w:t>
      </w:r>
      <w:r>
        <w:rPr>
          <w:rFonts w:ascii="Arial" w:hAnsi="Arial" w:cs="Arial"/>
          <w:sz w:val="22"/>
          <w:szCs w:val="22"/>
        </w:rPr>
        <w:t xml:space="preserve"> wzrost o </w:t>
      </w:r>
      <w:r w:rsidR="00EF56DE">
        <w:rPr>
          <w:rFonts w:ascii="Arial" w:hAnsi="Arial" w:cs="Arial"/>
          <w:sz w:val="22"/>
          <w:szCs w:val="22"/>
        </w:rPr>
        <w:t>3,8</w:t>
      </w:r>
      <w:r>
        <w:rPr>
          <w:rFonts w:ascii="Arial" w:hAnsi="Arial" w:cs="Arial"/>
          <w:sz w:val="22"/>
          <w:szCs w:val="22"/>
        </w:rPr>
        <w:t>%</w:t>
      </w:r>
      <w:r w:rsidR="00EF56DE">
        <w:rPr>
          <w:rFonts w:ascii="Arial" w:hAnsi="Arial" w:cs="Arial"/>
          <w:sz w:val="22"/>
          <w:szCs w:val="22"/>
        </w:rPr>
        <w:t xml:space="preserve"> o</w:t>
      </w:r>
      <w:r>
        <w:rPr>
          <w:rFonts w:ascii="Arial" w:hAnsi="Arial" w:cs="Arial"/>
          <w:sz w:val="22"/>
          <w:szCs w:val="22"/>
        </w:rPr>
        <w:t>siągając</w:t>
      </w:r>
      <w:r w:rsidR="00EF56DE">
        <w:rPr>
          <w:rFonts w:ascii="Arial" w:hAnsi="Arial" w:cs="Arial"/>
          <w:sz w:val="22"/>
          <w:szCs w:val="22"/>
        </w:rPr>
        <w:t xml:space="preserve"> 15%; </w:t>
      </w:r>
      <w:r>
        <w:rPr>
          <w:rFonts w:ascii="Arial" w:hAnsi="Arial" w:cs="Arial"/>
          <w:sz w:val="22"/>
          <w:szCs w:val="22"/>
        </w:rPr>
        <w:t xml:space="preserve">w </w:t>
      </w:r>
      <w:r w:rsidR="00EF56DE">
        <w:rPr>
          <w:rFonts w:ascii="Arial" w:hAnsi="Arial" w:cs="Arial"/>
          <w:sz w:val="22"/>
          <w:szCs w:val="22"/>
        </w:rPr>
        <w:t>województw</w:t>
      </w:r>
      <w:r>
        <w:rPr>
          <w:rFonts w:ascii="Arial" w:hAnsi="Arial" w:cs="Arial"/>
          <w:sz w:val="22"/>
          <w:szCs w:val="22"/>
        </w:rPr>
        <w:t xml:space="preserve">ie pomorskim wzrost </w:t>
      </w:r>
      <w:r w:rsidR="00EF56DE">
        <w:rPr>
          <w:rFonts w:ascii="Arial" w:hAnsi="Arial" w:cs="Arial"/>
          <w:sz w:val="22"/>
          <w:szCs w:val="22"/>
        </w:rPr>
        <w:t>o 3,9</w:t>
      </w:r>
      <w:r>
        <w:rPr>
          <w:rFonts w:ascii="Arial" w:hAnsi="Arial" w:cs="Arial"/>
          <w:sz w:val="22"/>
          <w:szCs w:val="22"/>
        </w:rPr>
        <w:t>%</w:t>
      </w:r>
      <w:r w:rsidR="00EF56DE">
        <w:rPr>
          <w:rFonts w:ascii="Arial" w:hAnsi="Arial" w:cs="Arial"/>
          <w:sz w:val="22"/>
          <w:szCs w:val="22"/>
        </w:rPr>
        <w:t xml:space="preserve"> do </w:t>
      </w:r>
      <w:r>
        <w:rPr>
          <w:rFonts w:ascii="Arial" w:hAnsi="Arial" w:cs="Arial"/>
          <w:sz w:val="22"/>
          <w:szCs w:val="22"/>
        </w:rPr>
        <w:t xml:space="preserve">poziomu </w:t>
      </w:r>
      <w:r w:rsidR="00EF56DE">
        <w:rPr>
          <w:rFonts w:ascii="Arial" w:hAnsi="Arial" w:cs="Arial"/>
          <w:sz w:val="22"/>
          <w:szCs w:val="22"/>
        </w:rPr>
        <w:t>17,7%,</w:t>
      </w:r>
      <w:r>
        <w:rPr>
          <w:rFonts w:ascii="Arial" w:hAnsi="Arial" w:cs="Arial"/>
          <w:sz w:val="22"/>
          <w:szCs w:val="22"/>
        </w:rPr>
        <w:t xml:space="preserve"> podczas gdy w kraju wzrost o </w:t>
      </w:r>
      <w:r w:rsidR="00EF56DE">
        <w:rPr>
          <w:rFonts w:ascii="Arial" w:hAnsi="Arial" w:cs="Arial"/>
          <w:sz w:val="22"/>
          <w:szCs w:val="22"/>
        </w:rPr>
        <w:t>3,7</w:t>
      </w:r>
      <w:r>
        <w:rPr>
          <w:rFonts w:ascii="Arial" w:hAnsi="Arial" w:cs="Arial"/>
          <w:sz w:val="22"/>
          <w:szCs w:val="22"/>
        </w:rPr>
        <w:t>%</w:t>
      </w:r>
      <w:r w:rsidR="00EF56DE">
        <w:rPr>
          <w:rFonts w:ascii="Arial" w:hAnsi="Arial" w:cs="Arial"/>
          <w:sz w:val="22"/>
          <w:szCs w:val="22"/>
        </w:rPr>
        <w:t xml:space="preserve"> do 19%</w:t>
      </w:r>
      <w:r w:rsidR="00C51037">
        <w:rPr>
          <w:rFonts w:ascii="Arial" w:hAnsi="Arial" w:cs="Arial"/>
          <w:sz w:val="22"/>
          <w:szCs w:val="22"/>
        </w:rPr>
        <w:t>.</w:t>
      </w:r>
    </w:p>
    <w:p w:rsidR="00EF56DE" w:rsidRPr="00C27FF5" w:rsidRDefault="00F53BF2" w:rsidP="00EF56DE">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Obecny odsetek </w:t>
      </w:r>
      <w:r w:rsidR="00EF56DE">
        <w:rPr>
          <w:rFonts w:ascii="Arial" w:hAnsi="Arial" w:cs="Arial"/>
          <w:sz w:val="22"/>
          <w:szCs w:val="22"/>
        </w:rPr>
        <w:t xml:space="preserve">osób starszych </w:t>
      </w:r>
      <w:r w:rsidR="00382245">
        <w:rPr>
          <w:rFonts w:ascii="Arial" w:hAnsi="Arial" w:cs="Arial"/>
          <w:sz w:val="22"/>
          <w:szCs w:val="22"/>
        </w:rPr>
        <w:t xml:space="preserve">wskazuje na </w:t>
      </w:r>
      <w:r w:rsidR="00EF56DE" w:rsidRPr="00C27FF5">
        <w:rPr>
          <w:rFonts w:ascii="Arial" w:hAnsi="Arial" w:cs="Arial"/>
          <w:sz w:val="22"/>
          <w:szCs w:val="22"/>
        </w:rPr>
        <w:t>młod</w:t>
      </w:r>
      <w:r w:rsidR="00382245">
        <w:rPr>
          <w:rFonts w:ascii="Arial" w:hAnsi="Arial" w:cs="Arial"/>
          <w:sz w:val="22"/>
          <w:szCs w:val="22"/>
        </w:rPr>
        <w:t>sz</w:t>
      </w:r>
      <w:r w:rsidR="00EF56DE" w:rsidRPr="00C27FF5">
        <w:rPr>
          <w:rFonts w:ascii="Arial" w:hAnsi="Arial" w:cs="Arial"/>
          <w:sz w:val="22"/>
          <w:szCs w:val="22"/>
        </w:rPr>
        <w:t xml:space="preserve">ą </w:t>
      </w:r>
      <w:r w:rsidR="00BF3ED2" w:rsidRPr="00C27FF5">
        <w:rPr>
          <w:rFonts w:ascii="Arial" w:hAnsi="Arial" w:cs="Arial"/>
          <w:sz w:val="22"/>
          <w:szCs w:val="22"/>
        </w:rPr>
        <w:t xml:space="preserve">strukturę demograficzną gminy Kwidzyn w porównaniu do struktury </w:t>
      </w:r>
      <w:r w:rsidR="00BA725B" w:rsidRPr="00C27FF5">
        <w:rPr>
          <w:rFonts w:ascii="Arial" w:hAnsi="Arial" w:cs="Arial"/>
          <w:sz w:val="22"/>
          <w:szCs w:val="22"/>
        </w:rPr>
        <w:t>większych jednost</w:t>
      </w:r>
      <w:r w:rsidR="00BF3ED2" w:rsidRPr="00C27FF5">
        <w:rPr>
          <w:rFonts w:ascii="Arial" w:hAnsi="Arial" w:cs="Arial"/>
          <w:sz w:val="22"/>
          <w:szCs w:val="22"/>
        </w:rPr>
        <w:t>e</w:t>
      </w:r>
      <w:r w:rsidR="00BA725B" w:rsidRPr="00C27FF5">
        <w:rPr>
          <w:rFonts w:ascii="Arial" w:hAnsi="Arial" w:cs="Arial"/>
          <w:sz w:val="22"/>
          <w:szCs w:val="22"/>
        </w:rPr>
        <w:t>k administracyjnych</w:t>
      </w:r>
      <w:r w:rsidRPr="00C27FF5">
        <w:rPr>
          <w:rFonts w:ascii="Arial" w:hAnsi="Arial" w:cs="Arial"/>
          <w:sz w:val="22"/>
          <w:szCs w:val="22"/>
        </w:rPr>
        <w:t>.</w:t>
      </w:r>
    </w:p>
    <w:p w:rsidR="000B7604" w:rsidRDefault="00D86BC7" w:rsidP="003364E8">
      <w:pPr>
        <w:pStyle w:val="Tekstwstpniesformatowany"/>
        <w:spacing w:line="360" w:lineRule="auto"/>
        <w:ind w:firstLine="851"/>
        <w:jc w:val="both"/>
        <w:rPr>
          <w:rFonts w:ascii="Arial" w:hAnsi="Arial" w:cs="Arial"/>
          <w:sz w:val="22"/>
          <w:szCs w:val="22"/>
        </w:rPr>
      </w:pPr>
      <w:r w:rsidRPr="00C27FF5">
        <w:rPr>
          <w:rFonts w:ascii="Arial" w:hAnsi="Arial" w:cs="Arial"/>
          <w:sz w:val="22"/>
          <w:szCs w:val="22"/>
        </w:rPr>
        <w:t>Mówiąc o liczbach całkowitych liczba mieszkańców w wieku przedprodukcyjnym</w:t>
      </w:r>
      <w:r>
        <w:rPr>
          <w:rFonts w:ascii="Arial" w:hAnsi="Arial" w:cs="Arial"/>
          <w:sz w:val="22"/>
          <w:szCs w:val="22"/>
        </w:rPr>
        <w:t xml:space="preserve"> (0-17 lat) spad</w:t>
      </w:r>
      <w:r w:rsidR="00477C51">
        <w:rPr>
          <w:rFonts w:ascii="Arial" w:hAnsi="Arial" w:cs="Arial"/>
          <w:sz w:val="22"/>
          <w:szCs w:val="22"/>
        </w:rPr>
        <w:t>ł</w:t>
      </w:r>
      <w:r>
        <w:rPr>
          <w:rFonts w:ascii="Arial" w:hAnsi="Arial" w:cs="Arial"/>
          <w:sz w:val="22"/>
          <w:szCs w:val="22"/>
        </w:rPr>
        <w:t>a z 2</w:t>
      </w:r>
      <w:r w:rsidR="00477C51">
        <w:rPr>
          <w:rFonts w:ascii="Arial" w:hAnsi="Arial" w:cs="Arial"/>
          <w:sz w:val="22"/>
          <w:szCs w:val="22"/>
        </w:rPr>
        <w:t> </w:t>
      </w:r>
      <w:r>
        <w:rPr>
          <w:rFonts w:ascii="Arial" w:hAnsi="Arial" w:cs="Arial"/>
          <w:sz w:val="22"/>
          <w:szCs w:val="22"/>
        </w:rPr>
        <w:t>716 do 2</w:t>
      </w:r>
      <w:r w:rsidR="00477C51">
        <w:rPr>
          <w:rFonts w:ascii="Arial" w:hAnsi="Arial" w:cs="Arial"/>
          <w:sz w:val="22"/>
          <w:szCs w:val="22"/>
        </w:rPr>
        <w:t> </w:t>
      </w:r>
      <w:r>
        <w:rPr>
          <w:rFonts w:ascii="Arial" w:hAnsi="Arial" w:cs="Arial"/>
          <w:sz w:val="22"/>
          <w:szCs w:val="22"/>
        </w:rPr>
        <w:t>427</w:t>
      </w:r>
      <w:r w:rsidR="00477C51">
        <w:rPr>
          <w:rFonts w:ascii="Arial" w:hAnsi="Arial" w:cs="Arial"/>
          <w:sz w:val="22"/>
          <w:szCs w:val="22"/>
        </w:rPr>
        <w:t xml:space="preserve"> tj.</w:t>
      </w:r>
      <w:r>
        <w:rPr>
          <w:rFonts w:ascii="Arial" w:hAnsi="Arial" w:cs="Arial"/>
          <w:sz w:val="22"/>
          <w:szCs w:val="22"/>
        </w:rPr>
        <w:t xml:space="preserve"> o 10,6%</w:t>
      </w:r>
      <w:r w:rsidR="00F6442E">
        <w:rPr>
          <w:rFonts w:ascii="Arial" w:hAnsi="Arial" w:cs="Arial"/>
          <w:sz w:val="22"/>
          <w:szCs w:val="22"/>
        </w:rPr>
        <w:t xml:space="preserve">. Jednocześnie </w:t>
      </w:r>
      <w:r>
        <w:rPr>
          <w:rFonts w:ascii="Arial" w:hAnsi="Arial" w:cs="Arial"/>
          <w:sz w:val="22"/>
          <w:szCs w:val="22"/>
        </w:rPr>
        <w:t xml:space="preserve">liczba </w:t>
      </w:r>
      <w:r w:rsidR="00F6442E">
        <w:rPr>
          <w:rFonts w:ascii="Arial" w:hAnsi="Arial" w:cs="Arial"/>
          <w:sz w:val="22"/>
          <w:szCs w:val="22"/>
        </w:rPr>
        <w:t xml:space="preserve">osób </w:t>
      </w:r>
      <w:r>
        <w:rPr>
          <w:rFonts w:ascii="Arial" w:hAnsi="Arial" w:cs="Arial"/>
          <w:sz w:val="22"/>
          <w:szCs w:val="22"/>
        </w:rPr>
        <w:t xml:space="preserve">w wieku poprodukcyjnym </w:t>
      </w:r>
      <w:r w:rsidR="00F6442E">
        <w:rPr>
          <w:rFonts w:ascii="Arial" w:hAnsi="Arial" w:cs="Arial"/>
          <w:sz w:val="22"/>
          <w:szCs w:val="22"/>
        </w:rPr>
        <w:t xml:space="preserve">wzrosła </w:t>
      </w:r>
      <w:r>
        <w:rPr>
          <w:rFonts w:ascii="Arial" w:hAnsi="Arial" w:cs="Arial"/>
          <w:sz w:val="22"/>
          <w:szCs w:val="22"/>
        </w:rPr>
        <w:t>z</w:t>
      </w:r>
      <w:r w:rsidR="00E13876">
        <w:rPr>
          <w:rFonts w:ascii="Arial" w:hAnsi="Arial" w:cs="Arial"/>
          <w:sz w:val="22"/>
          <w:szCs w:val="22"/>
        </w:rPr>
        <w:t> </w:t>
      </w:r>
      <w:r>
        <w:rPr>
          <w:rFonts w:ascii="Arial" w:hAnsi="Arial" w:cs="Arial"/>
          <w:sz w:val="22"/>
          <w:szCs w:val="22"/>
        </w:rPr>
        <w:t>1</w:t>
      </w:r>
      <w:r w:rsidR="00F6442E">
        <w:rPr>
          <w:rFonts w:ascii="Arial" w:hAnsi="Arial" w:cs="Arial"/>
          <w:sz w:val="22"/>
          <w:szCs w:val="22"/>
        </w:rPr>
        <w:t> </w:t>
      </w:r>
      <w:r>
        <w:rPr>
          <w:rFonts w:ascii="Arial" w:hAnsi="Arial" w:cs="Arial"/>
          <w:sz w:val="22"/>
          <w:szCs w:val="22"/>
        </w:rPr>
        <w:t>045 do 1</w:t>
      </w:r>
      <w:r w:rsidR="00F6442E">
        <w:rPr>
          <w:rFonts w:ascii="Arial" w:hAnsi="Arial" w:cs="Arial"/>
          <w:sz w:val="22"/>
          <w:szCs w:val="22"/>
        </w:rPr>
        <w:t> </w:t>
      </w:r>
      <w:r>
        <w:rPr>
          <w:rFonts w:ascii="Arial" w:hAnsi="Arial" w:cs="Arial"/>
          <w:sz w:val="22"/>
          <w:szCs w:val="22"/>
        </w:rPr>
        <w:t>299</w:t>
      </w:r>
      <w:r w:rsidR="00F6442E">
        <w:rPr>
          <w:rFonts w:ascii="Arial" w:hAnsi="Arial" w:cs="Arial"/>
          <w:sz w:val="22"/>
          <w:szCs w:val="22"/>
        </w:rPr>
        <w:t>, czyli aż</w:t>
      </w:r>
      <w:r>
        <w:rPr>
          <w:rFonts w:ascii="Arial" w:hAnsi="Arial" w:cs="Arial"/>
          <w:sz w:val="22"/>
          <w:szCs w:val="22"/>
        </w:rPr>
        <w:t xml:space="preserve"> o 24,3%</w:t>
      </w:r>
      <w:r w:rsidR="00F6442E">
        <w:rPr>
          <w:rFonts w:ascii="Arial" w:hAnsi="Arial" w:cs="Arial"/>
          <w:sz w:val="22"/>
          <w:szCs w:val="22"/>
        </w:rPr>
        <w:t xml:space="preserve"> w ostatniej dekadzie. Dostępne analizy opisują także </w:t>
      </w:r>
      <w:r w:rsidR="00BF3ED2">
        <w:rPr>
          <w:rFonts w:ascii="Arial" w:hAnsi="Arial" w:cs="Arial"/>
          <w:sz w:val="22"/>
          <w:szCs w:val="22"/>
        </w:rPr>
        <w:t>seniorów jako osoby</w:t>
      </w:r>
      <w:r w:rsidR="00C27FF5">
        <w:rPr>
          <w:rFonts w:ascii="Arial" w:hAnsi="Arial" w:cs="Arial"/>
          <w:sz w:val="22"/>
          <w:szCs w:val="22"/>
        </w:rPr>
        <w:t xml:space="preserve"> w wieku 65 i więcej lat</w:t>
      </w:r>
      <w:r w:rsidR="00F6442E">
        <w:rPr>
          <w:rFonts w:ascii="Arial" w:hAnsi="Arial" w:cs="Arial"/>
          <w:sz w:val="22"/>
          <w:szCs w:val="22"/>
        </w:rPr>
        <w:t xml:space="preserve">. </w:t>
      </w:r>
      <w:r w:rsidR="00DA55F4">
        <w:rPr>
          <w:rFonts w:ascii="Arial" w:hAnsi="Arial" w:cs="Arial"/>
          <w:sz w:val="22"/>
          <w:szCs w:val="22"/>
        </w:rPr>
        <w:t>Dane zawarte w tabeli nr 2 wskazują</w:t>
      </w:r>
      <w:r w:rsidR="000B7604">
        <w:rPr>
          <w:rFonts w:ascii="Arial" w:hAnsi="Arial" w:cs="Arial"/>
          <w:sz w:val="22"/>
          <w:szCs w:val="22"/>
        </w:rPr>
        <w:t xml:space="preserve">, iż gmina Kwidzyn, dzięki </w:t>
      </w:r>
      <w:r w:rsidR="002B125C">
        <w:rPr>
          <w:rFonts w:ascii="Arial" w:hAnsi="Arial" w:cs="Arial"/>
          <w:sz w:val="22"/>
          <w:szCs w:val="22"/>
        </w:rPr>
        <w:t>napływowi nowych</w:t>
      </w:r>
      <w:r w:rsidR="003364E8">
        <w:rPr>
          <w:rFonts w:ascii="Arial" w:hAnsi="Arial" w:cs="Arial"/>
          <w:sz w:val="22"/>
          <w:szCs w:val="22"/>
        </w:rPr>
        <w:t>, w tym młodszych</w:t>
      </w:r>
      <w:r w:rsidR="002B125C">
        <w:rPr>
          <w:rFonts w:ascii="Arial" w:hAnsi="Arial" w:cs="Arial"/>
          <w:sz w:val="22"/>
          <w:szCs w:val="22"/>
        </w:rPr>
        <w:t xml:space="preserve"> mieszkańców </w:t>
      </w:r>
      <w:r w:rsidR="00E13876">
        <w:rPr>
          <w:rFonts w:ascii="Arial" w:hAnsi="Arial" w:cs="Arial"/>
          <w:sz w:val="22"/>
          <w:szCs w:val="22"/>
        </w:rPr>
        <w:t xml:space="preserve">do 2010 roku </w:t>
      </w:r>
      <w:r w:rsidR="002B125C">
        <w:rPr>
          <w:rFonts w:ascii="Arial" w:hAnsi="Arial" w:cs="Arial"/>
          <w:sz w:val="22"/>
          <w:szCs w:val="22"/>
        </w:rPr>
        <w:t>o</w:t>
      </w:r>
      <w:r w:rsidR="00DA55F4">
        <w:rPr>
          <w:rFonts w:ascii="Arial" w:hAnsi="Arial" w:cs="Arial"/>
          <w:sz w:val="22"/>
          <w:szCs w:val="22"/>
        </w:rPr>
        <w:t>dnoto</w:t>
      </w:r>
      <w:r w:rsidR="002B125C">
        <w:rPr>
          <w:rFonts w:ascii="Arial" w:hAnsi="Arial" w:cs="Arial"/>
          <w:sz w:val="22"/>
          <w:szCs w:val="22"/>
        </w:rPr>
        <w:t>w</w:t>
      </w:r>
      <w:r w:rsidR="003364E8">
        <w:rPr>
          <w:rFonts w:ascii="Arial" w:hAnsi="Arial" w:cs="Arial"/>
          <w:sz w:val="22"/>
          <w:szCs w:val="22"/>
        </w:rPr>
        <w:t>yw</w:t>
      </w:r>
      <w:r w:rsidR="002B125C">
        <w:rPr>
          <w:rFonts w:ascii="Arial" w:hAnsi="Arial" w:cs="Arial"/>
          <w:sz w:val="22"/>
          <w:szCs w:val="22"/>
        </w:rPr>
        <w:t>ała spadek</w:t>
      </w:r>
      <w:r w:rsidR="00DA55F4">
        <w:rPr>
          <w:rFonts w:ascii="Arial" w:hAnsi="Arial" w:cs="Arial"/>
          <w:sz w:val="22"/>
          <w:szCs w:val="22"/>
        </w:rPr>
        <w:t xml:space="preserve"> odsetka</w:t>
      </w:r>
      <w:r w:rsidR="002B125C">
        <w:rPr>
          <w:rFonts w:ascii="Arial" w:hAnsi="Arial" w:cs="Arial"/>
          <w:sz w:val="22"/>
          <w:szCs w:val="22"/>
        </w:rPr>
        <w:t xml:space="preserve"> najstarszych mieszkańców</w:t>
      </w:r>
      <w:r w:rsidR="00D75699">
        <w:rPr>
          <w:rFonts w:ascii="Arial" w:hAnsi="Arial" w:cs="Arial"/>
          <w:sz w:val="22"/>
          <w:szCs w:val="22"/>
        </w:rPr>
        <w:t>.</w:t>
      </w:r>
      <w:r w:rsidR="00413B86">
        <w:rPr>
          <w:rFonts w:ascii="Arial" w:hAnsi="Arial" w:cs="Arial"/>
          <w:sz w:val="22"/>
          <w:szCs w:val="22"/>
        </w:rPr>
        <w:t xml:space="preserve"> Od 2012 roku </w:t>
      </w:r>
      <w:r w:rsidR="00404068">
        <w:rPr>
          <w:rFonts w:ascii="Arial" w:hAnsi="Arial" w:cs="Arial"/>
          <w:sz w:val="22"/>
          <w:szCs w:val="22"/>
        </w:rPr>
        <w:t>zmieniła się tendencja i</w:t>
      </w:r>
      <w:r w:rsidR="00EC75C9">
        <w:rPr>
          <w:rFonts w:ascii="Arial" w:hAnsi="Arial" w:cs="Arial"/>
          <w:sz w:val="22"/>
          <w:szCs w:val="22"/>
        </w:rPr>
        <w:t xml:space="preserve"> </w:t>
      </w:r>
      <w:r w:rsidR="009E10EC">
        <w:rPr>
          <w:rFonts w:ascii="Arial" w:hAnsi="Arial" w:cs="Arial"/>
          <w:sz w:val="22"/>
          <w:szCs w:val="22"/>
        </w:rPr>
        <w:t>odset</w:t>
      </w:r>
      <w:r w:rsidR="00EC75C9">
        <w:rPr>
          <w:rFonts w:ascii="Arial" w:hAnsi="Arial" w:cs="Arial"/>
          <w:sz w:val="22"/>
          <w:szCs w:val="22"/>
        </w:rPr>
        <w:t>ek</w:t>
      </w:r>
      <w:r w:rsidR="009E10EC">
        <w:rPr>
          <w:rFonts w:ascii="Arial" w:hAnsi="Arial" w:cs="Arial"/>
          <w:sz w:val="22"/>
          <w:szCs w:val="22"/>
        </w:rPr>
        <w:t xml:space="preserve"> osób starszych 65+</w:t>
      </w:r>
      <w:r w:rsidR="001E4674">
        <w:rPr>
          <w:rFonts w:ascii="Arial" w:hAnsi="Arial" w:cs="Arial"/>
          <w:sz w:val="22"/>
          <w:szCs w:val="22"/>
        </w:rPr>
        <w:t> </w:t>
      </w:r>
      <w:r w:rsidR="00EC75C9">
        <w:rPr>
          <w:rFonts w:ascii="Arial" w:hAnsi="Arial" w:cs="Arial"/>
          <w:sz w:val="22"/>
          <w:szCs w:val="22"/>
        </w:rPr>
        <w:t>nieznacznie, jednak regularnie wzrasta</w:t>
      </w:r>
      <w:r w:rsidR="003364E8">
        <w:rPr>
          <w:rFonts w:ascii="Arial" w:hAnsi="Arial" w:cs="Arial"/>
          <w:sz w:val="22"/>
          <w:szCs w:val="22"/>
        </w:rPr>
        <w:t>ł</w:t>
      </w:r>
      <w:r w:rsidR="00EC75C9">
        <w:rPr>
          <w:rFonts w:ascii="Arial" w:hAnsi="Arial" w:cs="Arial"/>
          <w:sz w:val="22"/>
          <w:szCs w:val="22"/>
        </w:rPr>
        <w:t xml:space="preserve">. </w:t>
      </w:r>
      <w:r w:rsidR="00404068">
        <w:rPr>
          <w:rFonts w:ascii="Arial" w:hAnsi="Arial" w:cs="Arial"/>
          <w:sz w:val="22"/>
          <w:szCs w:val="22"/>
        </w:rPr>
        <w:t>Zmiana</w:t>
      </w:r>
      <w:r w:rsidR="003364E8">
        <w:rPr>
          <w:rFonts w:ascii="Arial" w:hAnsi="Arial" w:cs="Arial"/>
          <w:sz w:val="22"/>
          <w:szCs w:val="22"/>
        </w:rPr>
        <w:t xml:space="preserve"> tendencji związana jest z niższym tempem przyrostu liczby ludności w Gminie, w tym napływu osób w wieku młodszym, którzy minimalizowali  skutki starzenia się społeczeństwa w ostatnich czterech latach. </w:t>
      </w:r>
      <w:r w:rsidR="00CA7D50">
        <w:rPr>
          <w:rFonts w:ascii="Arial" w:hAnsi="Arial" w:cs="Arial"/>
          <w:sz w:val="22"/>
          <w:szCs w:val="22"/>
        </w:rPr>
        <w:t>P</w:t>
      </w:r>
      <w:r w:rsidR="00C27FF5">
        <w:rPr>
          <w:rFonts w:ascii="Arial" w:hAnsi="Arial" w:cs="Arial"/>
          <w:sz w:val="22"/>
          <w:szCs w:val="22"/>
        </w:rPr>
        <w:t xml:space="preserve">odkreślić </w:t>
      </w:r>
      <w:r w:rsidR="00CA7D50">
        <w:rPr>
          <w:rFonts w:ascii="Arial" w:hAnsi="Arial" w:cs="Arial"/>
          <w:sz w:val="22"/>
          <w:szCs w:val="22"/>
        </w:rPr>
        <w:t xml:space="preserve">jednak należy, że gmina Kwidzyn ma w porównaniu z </w:t>
      </w:r>
      <w:r w:rsidR="00C27FF5">
        <w:rPr>
          <w:rFonts w:ascii="Arial" w:hAnsi="Arial" w:cs="Arial"/>
          <w:sz w:val="22"/>
          <w:szCs w:val="22"/>
        </w:rPr>
        <w:t>pozostałymi jednost</w:t>
      </w:r>
      <w:r w:rsidR="00CA7D50">
        <w:rPr>
          <w:rFonts w:ascii="Arial" w:hAnsi="Arial" w:cs="Arial"/>
          <w:sz w:val="22"/>
          <w:szCs w:val="22"/>
        </w:rPr>
        <w:t>k</w:t>
      </w:r>
      <w:r w:rsidR="00C27FF5">
        <w:rPr>
          <w:rFonts w:ascii="Arial" w:hAnsi="Arial" w:cs="Arial"/>
          <w:sz w:val="22"/>
          <w:szCs w:val="22"/>
        </w:rPr>
        <w:t>ami</w:t>
      </w:r>
      <w:r w:rsidR="00CA7D50">
        <w:rPr>
          <w:rFonts w:ascii="Arial" w:hAnsi="Arial" w:cs="Arial"/>
          <w:sz w:val="22"/>
          <w:szCs w:val="22"/>
        </w:rPr>
        <w:t xml:space="preserve"> administracyjny</w:t>
      </w:r>
      <w:r w:rsidR="00C27FF5">
        <w:rPr>
          <w:rFonts w:ascii="Arial" w:hAnsi="Arial" w:cs="Arial"/>
          <w:sz w:val="22"/>
          <w:szCs w:val="22"/>
        </w:rPr>
        <w:t>mi</w:t>
      </w:r>
      <w:r w:rsidR="003630D0">
        <w:rPr>
          <w:rFonts w:ascii="Arial" w:hAnsi="Arial" w:cs="Arial"/>
          <w:sz w:val="22"/>
          <w:szCs w:val="22"/>
        </w:rPr>
        <w:t xml:space="preserve"> </w:t>
      </w:r>
      <w:r w:rsidR="003364E8">
        <w:rPr>
          <w:rFonts w:ascii="Arial" w:hAnsi="Arial" w:cs="Arial"/>
          <w:sz w:val="22"/>
          <w:szCs w:val="22"/>
        </w:rPr>
        <w:t xml:space="preserve">nadal zasadniczo </w:t>
      </w:r>
      <w:r w:rsidR="00CA7D50">
        <w:rPr>
          <w:rFonts w:ascii="Arial" w:hAnsi="Arial" w:cs="Arial"/>
          <w:sz w:val="22"/>
          <w:szCs w:val="22"/>
        </w:rPr>
        <w:t>niższ</w:t>
      </w:r>
      <w:r w:rsidR="003364E8">
        <w:rPr>
          <w:rFonts w:ascii="Arial" w:hAnsi="Arial" w:cs="Arial"/>
          <w:sz w:val="22"/>
          <w:szCs w:val="22"/>
        </w:rPr>
        <w:t>y</w:t>
      </w:r>
      <w:r w:rsidR="00CA7D50">
        <w:rPr>
          <w:rFonts w:ascii="Arial" w:hAnsi="Arial" w:cs="Arial"/>
          <w:sz w:val="22"/>
          <w:szCs w:val="22"/>
        </w:rPr>
        <w:t xml:space="preserve"> wskaźnik </w:t>
      </w:r>
      <w:r w:rsidR="003364E8">
        <w:rPr>
          <w:rFonts w:ascii="Arial" w:hAnsi="Arial" w:cs="Arial"/>
          <w:sz w:val="22"/>
          <w:szCs w:val="22"/>
        </w:rPr>
        <w:t>udziału osób starszych wśród mieszkańców.</w:t>
      </w:r>
    </w:p>
    <w:p w:rsidR="00373265" w:rsidRDefault="00373265" w:rsidP="00373265">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Proces starzenia się społeczeństwa charakteryzuje także feminizacja, czyli wyższa liczba kobiet niż mężczyzn wśród populacji osób starszych, jak również singularyzacja tj. częstsze pojawianie się gospodarstw </w:t>
      </w:r>
      <w:r w:rsidRPr="00DA55F4">
        <w:rPr>
          <w:rFonts w:ascii="Arial" w:hAnsi="Arial" w:cs="Arial"/>
          <w:sz w:val="22"/>
          <w:szCs w:val="22"/>
        </w:rPr>
        <w:t>jednoosobowych, w których mieszkają osoby starsze. Konsekwencją tej sytuacji jest konieczność zapewnienia warunków</w:t>
      </w:r>
      <w:r>
        <w:rPr>
          <w:rFonts w:ascii="Arial" w:hAnsi="Arial" w:cs="Arial"/>
          <w:sz w:val="22"/>
          <w:szCs w:val="22"/>
        </w:rPr>
        <w:t xml:space="preserve"> do jak najdłuższego samodzielnego życia w miejscu zamieszkania osobom samodzielnie gospodarującym.</w:t>
      </w:r>
    </w:p>
    <w:p w:rsidR="000B7604" w:rsidRDefault="000B7604" w:rsidP="000B7604">
      <w:pPr>
        <w:pStyle w:val="Tekstwstpniesformatowany"/>
        <w:spacing w:line="360" w:lineRule="auto"/>
        <w:jc w:val="both"/>
        <w:rPr>
          <w:rFonts w:ascii="Arial" w:hAnsi="Arial" w:cs="Arial"/>
          <w:sz w:val="22"/>
          <w:szCs w:val="22"/>
        </w:rPr>
      </w:pPr>
    </w:p>
    <w:p w:rsidR="00764EE6" w:rsidRDefault="00764EE6" w:rsidP="000B7604">
      <w:pPr>
        <w:pStyle w:val="Tekstwstpniesformatowany"/>
        <w:spacing w:line="360" w:lineRule="auto"/>
        <w:jc w:val="both"/>
        <w:rPr>
          <w:rFonts w:ascii="Arial" w:hAnsi="Arial" w:cs="Arial"/>
          <w:sz w:val="22"/>
          <w:szCs w:val="22"/>
        </w:rPr>
      </w:pPr>
    </w:p>
    <w:p w:rsidR="00840F6C" w:rsidRPr="0011057A" w:rsidRDefault="000B7604" w:rsidP="0011057A">
      <w:pPr>
        <w:pStyle w:val="Tekstwstpniesformatowany"/>
        <w:spacing w:line="276" w:lineRule="auto"/>
        <w:jc w:val="both"/>
        <w:rPr>
          <w:rFonts w:ascii="Arial" w:hAnsi="Arial" w:cs="Arial"/>
          <w:i/>
          <w:szCs w:val="22"/>
        </w:rPr>
      </w:pPr>
      <w:r w:rsidRPr="0011057A">
        <w:rPr>
          <w:rFonts w:ascii="Arial" w:hAnsi="Arial" w:cs="Arial"/>
          <w:i/>
          <w:szCs w:val="22"/>
        </w:rPr>
        <w:lastRenderedPageBreak/>
        <w:t xml:space="preserve">Tabela nr 2. </w:t>
      </w:r>
      <w:r w:rsidR="005F4349" w:rsidRPr="0011057A">
        <w:rPr>
          <w:rFonts w:ascii="Arial" w:hAnsi="Arial" w:cs="Arial"/>
          <w:i/>
          <w:szCs w:val="22"/>
        </w:rPr>
        <w:t>Procentowy udział ludności w wieku 65 i więcej lat w % ludności ogółem w latach 2004 – 2014 (źródło: Bank Danych Lokalnych GUS).</w:t>
      </w:r>
    </w:p>
    <w:tbl>
      <w:tblPr>
        <w:tblW w:w="9748" w:type="dxa"/>
        <w:tblInd w:w="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B8CCE4" w:themeFill="accent1" w:themeFillTint="66"/>
        <w:tblCellMar>
          <w:left w:w="70" w:type="dxa"/>
          <w:right w:w="70" w:type="dxa"/>
        </w:tblCellMar>
        <w:tblLook w:val="04A0" w:firstRow="1" w:lastRow="0" w:firstColumn="1" w:lastColumn="0" w:noHBand="0" w:noVBand="1"/>
      </w:tblPr>
      <w:tblGrid>
        <w:gridCol w:w="3628"/>
        <w:gridCol w:w="1020"/>
        <w:gridCol w:w="1020"/>
        <w:gridCol w:w="1020"/>
        <w:gridCol w:w="1020"/>
        <w:gridCol w:w="1020"/>
        <w:gridCol w:w="1020"/>
      </w:tblGrid>
      <w:tr w:rsidR="000B7604" w:rsidRPr="0071690C" w:rsidTr="0071690C">
        <w:trPr>
          <w:trHeight w:val="615"/>
        </w:trPr>
        <w:tc>
          <w:tcPr>
            <w:tcW w:w="3628" w:type="dxa"/>
            <w:shd w:val="clear" w:color="auto" w:fill="B8CCE4" w:themeFill="accent1" w:themeFillTint="66"/>
            <w:vAlign w:val="center"/>
            <w:hideMark/>
          </w:tcPr>
          <w:p w:rsidR="005F4349" w:rsidRPr="0071690C" w:rsidRDefault="000B7604" w:rsidP="000B7604">
            <w:pPr>
              <w:widowControl/>
              <w:suppressAutoHyphens w:val="0"/>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 xml:space="preserve">Udział ludności </w:t>
            </w:r>
          </w:p>
          <w:p w:rsidR="000B7604" w:rsidRPr="0071690C" w:rsidRDefault="000B7604" w:rsidP="000B7604">
            <w:pPr>
              <w:widowControl/>
              <w:suppressAutoHyphens w:val="0"/>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w wieku 65 i więcej lat:</w:t>
            </w:r>
          </w:p>
        </w:tc>
        <w:tc>
          <w:tcPr>
            <w:tcW w:w="1020" w:type="dxa"/>
            <w:shd w:val="clear" w:color="auto" w:fill="B8CCE4" w:themeFill="accent1" w:themeFillTint="66"/>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2004</w:t>
            </w:r>
          </w:p>
        </w:tc>
        <w:tc>
          <w:tcPr>
            <w:tcW w:w="1020" w:type="dxa"/>
            <w:shd w:val="clear" w:color="auto" w:fill="B8CCE4" w:themeFill="accent1" w:themeFillTint="66"/>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2006</w:t>
            </w:r>
          </w:p>
        </w:tc>
        <w:tc>
          <w:tcPr>
            <w:tcW w:w="1020" w:type="dxa"/>
            <w:shd w:val="clear" w:color="auto" w:fill="B8CCE4" w:themeFill="accent1" w:themeFillTint="66"/>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2008</w:t>
            </w:r>
          </w:p>
        </w:tc>
        <w:tc>
          <w:tcPr>
            <w:tcW w:w="1020" w:type="dxa"/>
            <w:shd w:val="clear" w:color="auto" w:fill="B8CCE4" w:themeFill="accent1" w:themeFillTint="66"/>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2010</w:t>
            </w:r>
          </w:p>
        </w:tc>
        <w:tc>
          <w:tcPr>
            <w:tcW w:w="1020" w:type="dxa"/>
            <w:shd w:val="clear" w:color="auto" w:fill="B8CCE4" w:themeFill="accent1" w:themeFillTint="66"/>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2012</w:t>
            </w:r>
          </w:p>
        </w:tc>
        <w:tc>
          <w:tcPr>
            <w:tcW w:w="1020" w:type="dxa"/>
            <w:shd w:val="clear" w:color="auto" w:fill="B8CCE4" w:themeFill="accent1" w:themeFillTint="66"/>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2014</w:t>
            </w:r>
          </w:p>
        </w:tc>
      </w:tr>
      <w:tr w:rsidR="000B7604" w:rsidRPr="0071690C" w:rsidTr="009A5BD2">
        <w:trPr>
          <w:trHeight w:val="454"/>
        </w:trPr>
        <w:tc>
          <w:tcPr>
            <w:tcW w:w="3628" w:type="dxa"/>
            <w:shd w:val="clear" w:color="auto" w:fill="FFFFFF" w:themeFill="background1"/>
            <w:vAlign w:val="center"/>
            <w:hideMark/>
          </w:tcPr>
          <w:p w:rsidR="000B7604" w:rsidRPr="006071BE" w:rsidRDefault="000B7604" w:rsidP="000B7604">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gmina Kwidzyn</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9,2</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8,9</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8,4</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8,1</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8,5</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9,1</w:t>
            </w:r>
          </w:p>
        </w:tc>
      </w:tr>
      <w:tr w:rsidR="000B7604" w:rsidRPr="0071690C" w:rsidTr="009A5BD2">
        <w:trPr>
          <w:trHeight w:val="454"/>
        </w:trPr>
        <w:tc>
          <w:tcPr>
            <w:tcW w:w="3628" w:type="dxa"/>
            <w:shd w:val="clear" w:color="auto" w:fill="FFFFFF" w:themeFill="background1"/>
            <w:vAlign w:val="center"/>
            <w:hideMark/>
          </w:tcPr>
          <w:p w:rsidR="000B7604" w:rsidRPr="006071BE" w:rsidRDefault="000B7604" w:rsidP="000B7604">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powiat kwidzyński</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9,6</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9,7</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9,7</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9,7</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10,3</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11,6</w:t>
            </w:r>
          </w:p>
        </w:tc>
      </w:tr>
      <w:tr w:rsidR="000B7604" w:rsidRPr="0071690C" w:rsidTr="009A5BD2">
        <w:trPr>
          <w:trHeight w:val="454"/>
        </w:trPr>
        <w:tc>
          <w:tcPr>
            <w:tcW w:w="3628" w:type="dxa"/>
            <w:shd w:val="clear" w:color="auto" w:fill="FFFFFF" w:themeFill="background1"/>
            <w:vAlign w:val="center"/>
            <w:hideMark/>
          </w:tcPr>
          <w:p w:rsidR="000B7604" w:rsidRPr="006071BE" w:rsidRDefault="000B7604" w:rsidP="000B7604">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województwo pomorskie</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11,7</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12,1</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12,2</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12,1</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12,9</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14,1</w:t>
            </w:r>
          </w:p>
        </w:tc>
      </w:tr>
      <w:tr w:rsidR="000B7604" w:rsidRPr="0071690C" w:rsidTr="009A5BD2">
        <w:trPr>
          <w:trHeight w:val="454"/>
        </w:trPr>
        <w:tc>
          <w:tcPr>
            <w:tcW w:w="3628" w:type="dxa"/>
            <w:shd w:val="clear" w:color="auto" w:fill="FFFFFF" w:themeFill="background1"/>
            <w:vAlign w:val="center"/>
            <w:hideMark/>
          </w:tcPr>
          <w:p w:rsidR="000B7604" w:rsidRPr="006071BE" w:rsidRDefault="000B7604" w:rsidP="000B7604">
            <w:pPr>
              <w:widowControl/>
              <w:suppressAutoHyphens w:val="0"/>
              <w:rPr>
                <w:rFonts w:ascii="Arial" w:eastAsia="Times New Roman" w:hAnsi="Arial" w:cs="Arial"/>
                <w:bCs/>
                <w:sz w:val="22"/>
                <w:szCs w:val="22"/>
                <w:lang w:eastAsia="pl-PL" w:bidi="ar-SA"/>
              </w:rPr>
            </w:pPr>
            <w:r w:rsidRPr="006071BE">
              <w:rPr>
                <w:rFonts w:ascii="Arial" w:eastAsia="Times New Roman" w:hAnsi="Arial" w:cs="Arial"/>
                <w:bCs/>
                <w:sz w:val="22"/>
                <w:szCs w:val="22"/>
                <w:lang w:eastAsia="pl-PL" w:bidi="ar-SA"/>
              </w:rPr>
              <w:t>Polska</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13,1</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13,4</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13,5</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13,5</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14,2</w:t>
            </w:r>
          </w:p>
        </w:tc>
        <w:tc>
          <w:tcPr>
            <w:tcW w:w="1020" w:type="dxa"/>
            <w:shd w:val="clear" w:color="auto" w:fill="FFFFFF" w:themeFill="background1"/>
            <w:noWrap/>
            <w:vAlign w:val="center"/>
            <w:hideMark/>
          </w:tcPr>
          <w:p w:rsidR="000B7604" w:rsidRPr="0071690C" w:rsidRDefault="000B7604" w:rsidP="000B7604">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15,3</w:t>
            </w:r>
          </w:p>
        </w:tc>
      </w:tr>
    </w:tbl>
    <w:p w:rsidR="000B7604" w:rsidRDefault="000B7604" w:rsidP="000B7604">
      <w:pPr>
        <w:pStyle w:val="Tekstwstpniesformatowany"/>
        <w:spacing w:line="360" w:lineRule="auto"/>
        <w:jc w:val="both"/>
        <w:rPr>
          <w:rFonts w:ascii="Arial" w:hAnsi="Arial" w:cs="Arial"/>
          <w:sz w:val="22"/>
          <w:szCs w:val="22"/>
        </w:rPr>
      </w:pPr>
    </w:p>
    <w:p w:rsidR="00D86BC7" w:rsidRDefault="004116D7" w:rsidP="00D214CF">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procesie starzenia się społeczeństwa znacznym zagrożeniem jest wzrastająca liczba osób starszych </w:t>
      </w:r>
      <w:r w:rsidR="00C27FF5">
        <w:rPr>
          <w:rFonts w:ascii="Arial" w:hAnsi="Arial" w:cs="Arial"/>
          <w:sz w:val="22"/>
          <w:szCs w:val="22"/>
        </w:rPr>
        <w:t xml:space="preserve">przy </w:t>
      </w:r>
      <w:r>
        <w:rPr>
          <w:rFonts w:ascii="Arial" w:hAnsi="Arial" w:cs="Arial"/>
          <w:sz w:val="22"/>
          <w:szCs w:val="22"/>
        </w:rPr>
        <w:t xml:space="preserve">jednoczesnym spadku liczby osób </w:t>
      </w:r>
      <w:r w:rsidR="00C27FF5">
        <w:rPr>
          <w:rFonts w:ascii="Arial" w:hAnsi="Arial" w:cs="Arial"/>
          <w:sz w:val="22"/>
          <w:szCs w:val="22"/>
        </w:rPr>
        <w:t>młodszych. Jest to potencjalnie rosnące zapotrzebowanie ze strony osób starszych na wsparcie lub opiekę ze strony np. rodziny a</w:t>
      </w:r>
      <w:r w:rsidR="003364E8">
        <w:rPr>
          <w:rFonts w:ascii="Arial" w:hAnsi="Arial" w:cs="Arial"/>
          <w:sz w:val="22"/>
          <w:szCs w:val="22"/>
        </w:rPr>
        <w:t> </w:t>
      </w:r>
      <w:r w:rsidR="00C27FF5">
        <w:rPr>
          <w:rFonts w:ascii="Arial" w:hAnsi="Arial" w:cs="Arial"/>
          <w:sz w:val="22"/>
          <w:szCs w:val="22"/>
        </w:rPr>
        <w:t xml:space="preserve">równolegle spadającą liczbę osób </w:t>
      </w:r>
      <w:r>
        <w:rPr>
          <w:rFonts w:ascii="Arial" w:hAnsi="Arial" w:cs="Arial"/>
          <w:sz w:val="22"/>
          <w:szCs w:val="22"/>
        </w:rPr>
        <w:t xml:space="preserve">mogących tę pomoc nieść. W statystykach </w:t>
      </w:r>
      <w:r w:rsidR="009B2605">
        <w:rPr>
          <w:rFonts w:ascii="Arial" w:hAnsi="Arial" w:cs="Arial"/>
          <w:sz w:val="22"/>
          <w:szCs w:val="22"/>
        </w:rPr>
        <w:t>sytuację tę </w:t>
      </w:r>
      <w:r>
        <w:rPr>
          <w:rFonts w:ascii="Arial" w:hAnsi="Arial" w:cs="Arial"/>
          <w:sz w:val="22"/>
          <w:szCs w:val="22"/>
        </w:rPr>
        <w:t>ob</w:t>
      </w:r>
      <w:r w:rsidR="00C27FF5">
        <w:rPr>
          <w:rFonts w:ascii="Arial" w:hAnsi="Arial" w:cs="Arial"/>
          <w:sz w:val="22"/>
          <w:szCs w:val="22"/>
        </w:rPr>
        <w:t xml:space="preserve">razuje się </w:t>
      </w:r>
      <w:r>
        <w:rPr>
          <w:rFonts w:ascii="Arial" w:hAnsi="Arial" w:cs="Arial"/>
          <w:sz w:val="22"/>
          <w:szCs w:val="22"/>
        </w:rPr>
        <w:t>wskaźnikami obciążenia demograficznego.</w:t>
      </w:r>
    </w:p>
    <w:p w:rsidR="00D86BC7" w:rsidRDefault="00AE6332" w:rsidP="00D214CF">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gminie Kwidzyn od 2009 roku wskaźnik obciążenia demograficznego, odwrotnie niż </w:t>
      </w:r>
      <w:r w:rsidRPr="001A2C78">
        <w:rPr>
          <w:rFonts w:ascii="Arial" w:hAnsi="Arial" w:cs="Arial"/>
          <w:sz w:val="22"/>
          <w:szCs w:val="22"/>
        </w:rPr>
        <w:t>w</w:t>
      </w:r>
      <w:r w:rsidR="003364E8">
        <w:rPr>
          <w:rFonts w:ascii="Arial" w:hAnsi="Arial" w:cs="Arial"/>
          <w:sz w:val="22"/>
          <w:szCs w:val="22"/>
        </w:rPr>
        <w:t> </w:t>
      </w:r>
      <w:r>
        <w:rPr>
          <w:rFonts w:ascii="Arial" w:hAnsi="Arial" w:cs="Arial"/>
          <w:sz w:val="22"/>
          <w:szCs w:val="22"/>
        </w:rPr>
        <w:t>województwie i kraju, spada – do</w:t>
      </w:r>
      <w:r w:rsidR="00DA55F4">
        <w:rPr>
          <w:rFonts w:ascii="Arial" w:hAnsi="Arial" w:cs="Arial"/>
          <w:sz w:val="22"/>
          <w:szCs w:val="22"/>
        </w:rPr>
        <w:t xml:space="preserve"> około</w:t>
      </w:r>
      <w:r>
        <w:rPr>
          <w:rFonts w:ascii="Arial" w:hAnsi="Arial" w:cs="Arial"/>
          <w:sz w:val="22"/>
          <w:szCs w:val="22"/>
        </w:rPr>
        <w:t xml:space="preserve"> 50 osób w wieku nieprodukcyjnym przypadających na</w:t>
      </w:r>
      <w:r w:rsidR="003364E8">
        <w:rPr>
          <w:rFonts w:ascii="Arial" w:hAnsi="Arial" w:cs="Arial"/>
          <w:sz w:val="22"/>
          <w:szCs w:val="22"/>
        </w:rPr>
        <w:t> </w:t>
      </w:r>
      <w:r>
        <w:rPr>
          <w:rFonts w:ascii="Arial" w:hAnsi="Arial" w:cs="Arial"/>
          <w:sz w:val="22"/>
          <w:szCs w:val="22"/>
        </w:rPr>
        <w:t xml:space="preserve">100 osób w wieku produkcyjnym </w:t>
      </w:r>
      <w:r w:rsidR="00C27FF5">
        <w:rPr>
          <w:rFonts w:ascii="Arial" w:hAnsi="Arial" w:cs="Arial"/>
          <w:sz w:val="22"/>
          <w:szCs w:val="22"/>
        </w:rPr>
        <w:t>(</w:t>
      </w:r>
      <w:r>
        <w:rPr>
          <w:rFonts w:ascii="Arial" w:hAnsi="Arial" w:cs="Arial"/>
          <w:sz w:val="22"/>
          <w:szCs w:val="22"/>
        </w:rPr>
        <w:t>na koniec 2014 roku</w:t>
      </w:r>
      <w:r w:rsidR="00C27FF5">
        <w:rPr>
          <w:rFonts w:ascii="Arial" w:hAnsi="Arial" w:cs="Arial"/>
          <w:sz w:val="22"/>
          <w:szCs w:val="22"/>
        </w:rPr>
        <w:t>)</w:t>
      </w:r>
      <w:r>
        <w:rPr>
          <w:rFonts w:ascii="Arial" w:hAnsi="Arial" w:cs="Arial"/>
          <w:sz w:val="22"/>
          <w:szCs w:val="22"/>
        </w:rPr>
        <w:t xml:space="preserve"> i jest on zdecydowanie bardziej korzystny niż wynik w powiecie, województwie i kraju. Przed 2009 rokiem wskaźnik ten był</w:t>
      </w:r>
      <w:r w:rsidR="00D86BC7">
        <w:rPr>
          <w:rFonts w:ascii="Arial" w:hAnsi="Arial" w:cs="Arial"/>
          <w:sz w:val="22"/>
          <w:szCs w:val="22"/>
        </w:rPr>
        <w:t xml:space="preserve"> mniej korzystny lub na bardzo zbliżonym poziomi</w:t>
      </w:r>
      <w:r>
        <w:rPr>
          <w:rFonts w:ascii="Arial" w:hAnsi="Arial" w:cs="Arial"/>
          <w:sz w:val="22"/>
          <w:szCs w:val="22"/>
        </w:rPr>
        <w:t>e co w innych regionach.</w:t>
      </w:r>
    </w:p>
    <w:p w:rsidR="00AE6332" w:rsidRDefault="00AE6332" w:rsidP="00D214CF">
      <w:pPr>
        <w:pStyle w:val="Tekstwstpniesformatowany"/>
        <w:spacing w:line="360" w:lineRule="auto"/>
        <w:ind w:firstLine="851"/>
        <w:jc w:val="both"/>
        <w:rPr>
          <w:rFonts w:ascii="Arial" w:hAnsi="Arial" w:cs="Arial"/>
          <w:sz w:val="22"/>
          <w:szCs w:val="22"/>
        </w:rPr>
      </w:pPr>
    </w:p>
    <w:p w:rsidR="00AE6332" w:rsidRPr="0011057A" w:rsidRDefault="00AE6332" w:rsidP="0011057A">
      <w:pPr>
        <w:pStyle w:val="Tekstwstpniesformatowany"/>
        <w:spacing w:line="276" w:lineRule="auto"/>
        <w:jc w:val="both"/>
        <w:rPr>
          <w:rFonts w:ascii="Arial" w:hAnsi="Arial" w:cs="Arial"/>
          <w:i/>
          <w:szCs w:val="22"/>
        </w:rPr>
      </w:pPr>
      <w:r w:rsidRPr="0011057A">
        <w:rPr>
          <w:rFonts w:ascii="Arial" w:hAnsi="Arial" w:cs="Arial"/>
          <w:i/>
          <w:szCs w:val="22"/>
        </w:rPr>
        <w:t xml:space="preserve">Tabela nr </w:t>
      </w:r>
      <w:r w:rsidR="003364E8" w:rsidRPr="0011057A">
        <w:rPr>
          <w:rFonts w:ascii="Arial" w:hAnsi="Arial" w:cs="Arial"/>
          <w:i/>
          <w:szCs w:val="22"/>
        </w:rPr>
        <w:t>3</w:t>
      </w:r>
      <w:r w:rsidRPr="0011057A">
        <w:rPr>
          <w:rFonts w:ascii="Arial" w:hAnsi="Arial" w:cs="Arial"/>
          <w:i/>
          <w:szCs w:val="22"/>
        </w:rPr>
        <w:t>. Liczba ludności w wieku nieprodukcyjnym na 100 osób w wieku produkcyjnym w</w:t>
      </w:r>
      <w:r w:rsidR="003364E8" w:rsidRPr="0011057A">
        <w:rPr>
          <w:rFonts w:ascii="Arial" w:hAnsi="Arial" w:cs="Arial"/>
          <w:i/>
          <w:szCs w:val="22"/>
        </w:rPr>
        <w:t> </w:t>
      </w:r>
      <w:r w:rsidRPr="0011057A">
        <w:rPr>
          <w:rFonts w:ascii="Arial" w:hAnsi="Arial" w:cs="Arial"/>
          <w:i/>
          <w:szCs w:val="22"/>
        </w:rPr>
        <w:t>latach 2009 – 2014 (źródło: Bank Danych Lokalnych GUS).</w:t>
      </w:r>
    </w:p>
    <w:tbl>
      <w:tblPr>
        <w:tblW w:w="974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8"/>
        <w:gridCol w:w="1020"/>
        <w:gridCol w:w="1020"/>
        <w:gridCol w:w="1020"/>
        <w:gridCol w:w="1020"/>
        <w:gridCol w:w="1020"/>
        <w:gridCol w:w="1020"/>
      </w:tblGrid>
      <w:tr w:rsidR="00AE6332" w:rsidRPr="00CA2E8E" w:rsidTr="00CA2E8E">
        <w:trPr>
          <w:trHeight w:val="915"/>
        </w:trPr>
        <w:tc>
          <w:tcPr>
            <w:tcW w:w="3628" w:type="dxa"/>
            <w:shd w:val="clear" w:color="auto" w:fill="B8CCE4" w:themeFill="accent1" w:themeFillTint="66"/>
            <w:vAlign w:val="center"/>
            <w:hideMark/>
          </w:tcPr>
          <w:p w:rsidR="00AE6332" w:rsidRPr="00CA2E8E" w:rsidRDefault="00AE6332" w:rsidP="006B7D6C">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Ludność w wieku nieprodukcyjnym na 100 osób w</w:t>
            </w:r>
            <w:r w:rsidR="006B7D6C">
              <w:rPr>
                <w:rFonts w:ascii="Arial" w:eastAsia="Times New Roman" w:hAnsi="Arial" w:cs="Arial"/>
                <w:b/>
                <w:bCs/>
                <w:sz w:val="22"/>
                <w:szCs w:val="22"/>
                <w:lang w:eastAsia="pl-PL" w:bidi="ar-SA"/>
              </w:rPr>
              <w:t> </w:t>
            </w:r>
            <w:r w:rsidRPr="00CA2E8E">
              <w:rPr>
                <w:rFonts w:ascii="Arial" w:eastAsia="Times New Roman" w:hAnsi="Arial" w:cs="Arial"/>
                <w:b/>
                <w:bCs/>
                <w:sz w:val="22"/>
                <w:szCs w:val="22"/>
                <w:lang w:eastAsia="pl-PL" w:bidi="ar-SA"/>
              </w:rPr>
              <w:t>wieku produkcyjnym:</w:t>
            </w:r>
          </w:p>
        </w:tc>
        <w:tc>
          <w:tcPr>
            <w:tcW w:w="1020" w:type="dxa"/>
            <w:shd w:val="clear" w:color="auto" w:fill="B8CCE4" w:themeFill="accent1" w:themeFillTint="66"/>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2009</w:t>
            </w:r>
          </w:p>
        </w:tc>
        <w:tc>
          <w:tcPr>
            <w:tcW w:w="1020" w:type="dxa"/>
            <w:shd w:val="clear" w:color="auto" w:fill="B8CCE4" w:themeFill="accent1" w:themeFillTint="66"/>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2010</w:t>
            </w:r>
          </w:p>
        </w:tc>
        <w:tc>
          <w:tcPr>
            <w:tcW w:w="1020" w:type="dxa"/>
            <w:shd w:val="clear" w:color="auto" w:fill="B8CCE4" w:themeFill="accent1" w:themeFillTint="66"/>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2011</w:t>
            </w:r>
          </w:p>
        </w:tc>
        <w:tc>
          <w:tcPr>
            <w:tcW w:w="1020" w:type="dxa"/>
            <w:shd w:val="clear" w:color="auto" w:fill="B8CCE4" w:themeFill="accent1" w:themeFillTint="66"/>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020" w:type="dxa"/>
            <w:shd w:val="clear" w:color="auto" w:fill="B8CCE4" w:themeFill="accent1" w:themeFillTint="66"/>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020" w:type="dxa"/>
            <w:shd w:val="clear" w:color="auto" w:fill="B8CCE4" w:themeFill="accent1" w:themeFillTint="66"/>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AE6332" w:rsidRPr="00CA2E8E" w:rsidTr="006B7D6C">
        <w:trPr>
          <w:trHeight w:val="454"/>
        </w:trPr>
        <w:tc>
          <w:tcPr>
            <w:tcW w:w="3628" w:type="dxa"/>
            <w:shd w:val="clear" w:color="auto" w:fill="auto"/>
            <w:vAlign w:val="center"/>
            <w:hideMark/>
          </w:tcPr>
          <w:p w:rsidR="00AE6332" w:rsidRPr="006D719F" w:rsidRDefault="00AE6332" w:rsidP="00AE6332">
            <w:pPr>
              <w:widowControl/>
              <w:suppressAutoHyphens w:val="0"/>
              <w:rPr>
                <w:rFonts w:ascii="Arial" w:eastAsia="Times New Roman" w:hAnsi="Arial" w:cs="Arial"/>
                <w:bCs/>
                <w:sz w:val="22"/>
                <w:szCs w:val="22"/>
                <w:lang w:eastAsia="pl-PL" w:bidi="ar-SA"/>
              </w:rPr>
            </w:pPr>
            <w:r w:rsidRPr="006D719F">
              <w:rPr>
                <w:rFonts w:ascii="Arial" w:eastAsia="Times New Roman" w:hAnsi="Arial" w:cs="Arial"/>
                <w:bCs/>
                <w:sz w:val="22"/>
                <w:szCs w:val="22"/>
                <w:lang w:eastAsia="pl-PL" w:bidi="ar-SA"/>
              </w:rPr>
              <w:t>gmina Kwidzyn</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52,7</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51,0</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50,1</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49,9</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49,2</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49,7</w:t>
            </w:r>
          </w:p>
        </w:tc>
      </w:tr>
      <w:tr w:rsidR="00AE6332" w:rsidRPr="00CA2E8E" w:rsidTr="006B7D6C">
        <w:trPr>
          <w:trHeight w:val="454"/>
        </w:trPr>
        <w:tc>
          <w:tcPr>
            <w:tcW w:w="3628" w:type="dxa"/>
            <w:shd w:val="clear" w:color="auto" w:fill="auto"/>
            <w:vAlign w:val="center"/>
            <w:hideMark/>
          </w:tcPr>
          <w:p w:rsidR="00AE6332" w:rsidRPr="006D719F" w:rsidRDefault="00AE6332" w:rsidP="00AE6332">
            <w:pPr>
              <w:widowControl/>
              <w:suppressAutoHyphens w:val="0"/>
              <w:rPr>
                <w:rFonts w:ascii="Arial" w:eastAsia="Times New Roman" w:hAnsi="Arial" w:cs="Arial"/>
                <w:bCs/>
                <w:sz w:val="22"/>
                <w:szCs w:val="22"/>
                <w:lang w:eastAsia="pl-PL" w:bidi="ar-SA"/>
              </w:rPr>
            </w:pPr>
            <w:r w:rsidRPr="006D719F">
              <w:rPr>
                <w:rFonts w:ascii="Arial" w:eastAsia="Times New Roman" w:hAnsi="Arial" w:cs="Arial"/>
                <w:bCs/>
                <w:sz w:val="22"/>
                <w:szCs w:val="22"/>
                <w:lang w:eastAsia="pl-PL" w:bidi="ar-SA"/>
              </w:rPr>
              <w:t>powiat kwidzyński</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53,3</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52,7</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53,0</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53,7</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54,5</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55,7</w:t>
            </w:r>
          </w:p>
        </w:tc>
      </w:tr>
      <w:tr w:rsidR="00AE6332" w:rsidRPr="00CA2E8E" w:rsidTr="006B7D6C">
        <w:trPr>
          <w:trHeight w:val="454"/>
        </w:trPr>
        <w:tc>
          <w:tcPr>
            <w:tcW w:w="3628" w:type="dxa"/>
            <w:shd w:val="clear" w:color="auto" w:fill="auto"/>
            <w:vAlign w:val="center"/>
            <w:hideMark/>
          </w:tcPr>
          <w:p w:rsidR="00AE6332" w:rsidRPr="006D719F" w:rsidRDefault="00AE6332" w:rsidP="00AE6332">
            <w:pPr>
              <w:widowControl/>
              <w:suppressAutoHyphens w:val="0"/>
              <w:rPr>
                <w:rFonts w:ascii="Arial" w:eastAsia="Times New Roman" w:hAnsi="Arial" w:cs="Arial"/>
                <w:bCs/>
                <w:sz w:val="22"/>
                <w:szCs w:val="22"/>
                <w:lang w:eastAsia="pl-PL" w:bidi="ar-SA"/>
              </w:rPr>
            </w:pPr>
            <w:r w:rsidRPr="006D719F">
              <w:rPr>
                <w:rFonts w:ascii="Arial" w:eastAsia="Times New Roman" w:hAnsi="Arial" w:cs="Arial"/>
                <w:bCs/>
                <w:sz w:val="22"/>
                <w:szCs w:val="22"/>
                <w:lang w:eastAsia="pl-PL" w:bidi="ar-SA"/>
              </w:rPr>
              <w:t>województwo pomorskie</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54,9</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54,9</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55,6</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56,6</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57,8</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59,2</w:t>
            </w:r>
          </w:p>
        </w:tc>
      </w:tr>
      <w:tr w:rsidR="00AE6332" w:rsidRPr="00CA2E8E" w:rsidTr="006B7D6C">
        <w:trPr>
          <w:trHeight w:val="454"/>
        </w:trPr>
        <w:tc>
          <w:tcPr>
            <w:tcW w:w="3628" w:type="dxa"/>
            <w:shd w:val="clear" w:color="auto" w:fill="auto"/>
            <w:vAlign w:val="center"/>
            <w:hideMark/>
          </w:tcPr>
          <w:p w:rsidR="00AE6332" w:rsidRPr="006D719F" w:rsidRDefault="00AE6332" w:rsidP="00AE6332">
            <w:pPr>
              <w:widowControl/>
              <w:suppressAutoHyphens w:val="0"/>
              <w:rPr>
                <w:rFonts w:ascii="Arial" w:eastAsia="Times New Roman" w:hAnsi="Arial" w:cs="Arial"/>
                <w:bCs/>
                <w:sz w:val="22"/>
                <w:szCs w:val="22"/>
                <w:lang w:eastAsia="pl-PL" w:bidi="ar-SA"/>
              </w:rPr>
            </w:pPr>
            <w:r w:rsidRPr="006D719F">
              <w:rPr>
                <w:rFonts w:ascii="Arial" w:eastAsia="Times New Roman" w:hAnsi="Arial" w:cs="Arial"/>
                <w:bCs/>
                <w:sz w:val="22"/>
                <w:szCs w:val="22"/>
                <w:lang w:eastAsia="pl-PL" w:bidi="ar-SA"/>
              </w:rPr>
              <w:t>Polska</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55,0</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55,2</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55,8</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56,6</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57,6</w:t>
            </w:r>
          </w:p>
        </w:tc>
        <w:tc>
          <w:tcPr>
            <w:tcW w:w="1020" w:type="dxa"/>
            <w:shd w:val="clear" w:color="auto" w:fill="auto"/>
            <w:noWrap/>
            <w:vAlign w:val="center"/>
            <w:hideMark/>
          </w:tcPr>
          <w:p w:rsidR="00AE6332" w:rsidRPr="00CA2E8E" w:rsidRDefault="00AE6332" w:rsidP="00AE6332">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58,8</w:t>
            </w:r>
          </w:p>
        </w:tc>
      </w:tr>
    </w:tbl>
    <w:p w:rsidR="00AE6332" w:rsidRDefault="00AE6332" w:rsidP="00AE6332">
      <w:pPr>
        <w:pStyle w:val="Tekstwstpniesformatowany"/>
        <w:spacing w:line="360" w:lineRule="auto"/>
        <w:jc w:val="both"/>
        <w:rPr>
          <w:rFonts w:ascii="Arial" w:hAnsi="Arial" w:cs="Arial"/>
          <w:sz w:val="22"/>
          <w:szCs w:val="22"/>
        </w:rPr>
      </w:pPr>
    </w:p>
    <w:p w:rsidR="008725A3" w:rsidRDefault="007B3C49" w:rsidP="008725A3">
      <w:pPr>
        <w:pStyle w:val="Tekstwstpniesformatowany"/>
        <w:spacing w:line="360" w:lineRule="auto"/>
        <w:ind w:firstLine="851"/>
        <w:jc w:val="both"/>
        <w:rPr>
          <w:rFonts w:ascii="Arial" w:hAnsi="Arial" w:cs="Arial"/>
          <w:sz w:val="22"/>
          <w:szCs w:val="22"/>
        </w:rPr>
      </w:pPr>
      <w:r>
        <w:rPr>
          <w:rFonts w:ascii="Arial" w:hAnsi="Arial" w:cs="Arial"/>
          <w:sz w:val="22"/>
          <w:szCs w:val="22"/>
        </w:rPr>
        <w:t>Mając na uwadze konieczność zapewnienia opieki osobom starszym</w:t>
      </w:r>
      <w:r w:rsidR="00DA55F4">
        <w:rPr>
          <w:rFonts w:ascii="Arial" w:hAnsi="Arial" w:cs="Arial"/>
          <w:sz w:val="22"/>
          <w:szCs w:val="22"/>
        </w:rPr>
        <w:t>,</w:t>
      </w:r>
      <w:r>
        <w:rPr>
          <w:rFonts w:ascii="Arial" w:hAnsi="Arial" w:cs="Arial"/>
          <w:sz w:val="22"/>
          <w:szCs w:val="22"/>
        </w:rPr>
        <w:t xml:space="preserve"> analiz</w:t>
      </w:r>
      <w:r w:rsidR="00DA55F4">
        <w:rPr>
          <w:rFonts w:ascii="Arial" w:hAnsi="Arial" w:cs="Arial"/>
          <w:sz w:val="22"/>
          <w:szCs w:val="22"/>
        </w:rPr>
        <w:t>ując</w:t>
      </w:r>
      <w:r>
        <w:rPr>
          <w:rFonts w:ascii="Arial" w:hAnsi="Arial" w:cs="Arial"/>
          <w:sz w:val="22"/>
          <w:szCs w:val="22"/>
        </w:rPr>
        <w:t xml:space="preserve"> wskaźnik obciążenia demograficznego liczon</w:t>
      </w:r>
      <w:r w:rsidR="00DA55F4">
        <w:rPr>
          <w:rFonts w:ascii="Arial" w:hAnsi="Arial" w:cs="Arial"/>
          <w:sz w:val="22"/>
          <w:szCs w:val="22"/>
        </w:rPr>
        <w:t>y</w:t>
      </w:r>
      <w:r w:rsidR="003630D0">
        <w:rPr>
          <w:rFonts w:ascii="Arial" w:hAnsi="Arial" w:cs="Arial"/>
          <w:sz w:val="22"/>
          <w:szCs w:val="22"/>
        </w:rPr>
        <w:t xml:space="preserve"> </w:t>
      </w:r>
      <w:r w:rsidR="00D86BC7">
        <w:rPr>
          <w:rFonts w:ascii="Arial" w:hAnsi="Arial" w:cs="Arial"/>
          <w:sz w:val="22"/>
          <w:szCs w:val="22"/>
        </w:rPr>
        <w:t>liczb</w:t>
      </w:r>
      <w:r>
        <w:rPr>
          <w:rFonts w:ascii="Arial" w:hAnsi="Arial" w:cs="Arial"/>
          <w:sz w:val="22"/>
          <w:szCs w:val="22"/>
        </w:rPr>
        <w:t>ą</w:t>
      </w:r>
      <w:r w:rsidR="00D86BC7">
        <w:rPr>
          <w:rFonts w:ascii="Arial" w:hAnsi="Arial" w:cs="Arial"/>
          <w:sz w:val="22"/>
          <w:szCs w:val="22"/>
        </w:rPr>
        <w:t xml:space="preserve"> ludności w wieku poproduk</w:t>
      </w:r>
      <w:r w:rsidR="00C27FF5">
        <w:rPr>
          <w:rFonts w:ascii="Arial" w:hAnsi="Arial" w:cs="Arial"/>
          <w:sz w:val="22"/>
          <w:szCs w:val="22"/>
        </w:rPr>
        <w:t>cyjnym na 100 osób w</w:t>
      </w:r>
      <w:r w:rsidR="003364E8">
        <w:rPr>
          <w:rFonts w:ascii="Arial" w:hAnsi="Arial" w:cs="Arial"/>
          <w:sz w:val="22"/>
          <w:szCs w:val="22"/>
        </w:rPr>
        <w:t> </w:t>
      </w:r>
      <w:r w:rsidR="00C27FF5">
        <w:rPr>
          <w:rFonts w:ascii="Arial" w:hAnsi="Arial" w:cs="Arial"/>
          <w:sz w:val="22"/>
          <w:szCs w:val="22"/>
        </w:rPr>
        <w:t xml:space="preserve">wieku </w:t>
      </w:r>
      <w:r w:rsidR="00D86BC7">
        <w:rPr>
          <w:rFonts w:ascii="Arial" w:hAnsi="Arial" w:cs="Arial"/>
          <w:sz w:val="22"/>
          <w:szCs w:val="22"/>
        </w:rPr>
        <w:t>produkcyjnym</w:t>
      </w:r>
      <w:r w:rsidR="00DA55F4">
        <w:rPr>
          <w:rFonts w:ascii="Arial" w:hAnsi="Arial" w:cs="Arial"/>
          <w:sz w:val="22"/>
          <w:szCs w:val="22"/>
        </w:rPr>
        <w:t xml:space="preserve"> można zaobserwować,</w:t>
      </w:r>
      <w:r>
        <w:rPr>
          <w:rFonts w:ascii="Arial" w:hAnsi="Arial" w:cs="Arial"/>
          <w:sz w:val="22"/>
          <w:szCs w:val="22"/>
        </w:rPr>
        <w:t xml:space="preserve"> iż </w:t>
      </w:r>
      <w:r w:rsidR="00D86BC7">
        <w:rPr>
          <w:rFonts w:ascii="Arial" w:hAnsi="Arial" w:cs="Arial"/>
          <w:sz w:val="22"/>
          <w:szCs w:val="22"/>
        </w:rPr>
        <w:t xml:space="preserve">w gminie </w:t>
      </w:r>
      <w:r>
        <w:rPr>
          <w:rFonts w:ascii="Arial" w:hAnsi="Arial" w:cs="Arial"/>
          <w:sz w:val="22"/>
          <w:szCs w:val="22"/>
        </w:rPr>
        <w:t xml:space="preserve">Kwidzyn wskaźnik ten </w:t>
      </w:r>
      <w:r w:rsidR="00D86BC7">
        <w:rPr>
          <w:rFonts w:ascii="Arial" w:hAnsi="Arial" w:cs="Arial"/>
          <w:sz w:val="22"/>
          <w:szCs w:val="22"/>
        </w:rPr>
        <w:t xml:space="preserve">rośnie systematycznie, jednak znacznie wolniej niż w </w:t>
      </w:r>
      <w:r>
        <w:rPr>
          <w:rFonts w:ascii="Arial" w:hAnsi="Arial" w:cs="Arial"/>
          <w:sz w:val="22"/>
          <w:szCs w:val="22"/>
        </w:rPr>
        <w:t>powiecie kwidzyńskim, województwie i kraju. W</w:t>
      </w:r>
      <w:r w:rsidR="003364E8">
        <w:rPr>
          <w:rFonts w:ascii="Arial" w:hAnsi="Arial" w:cs="Arial"/>
          <w:sz w:val="22"/>
          <w:szCs w:val="22"/>
        </w:rPr>
        <w:t> </w:t>
      </w:r>
      <w:r>
        <w:rPr>
          <w:rFonts w:ascii="Arial" w:hAnsi="Arial" w:cs="Arial"/>
          <w:sz w:val="22"/>
          <w:szCs w:val="22"/>
        </w:rPr>
        <w:t xml:space="preserve">porównaniu </w:t>
      </w:r>
      <w:r w:rsidR="008725A3">
        <w:rPr>
          <w:rFonts w:ascii="Arial" w:hAnsi="Arial" w:cs="Arial"/>
          <w:sz w:val="22"/>
          <w:szCs w:val="22"/>
        </w:rPr>
        <w:t>z innymi jednostkami gmina jest w niezaprzeczalnie lepszej sytuacji pod względem demograficznym.</w:t>
      </w:r>
    </w:p>
    <w:p w:rsidR="007B3C49" w:rsidRDefault="007B3C49" w:rsidP="007B3C49">
      <w:pPr>
        <w:pStyle w:val="Tekstwstpniesformatowany"/>
        <w:spacing w:line="360" w:lineRule="auto"/>
        <w:jc w:val="both"/>
        <w:rPr>
          <w:rFonts w:ascii="Arial" w:hAnsi="Arial" w:cs="Arial"/>
          <w:sz w:val="22"/>
          <w:szCs w:val="22"/>
        </w:rPr>
      </w:pPr>
    </w:p>
    <w:p w:rsidR="00373265" w:rsidRDefault="00373265" w:rsidP="007B3C49">
      <w:pPr>
        <w:pStyle w:val="Tekstwstpniesformatowany"/>
        <w:spacing w:line="360" w:lineRule="auto"/>
        <w:jc w:val="both"/>
        <w:rPr>
          <w:rFonts w:ascii="Arial" w:hAnsi="Arial" w:cs="Arial"/>
          <w:sz w:val="22"/>
          <w:szCs w:val="22"/>
        </w:rPr>
      </w:pPr>
    </w:p>
    <w:p w:rsidR="00373265" w:rsidRDefault="00373265" w:rsidP="007B3C49">
      <w:pPr>
        <w:pStyle w:val="Tekstwstpniesformatowany"/>
        <w:spacing w:line="360" w:lineRule="auto"/>
        <w:jc w:val="both"/>
        <w:rPr>
          <w:rFonts w:ascii="Arial" w:hAnsi="Arial" w:cs="Arial"/>
          <w:sz w:val="22"/>
          <w:szCs w:val="22"/>
        </w:rPr>
      </w:pPr>
    </w:p>
    <w:p w:rsidR="007B3C49" w:rsidRPr="0011057A" w:rsidRDefault="007B3C49" w:rsidP="00C27FF5">
      <w:pPr>
        <w:pStyle w:val="Tekstwstpniesformatowany"/>
        <w:spacing w:line="276" w:lineRule="auto"/>
        <w:jc w:val="both"/>
        <w:rPr>
          <w:rFonts w:ascii="Arial" w:hAnsi="Arial" w:cs="Arial"/>
          <w:i/>
          <w:szCs w:val="22"/>
        </w:rPr>
      </w:pPr>
      <w:r w:rsidRPr="0011057A">
        <w:rPr>
          <w:rFonts w:ascii="Arial" w:hAnsi="Arial" w:cs="Arial"/>
          <w:i/>
          <w:szCs w:val="22"/>
        </w:rPr>
        <w:lastRenderedPageBreak/>
        <w:t xml:space="preserve">Tabela nr </w:t>
      </w:r>
      <w:r w:rsidR="003364E8" w:rsidRPr="0011057A">
        <w:rPr>
          <w:rFonts w:ascii="Arial" w:hAnsi="Arial" w:cs="Arial"/>
          <w:i/>
          <w:szCs w:val="22"/>
        </w:rPr>
        <w:t>4</w:t>
      </w:r>
      <w:r w:rsidRPr="0011057A">
        <w:rPr>
          <w:rFonts w:ascii="Arial" w:hAnsi="Arial" w:cs="Arial"/>
          <w:i/>
          <w:szCs w:val="22"/>
        </w:rPr>
        <w:t>. Liczba ludności w wieku poprodukcyjnym na 100 osób w wieku produkcyjnym w</w:t>
      </w:r>
      <w:r w:rsidR="003364E8" w:rsidRPr="0011057A">
        <w:rPr>
          <w:rFonts w:ascii="Arial" w:hAnsi="Arial" w:cs="Arial"/>
          <w:i/>
          <w:szCs w:val="22"/>
        </w:rPr>
        <w:t> </w:t>
      </w:r>
      <w:r w:rsidRPr="0011057A">
        <w:rPr>
          <w:rFonts w:ascii="Arial" w:hAnsi="Arial" w:cs="Arial"/>
          <w:i/>
          <w:szCs w:val="22"/>
        </w:rPr>
        <w:t>latach 2009 – 2014 (źródło: Bank Danych Lokalnych GUS).</w:t>
      </w:r>
    </w:p>
    <w:tbl>
      <w:tblPr>
        <w:tblW w:w="974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8"/>
        <w:gridCol w:w="1020"/>
        <w:gridCol w:w="1020"/>
        <w:gridCol w:w="1020"/>
        <w:gridCol w:w="1020"/>
        <w:gridCol w:w="1020"/>
        <w:gridCol w:w="1020"/>
      </w:tblGrid>
      <w:tr w:rsidR="007B3C49" w:rsidRPr="00CA2E8E" w:rsidTr="00CA2E8E">
        <w:trPr>
          <w:trHeight w:val="915"/>
        </w:trPr>
        <w:tc>
          <w:tcPr>
            <w:tcW w:w="3628" w:type="dxa"/>
            <w:shd w:val="clear" w:color="auto" w:fill="B8CCE4" w:themeFill="accent1" w:themeFillTint="66"/>
            <w:vAlign w:val="center"/>
            <w:hideMark/>
          </w:tcPr>
          <w:p w:rsidR="00C66649" w:rsidRPr="00CA2E8E" w:rsidRDefault="007B3C49" w:rsidP="007B3C49">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 xml:space="preserve">Ludność w wieku poprodukcyjnym na 100 osób </w:t>
            </w:r>
          </w:p>
          <w:p w:rsidR="007B3C49" w:rsidRPr="00CA2E8E" w:rsidRDefault="007B3C49" w:rsidP="007B3C49">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w wieku produkcyjnym:</w:t>
            </w:r>
          </w:p>
        </w:tc>
        <w:tc>
          <w:tcPr>
            <w:tcW w:w="1020" w:type="dxa"/>
            <w:shd w:val="clear" w:color="auto" w:fill="B8CCE4" w:themeFill="accent1" w:themeFillTint="66"/>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2009</w:t>
            </w:r>
          </w:p>
        </w:tc>
        <w:tc>
          <w:tcPr>
            <w:tcW w:w="1020" w:type="dxa"/>
            <w:shd w:val="clear" w:color="auto" w:fill="B8CCE4" w:themeFill="accent1" w:themeFillTint="66"/>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2010</w:t>
            </w:r>
          </w:p>
        </w:tc>
        <w:tc>
          <w:tcPr>
            <w:tcW w:w="1020" w:type="dxa"/>
            <w:shd w:val="clear" w:color="auto" w:fill="B8CCE4" w:themeFill="accent1" w:themeFillTint="66"/>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2011</w:t>
            </w:r>
          </w:p>
        </w:tc>
        <w:tc>
          <w:tcPr>
            <w:tcW w:w="1020" w:type="dxa"/>
            <w:shd w:val="clear" w:color="auto" w:fill="B8CCE4" w:themeFill="accent1" w:themeFillTint="66"/>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020" w:type="dxa"/>
            <w:shd w:val="clear" w:color="auto" w:fill="B8CCE4" w:themeFill="accent1" w:themeFillTint="66"/>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020" w:type="dxa"/>
            <w:shd w:val="clear" w:color="auto" w:fill="B8CCE4" w:themeFill="accent1" w:themeFillTint="66"/>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7B3C49" w:rsidRPr="00CA2E8E" w:rsidTr="009A5BD2">
        <w:trPr>
          <w:trHeight w:val="454"/>
        </w:trPr>
        <w:tc>
          <w:tcPr>
            <w:tcW w:w="3628" w:type="dxa"/>
            <w:shd w:val="clear" w:color="auto" w:fill="auto"/>
            <w:vAlign w:val="center"/>
            <w:hideMark/>
          </w:tcPr>
          <w:p w:rsidR="007B3C49" w:rsidRPr="006B7D6C" w:rsidRDefault="007B3C49" w:rsidP="007B3C49">
            <w:pPr>
              <w:widowControl/>
              <w:suppressAutoHyphens w:val="0"/>
              <w:rPr>
                <w:rFonts w:ascii="Arial" w:eastAsia="Times New Roman" w:hAnsi="Arial" w:cs="Arial"/>
                <w:bCs/>
                <w:sz w:val="22"/>
                <w:szCs w:val="22"/>
                <w:lang w:eastAsia="pl-PL" w:bidi="ar-SA"/>
              </w:rPr>
            </w:pPr>
            <w:r w:rsidRPr="006B7D6C">
              <w:rPr>
                <w:rFonts w:ascii="Arial" w:eastAsia="Times New Roman" w:hAnsi="Arial" w:cs="Arial"/>
                <w:bCs/>
                <w:sz w:val="22"/>
                <w:szCs w:val="22"/>
                <w:lang w:eastAsia="pl-PL" w:bidi="ar-SA"/>
              </w:rPr>
              <w:t>gmina Kwidzyn</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15,8</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15,8</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15,9</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16,5</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16,7</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17,3</w:t>
            </w:r>
          </w:p>
        </w:tc>
      </w:tr>
      <w:tr w:rsidR="007B3C49" w:rsidRPr="00CA2E8E" w:rsidTr="009A5BD2">
        <w:trPr>
          <w:trHeight w:val="454"/>
        </w:trPr>
        <w:tc>
          <w:tcPr>
            <w:tcW w:w="3628" w:type="dxa"/>
            <w:shd w:val="clear" w:color="auto" w:fill="auto"/>
            <w:vAlign w:val="center"/>
            <w:hideMark/>
          </w:tcPr>
          <w:p w:rsidR="007B3C49" w:rsidRPr="006B7D6C" w:rsidRDefault="007B3C49" w:rsidP="007B3C49">
            <w:pPr>
              <w:widowControl/>
              <w:suppressAutoHyphens w:val="0"/>
              <w:rPr>
                <w:rFonts w:ascii="Arial" w:eastAsia="Times New Roman" w:hAnsi="Arial" w:cs="Arial"/>
                <w:bCs/>
                <w:sz w:val="22"/>
                <w:szCs w:val="22"/>
                <w:lang w:eastAsia="pl-PL" w:bidi="ar-SA"/>
              </w:rPr>
            </w:pPr>
            <w:r w:rsidRPr="006B7D6C">
              <w:rPr>
                <w:rFonts w:ascii="Arial" w:eastAsia="Times New Roman" w:hAnsi="Arial" w:cs="Arial"/>
                <w:bCs/>
                <w:sz w:val="22"/>
                <w:szCs w:val="22"/>
                <w:lang w:eastAsia="pl-PL" w:bidi="ar-SA"/>
              </w:rPr>
              <w:t>powiat kwidzyński</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18,7</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19,1</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19,8</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20,8</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22,0</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23,4</w:t>
            </w:r>
          </w:p>
        </w:tc>
      </w:tr>
      <w:tr w:rsidR="007B3C49" w:rsidRPr="00CA2E8E" w:rsidTr="009A5BD2">
        <w:trPr>
          <w:trHeight w:val="454"/>
        </w:trPr>
        <w:tc>
          <w:tcPr>
            <w:tcW w:w="3628" w:type="dxa"/>
            <w:shd w:val="clear" w:color="auto" w:fill="auto"/>
            <w:vAlign w:val="center"/>
            <w:hideMark/>
          </w:tcPr>
          <w:p w:rsidR="007B3C49" w:rsidRPr="006B7D6C" w:rsidRDefault="007B3C49" w:rsidP="007B3C49">
            <w:pPr>
              <w:widowControl/>
              <w:suppressAutoHyphens w:val="0"/>
              <w:rPr>
                <w:rFonts w:ascii="Arial" w:eastAsia="Times New Roman" w:hAnsi="Arial" w:cs="Arial"/>
                <w:bCs/>
                <w:sz w:val="22"/>
                <w:szCs w:val="22"/>
                <w:lang w:eastAsia="pl-PL" w:bidi="ar-SA"/>
              </w:rPr>
            </w:pPr>
            <w:r w:rsidRPr="006B7D6C">
              <w:rPr>
                <w:rFonts w:ascii="Arial" w:eastAsia="Times New Roman" w:hAnsi="Arial" w:cs="Arial"/>
                <w:bCs/>
                <w:sz w:val="22"/>
                <w:szCs w:val="22"/>
                <w:lang w:eastAsia="pl-PL" w:bidi="ar-SA"/>
              </w:rPr>
              <w:t>województwo pomorskie</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23,5</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23,8</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24,7</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25,8</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26,9</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28,2</w:t>
            </w:r>
          </w:p>
        </w:tc>
      </w:tr>
      <w:tr w:rsidR="007B3C49" w:rsidRPr="00CA2E8E" w:rsidTr="009A5BD2">
        <w:trPr>
          <w:trHeight w:val="454"/>
        </w:trPr>
        <w:tc>
          <w:tcPr>
            <w:tcW w:w="3628" w:type="dxa"/>
            <w:shd w:val="clear" w:color="auto" w:fill="auto"/>
            <w:vAlign w:val="center"/>
            <w:hideMark/>
          </w:tcPr>
          <w:p w:rsidR="007B3C49" w:rsidRPr="006B7D6C" w:rsidRDefault="007B3C49" w:rsidP="007B3C49">
            <w:pPr>
              <w:widowControl/>
              <w:suppressAutoHyphens w:val="0"/>
              <w:rPr>
                <w:rFonts w:ascii="Arial" w:eastAsia="Times New Roman" w:hAnsi="Arial" w:cs="Arial"/>
                <w:bCs/>
                <w:sz w:val="22"/>
                <w:szCs w:val="22"/>
                <w:lang w:eastAsia="pl-PL" w:bidi="ar-SA"/>
              </w:rPr>
            </w:pPr>
            <w:r w:rsidRPr="006B7D6C">
              <w:rPr>
                <w:rFonts w:ascii="Arial" w:eastAsia="Times New Roman" w:hAnsi="Arial" w:cs="Arial"/>
                <w:bCs/>
                <w:sz w:val="22"/>
                <w:szCs w:val="22"/>
                <w:lang w:eastAsia="pl-PL" w:bidi="ar-SA"/>
              </w:rPr>
              <w:t>Polska</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25,6</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26,0</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26,9</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27,9</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29,0</w:t>
            </w:r>
          </w:p>
        </w:tc>
        <w:tc>
          <w:tcPr>
            <w:tcW w:w="1020" w:type="dxa"/>
            <w:shd w:val="clear" w:color="auto" w:fill="auto"/>
            <w:noWrap/>
            <w:vAlign w:val="center"/>
            <w:hideMark/>
          </w:tcPr>
          <w:p w:rsidR="007B3C49" w:rsidRPr="00CA2E8E" w:rsidRDefault="007B3C49" w:rsidP="007B3C4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30,2</w:t>
            </w:r>
          </w:p>
        </w:tc>
      </w:tr>
    </w:tbl>
    <w:p w:rsidR="007B3C49" w:rsidRDefault="007B3C49" w:rsidP="007B3C49">
      <w:pPr>
        <w:pStyle w:val="Tekstwstpniesformatowany"/>
        <w:spacing w:line="360" w:lineRule="auto"/>
        <w:jc w:val="both"/>
        <w:rPr>
          <w:rFonts w:ascii="Arial" w:hAnsi="Arial" w:cs="Arial"/>
          <w:sz w:val="22"/>
          <w:szCs w:val="22"/>
        </w:rPr>
      </w:pPr>
    </w:p>
    <w:p w:rsidR="007B3C49" w:rsidRPr="00662A8B" w:rsidRDefault="00647C43" w:rsidP="00647C43">
      <w:pPr>
        <w:pStyle w:val="Tekstwstpniesformatowany"/>
        <w:spacing w:line="360" w:lineRule="auto"/>
        <w:ind w:firstLine="851"/>
        <w:jc w:val="both"/>
        <w:rPr>
          <w:rFonts w:ascii="Arial" w:hAnsi="Arial" w:cs="Arial"/>
          <w:sz w:val="22"/>
          <w:szCs w:val="22"/>
        </w:rPr>
      </w:pPr>
      <w:r w:rsidRPr="00647C43">
        <w:rPr>
          <w:rFonts w:ascii="Arial" w:hAnsi="Arial" w:cs="Arial"/>
          <w:sz w:val="22"/>
          <w:szCs w:val="22"/>
        </w:rPr>
        <w:t>W</w:t>
      </w:r>
      <w:r>
        <w:rPr>
          <w:rFonts w:ascii="Arial" w:hAnsi="Arial" w:cs="Arial"/>
          <w:sz w:val="22"/>
          <w:szCs w:val="22"/>
        </w:rPr>
        <w:t xml:space="preserve">raz z procesem starzenia się społeczeństwa obserwowany jest </w:t>
      </w:r>
      <w:r w:rsidR="004F5E56">
        <w:rPr>
          <w:rFonts w:ascii="Arial" w:hAnsi="Arial" w:cs="Arial"/>
          <w:sz w:val="22"/>
          <w:szCs w:val="22"/>
        </w:rPr>
        <w:t xml:space="preserve">także </w:t>
      </w:r>
      <w:r>
        <w:rPr>
          <w:rFonts w:ascii="Arial" w:hAnsi="Arial" w:cs="Arial"/>
          <w:sz w:val="22"/>
          <w:szCs w:val="22"/>
        </w:rPr>
        <w:t>wyższy wskaźnik feminizacji tj. w</w:t>
      </w:r>
      <w:r w:rsidRPr="00647C43">
        <w:rPr>
          <w:rFonts w:ascii="Arial" w:hAnsi="Arial" w:cs="Arial"/>
          <w:sz w:val="22"/>
          <w:szCs w:val="22"/>
        </w:rPr>
        <w:t>spółczynnik określający liczb</w:t>
      </w:r>
      <w:r w:rsidR="004F5E56">
        <w:rPr>
          <w:rFonts w:ascii="Arial" w:hAnsi="Arial" w:cs="Arial"/>
          <w:sz w:val="22"/>
          <w:szCs w:val="22"/>
        </w:rPr>
        <w:t>ę kobiet przypadającą</w:t>
      </w:r>
      <w:r w:rsidRPr="00647C43">
        <w:rPr>
          <w:rFonts w:ascii="Arial" w:hAnsi="Arial" w:cs="Arial"/>
          <w:sz w:val="22"/>
          <w:szCs w:val="22"/>
        </w:rPr>
        <w:t xml:space="preserve"> na 100 mężczyzn.</w:t>
      </w:r>
      <w:r>
        <w:rPr>
          <w:rFonts w:ascii="Arial" w:hAnsi="Arial" w:cs="Arial"/>
          <w:sz w:val="22"/>
          <w:szCs w:val="22"/>
        </w:rPr>
        <w:t xml:space="preserve"> W Polsce wynosi </w:t>
      </w:r>
      <w:r w:rsidR="00992325">
        <w:rPr>
          <w:rFonts w:ascii="Arial" w:hAnsi="Arial" w:cs="Arial"/>
          <w:sz w:val="22"/>
          <w:szCs w:val="22"/>
        </w:rPr>
        <w:t>1</w:t>
      </w:r>
      <w:r>
        <w:rPr>
          <w:rFonts w:ascii="Arial" w:hAnsi="Arial" w:cs="Arial"/>
          <w:sz w:val="22"/>
          <w:szCs w:val="22"/>
        </w:rPr>
        <w:t>07 (kobiet na 100 mężczyzn), w województwie pomorskim 105, w powiecie kwidzyńskim 101, a jedynie w gminie Kwidzyn liczba kobiet je</w:t>
      </w:r>
      <w:r w:rsidR="004F5E56">
        <w:rPr>
          <w:rFonts w:ascii="Arial" w:hAnsi="Arial" w:cs="Arial"/>
          <w:sz w:val="22"/>
          <w:szCs w:val="22"/>
        </w:rPr>
        <w:t>st niższa niż liczba mężczyzn,</w:t>
      </w:r>
      <w:r>
        <w:rPr>
          <w:rFonts w:ascii="Arial" w:hAnsi="Arial" w:cs="Arial"/>
          <w:sz w:val="22"/>
          <w:szCs w:val="22"/>
        </w:rPr>
        <w:t xml:space="preserve"> co więcej współczynnik spadł </w:t>
      </w:r>
      <w:r w:rsidRPr="00662A8B">
        <w:rPr>
          <w:rFonts w:ascii="Arial" w:hAnsi="Arial" w:cs="Arial"/>
          <w:sz w:val="22"/>
          <w:szCs w:val="22"/>
        </w:rPr>
        <w:t>w latach 2012 – 2014 z 97</w:t>
      </w:r>
      <w:r w:rsidR="00992325">
        <w:rPr>
          <w:rFonts w:ascii="Arial" w:hAnsi="Arial" w:cs="Arial"/>
          <w:sz w:val="22"/>
          <w:szCs w:val="22"/>
        </w:rPr>
        <w:t>%</w:t>
      </w:r>
      <w:r w:rsidRPr="00662A8B">
        <w:rPr>
          <w:rFonts w:ascii="Arial" w:hAnsi="Arial" w:cs="Arial"/>
          <w:sz w:val="22"/>
          <w:szCs w:val="22"/>
        </w:rPr>
        <w:t xml:space="preserve"> do 95</w:t>
      </w:r>
      <w:r w:rsidR="00992325">
        <w:rPr>
          <w:rFonts w:ascii="Arial" w:hAnsi="Arial" w:cs="Arial"/>
          <w:sz w:val="22"/>
          <w:szCs w:val="22"/>
        </w:rPr>
        <w:t>%</w:t>
      </w:r>
      <w:r w:rsidRPr="00662A8B">
        <w:rPr>
          <w:rFonts w:ascii="Arial" w:hAnsi="Arial" w:cs="Arial"/>
          <w:sz w:val="22"/>
          <w:szCs w:val="22"/>
        </w:rPr>
        <w:t xml:space="preserve">. </w:t>
      </w:r>
    </w:p>
    <w:p w:rsidR="00662A8B" w:rsidRPr="00662A8B" w:rsidRDefault="00662A8B" w:rsidP="00662A8B">
      <w:pPr>
        <w:pStyle w:val="Tekstwstpniesformatowany"/>
        <w:spacing w:line="360" w:lineRule="auto"/>
        <w:ind w:firstLine="851"/>
        <w:jc w:val="both"/>
        <w:rPr>
          <w:rFonts w:ascii="Arial" w:hAnsi="Arial" w:cs="Arial"/>
          <w:sz w:val="22"/>
          <w:szCs w:val="22"/>
        </w:rPr>
      </w:pPr>
      <w:r w:rsidRPr="00662A8B">
        <w:rPr>
          <w:rFonts w:ascii="Arial" w:hAnsi="Arial" w:cs="Arial"/>
          <w:sz w:val="22"/>
          <w:szCs w:val="22"/>
        </w:rPr>
        <w:t>Na strukturę demograficzną zasadniczy wpływ ma przyrost naturalny, który jest różnicą między liczbą urodzeń żywych i zgonów ogółem</w:t>
      </w:r>
      <w:r w:rsidR="00A1124B">
        <w:rPr>
          <w:rFonts w:ascii="Arial" w:hAnsi="Arial" w:cs="Arial"/>
          <w:sz w:val="22"/>
          <w:szCs w:val="22"/>
        </w:rPr>
        <w:t xml:space="preserve"> w określonym okresie</w:t>
      </w:r>
      <w:r w:rsidRPr="00662A8B">
        <w:rPr>
          <w:rFonts w:ascii="Arial" w:hAnsi="Arial" w:cs="Arial"/>
          <w:sz w:val="22"/>
          <w:szCs w:val="22"/>
        </w:rPr>
        <w:t>. Dla porównania danych użyto wskaźnika określającego przyrost na 1 000 ludności.</w:t>
      </w:r>
    </w:p>
    <w:p w:rsidR="00662A8B" w:rsidRDefault="00662A8B" w:rsidP="00662A8B">
      <w:pPr>
        <w:pStyle w:val="Tekstwstpniesformatowany"/>
        <w:spacing w:line="360" w:lineRule="auto"/>
        <w:ind w:firstLine="851"/>
        <w:jc w:val="both"/>
        <w:rPr>
          <w:rFonts w:ascii="Arial" w:hAnsi="Arial" w:cs="Arial"/>
          <w:sz w:val="22"/>
          <w:szCs w:val="22"/>
        </w:rPr>
      </w:pPr>
      <w:r w:rsidRPr="00662A8B">
        <w:rPr>
          <w:rFonts w:ascii="Arial" w:hAnsi="Arial" w:cs="Arial"/>
          <w:sz w:val="22"/>
          <w:szCs w:val="22"/>
        </w:rPr>
        <w:t xml:space="preserve">Liczba urodzeń na 1 000 ludności w gminie Kwidzyn na przestrzeni lat była wyższa </w:t>
      </w:r>
      <w:r w:rsidR="00083B14">
        <w:rPr>
          <w:rFonts w:ascii="Arial" w:hAnsi="Arial" w:cs="Arial"/>
          <w:sz w:val="22"/>
          <w:szCs w:val="22"/>
        </w:rPr>
        <w:t>(za </w:t>
      </w:r>
      <w:r w:rsidR="007C3F3E">
        <w:rPr>
          <w:rFonts w:ascii="Arial" w:hAnsi="Arial" w:cs="Arial"/>
          <w:sz w:val="22"/>
          <w:szCs w:val="22"/>
        </w:rPr>
        <w:t xml:space="preserve">wyjątkiem 2013) </w:t>
      </w:r>
      <w:r w:rsidRPr="00662A8B">
        <w:rPr>
          <w:rFonts w:ascii="Arial" w:hAnsi="Arial" w:cs="Arial"/>
          <w:sz w:val="22"/>
          <w:szCs w:val="22"/>
        </w:rPr>
        <w:t>w</w:t>
      </w:r>
      <w:r w:rsidR="003364E8">
        <w:rPr>
          <w:rFonts w:ascii="Arial" w:hAnsi="Arial" w:cs="Arial"/>
          <w:sz w:val="22"/>
          <w:szCs w:val="22"/>
        </w:rPr>
        <w:t> </w:t>
      </w:r>
      <w:r w:rsidRPr="00662A8B">
        <w:rPr>
          <w:rFonts w:ascii="Arial" w:hAnsi="Arial" w:cs="Arial"/>
          <w:sz w:val="22"/>
          <w:szCs w:val="22"/>
        </w:rPr>
        <w:t>porównaniu z powiatem, województwem i krajem</w:t>
      </w:r>
      <w:r>
        <w:rPr>
          <w:rFonts w:ascii="Arial" w:hAnsi="Arial" w:cs="Arial"/>
          <w:sz w:val="22"/>
          <w:szCs w:val="22"/>
        </w:rPr>
        <w:t>, podczas gdy liczba zgonów na 1 000 ludności od 2010 roku</w:t>
      </w:r>
      <w:r w:rsidR="00C219D6">
        <w:rPr>
          <w:rFonts w:ascii="Arial" w:hAnsi="Arial" w:cs="Arial"/>
          <w:sz w:val="22"/>
          <w:szCs w:val="22"/>
        </w:rPr>
        <w:t xml:space="preserve"> </w:t>
      </w:r>
      <w:r>
        <w:rPr>
          <w:rFonts w:ascii="Arial" w:hAnsi="Arial" w:cs="Arial"/>
          <w:sz w:val="22"/>
          <w:szCs w:val="22"/>
        </w:rPr>
        <w:t xml:space="preserve">jest </w:t>
      </w:r>
      <w:r w:rsidR="007C3F3E">
        <w:rPr>
          <w:rFonts w:ascii="Arial" w:hAnsi="Arial" w:cs="Arial"/>
          <w:sz w:val="22"/>
          <w:szCs w:val="22"/>
        </w:rPr>
        <w:t xml:space="preserve">jedną z </w:t>
      </w:r>
      <w:r>
        <w:rPr>
          <w:rFonts w:ascii="Arial" w:hAnsi="Arial" w:cs="Arial"/>
          <w:sz w:val="22"/>
          <w:szCs w:val="22"/>
        </w:rPr>
        <w:t>najniższych w porów</w:t>
      </w:r>
      <w:r w:rsidR="00083B14">
        <w:rPr>
          <w:rFonts w:ascii="Arial" w:hAnsi="Arial" w:cs="Arial"/>
          <w:sz w:val="22"/>
          <w:szCs w:val="22"/>
        </w:rPr>
        <w:t>naniu do powiatu, województwa i </w:t>
      </w:r>
      <w:r>
        <w:rPr>
          <w:rFonts w:ascii="Arial" w:hAnsi="Arial" w:cs="Arial"/>
          <w:sz w:val="22"/>
          <w:szCs w:val="22"/>
        </w:rPr>
        <w:t>kraju.</w:t>
      </w:r>
    </w:p>
    <w:p w:rsidR="00F76229" w:rsidRDefault="00F76229" w:rsidP="00662A8B">
      <w:pPr>
        <w:pStyle w:val="Tekstwstpniesformatowany"/>
        <w:spacing w:line="360" w:lineRule="auto"/>
        <w:ind w:firstLine="851"/>
        <w:jc w:val="both"/>
        <w:rPr>
          <w:rFonts w:ascii="Arial" w:hAnsi="Arial" w:cs="Arial"/>
          <w:sz w:val="22"/>
          <w:szCs w:val="22"/>
        </w:rPr>
      </w:pPr>
    </w:p>
    <w:p w:rsidR="00662A8B" w:rsidRPr="0011057A" w:rsidRDefault="00662A8B" w:rsidP="00662A8B">
      <w:pPr>
        <w:pStyle w:val="Tekstwstpniesformatowany"/>
        <w:spacing w:line="276" w:lineRule="auto"/>
        <w:jc w:val="both"/>
        <w:rPr>
          <w:rFonts w:ascii="Arial" w:hAnsi="Arial" w:cs="Arial"/>
          <w:i/>
          <w:szCs w:val="22"/>
        </w:rPr>
      </w:pPr>
      <w:r w:rsidRPr="0011057A">
        <w:rPr>
          <w:rFonts w:ascii="Arial" w:hAnsi="Arial" w:cs="Arial"/>
          <w:i/>
          <w:szCs w:val="22"/>
        </w:rPr>
        <w:t>Wykres nr 3. Liczba urodzeń żywych na 1000 ludności w latach 2004 – 2014 (źródło: Bank Danych Lokalnych GUS).</w:t>
      </w:r>
    </w:p>
    <w:p w:rsidR="00662A8B" w:rsidRPr="004D27B8" w:rsidRDefault="00E60A9E" w:rsidP="007C3F3E">
      <w:pPr>
        <w:pStyle w:val="Tekstwstpniesformatowany"/>
        <w:spacing w:line="360" w:lineRule="auto"/>
        <w:jc w:val="center"/>
        <w:rPr>
          <w:rFonts w:ascii="Arial" w:hAnsi="Arial" w:cs="Arial"/>
          <w:b/>
          <w:sz w:val="22"/>
          <w:szCs w:val="22"/>
        </w:rPr>
      </w:pPr>
      <w:r>
        <w:rPr>
          <w:rFonts w:ascii="Arial" w:hAnsi="Arial" w:cs="Arial"/>
          <w:b/>
          <w:noProof/>
          <w:sz w:val="22"/>
          <w:szCs w:val="22"/>
          <w:lang w:eastAsia="pl-PL" w:bidi="ar-SA"/>
        </w:rPr>
        <w:drawing>
          <wp:inline distT="0" distB="0" distL="0" distR="0">
            <wp:extent cx="4933950" cy="3048000"/>
            <wp:effectExtent l="0" t="0" r="0" b="0"/>
            <wp:docPr id="3"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2A8B" w:rsidRDefault="00662A8B" w:rsidP="00662A8B">
      <w:pPr>
        <w:pStyle w:val="Tekstwstpniesformatowany"/>
        <w:spacing w:line="360" w:lineRule="auto"/>
        <w:jc w:val="both"/>
        <w:rPr>
          <w:rFonts w:ascii="Arial" w:hAnsi="Arial" w:cs="Arial"/>
          <w:sz w:val="22"/>
          <w:szCs w:val="22"/>
        </w:rPr>
      </w:pPr>
    </w:p>
    <w:p w:rsidR="00373265" w:rsidRDefault="00373265" w:rsidP="00662A8B">
      <w:pPr>
        <w:pStyle w:val="Tekstwstpniesformatowany"/>
        <w:spacing w:line="360" w:lineRule="auto"/>
        <w:jc w:val="both"/>
        <w:rPr>
          <w:rFonts w:ascii="Arial" w:hAnsi="Arial" w:cs="Arial"/>
          <w:sz w:val="22"/>
          <w:szCs w:val="22"/>
        </w:rPr>
      </w:pPr>
    </w:p>
    <w:p w:rsidR="00662A8B" w:rsidRPr="0011057A" w:rsidRDefault="00662A8B" w:rsidP="00662A8B">
      <w:pPr>
        <w:pStyle w:val="Tekstwstpniesformatowany"/>
        <w:spacing w:line="276" w:lineRule="auto"/>
        <w:jc w:val="both"/>
        <w:rPr>
          <w:rFonts w:ascii="Arial" w:hAnsi="Arial" w:cs="Arial"/>
          <w:i/>
          <w:szCs w:val="22"/>
        </w:rPr>
      </w:pPr>
      <w:r w:rsidRPr="0011057A">
        <w:rPr>
          <w:rFonts w:ascii="Arial" w:hAnsi="Arial" w:cs="Arial"/>
          <w:i/>
          <w:szCs w:val="22"/>
        </w:rPr>
        <w:t>Wykres nr 4. Liczba zgonów na 1000 ludności w latach 2004 – 2014 (źródło: Bank Danych Lokalnych GUS).</w:t>
      </w:r>
    </w:p>
    <w:p w:rsidR="005231EF" w:rsidRPr="00BF3ED2" w:rsidRDefault="005231EF" w:rsidP="00662A8B">
      <w:pPr>
        <w:pStyle w:val="Tekstwstpniesformatowany"/>
        <w:spacing w:line="276" w:lineRule="auto"/>
        <w:jc w:val="both"/>
        <w:rPr>
          <w:rFonts w:ascii="Arial" w:hAnsi="Arial" w:cs="Arial"/>
          <w:i/>
          <w:sz w:val="22"/>
          <w:szCs w:val="22"/>
        </w:rPr>
      </w:pPr>
    </w:p>
    <w:p w:rsidR="00662A8B" w:rsidRDefault="00E60A9E" w:rsidP="007C3F3E">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extent cx="4933950" cy="2914650"/>
            <wp:effectExtent l="0" t="0" r="0" b="0"/>
            <wp:docPr id="4"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2A8B" w:rsidRDefault="00662A8B" w:rsidP="00662A8B">
      <w:pPr>
        <w:pStyle w:val="Tekstwstpniesformatowany"/>
        <w:spacing w:line="360" w:lineRule="auto"/>
        <w:ind w:firstLine="851"/>
        <w:jc w:val="both"/>
        <w:rPr>
          <w:rFonts w:ascii="Arial" w:hAnsi="Arial" w:cs="Arial"/>
          <w:sz w:val="22"/>
          <w:szCs w:val="22"/>
        </w:rPr>
      </w:pPr>
    </w:p>
    <w:p w:rsidR="00662A8B" w:rsidRDefault="00662A8B" w:rsidP="00662A8B">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Obserwowany w gminie Kwidzyn przyrost naturalny był zawsze dużo wyższy niż w kraju. Trzeba jednak wskazać, że w latach 2012 – 2014 tempo przyrostu naturalnego było znacznie wyższe również w porównaniu z powiatem kwidzyńskim. </w:t>
      </w:r>
    </w:p>
    <w:p w:rsidR="00F76229" w:rsidRDefault="00F76229" w:rsidP="00662A8B">
      <w:pPr>
        <w:pStyle w:val="Tekstwstpniesformatowany"/>
        <w:spacing w:line="360" w:lineRule="auto"/>
        <w:ind w:firstLine="851"/>
        <w:jc w:val="both"/>
        <w:rPr>
          <w:rFonts w:ascii="Arial" w:hAnsi="Arial" w:cs="Arial"/>
          <w:sz w:val="22"/>
          <w:szCs w:val="22"/>
        </w:rPr>
      </w:pPr>
    </w:p>
    <w:p w:rsidR="00662A8B" w:rsidRPr="0011057A" w:rsidRDefault="00662A8B" w:rsidP="00662A8B">
      <w:pPr>
        <w:pStyle w:val="Tekstwstpniesformatowany"/>
        <w:spacing w:line="276" w:lineRule="auto"/>
        <w:jc w:val="both"/>
        <w:rPr>
          <w:rFonts w:ascii="Arial" w:hAnsi="Arial" w:cs="Arial"/>
          <w:i/>
          <w:szCs w:val="22"/>
        </w:rPr>
      </w:pPr>
      <w:r w:rsidRPr="0011057A">
        <w:rPr>
          <w:rFonts w:ascii="Arial" w:hAnsi="Arial" w:cs="Arial"/>
          <w:i/>
          <w:szCs w:val="22"/>
        </w:rPr>
        <w:t>Wykres nr 5. Przyrost naturalny na 1000 ludności w latach 2010 – 2014 (źródło: Bank Danych Lokalnych GUS).</w:t>
      </w:r>
    </w:p>
    <w:p w:rsidR="00662A8B" w:rsidRDefault="00E60A9E" w:rsidP="001161DF">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extent cx="5391397" cy="3336966"/>
            <wp:effectExtent l="0" t="0" r="0" b="0"/>
            <wp:docPr id="5"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BC7" w:rsidRDefault="00D86BC7" w:rsidP="00D214CF">
      <w:pPr>
        <w:pStyle w:val="Tekstwstpniesformatowany"/>
        <w:spacing w:line="360" w:lineRule="auto"/>
        <w:ind w:firstLine="851"/>
        <w:jc w:val="both"/>
        <w:rPr>
          <w:rFonts w:ascii="Arial" w:hAnsi="Arial" w:cs="Arial"/>
          <w:sz w:val="22"/>
          <w:szCs w:val="22"/>
        </w:rPr>
      </w:pPr>
    </w:p>
    <w:p w:rsidR="004F6BBF" w:rsidRDefault="004F6BBF" w:rsidP="00D214CF">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Na strukturę ludności </w:t>
      </w:r>
      <w:r w:rsidRPr="00992325">
        <w:rPr>
          <w:rFonts w:ascii="Arial" w:hAnsi="Arial" w:cs="Arial"/>
          <w:sz w:val="22"/>
          <w:szCs w:val="22"/>
        </w:rPr>
        <w:t>mają również wpływ m</w:t>
      </w:r>
      <w:r w:rsidR="00D214CF" w:rsidRPr="00992325">
        <w:rPr>
          <w:rFonts w:ascii="Arial" w:hAnsi="Arial" w:cs="Arial"/>
          <w:sz w:val="22"/>
          <w:szCs w:val="22"/>
        </w:rPr>
        <w:t>igracje</w:t>
      </w:r>
      <w:r w:rsidR="00C85DA9" w:rsidRPr="00992325">
        <w:rPr>
          <w:rFonts w:ascii="Arial" w:hAnsi="Arial" w:cs="Arial"/>
          <w:sz w:val="22"/>
          <w:szCs w:val="22"/>
        </w:rPr>
        <w:t xml:space="preserve"> ludności, które opisuj</w:t>
      </w:r>
      <w:r w:rsidRPr="00992325">
        <w:rPr>
          <w:rFonts w:ascii="Arial" w:hAnsi="Arial" w:cs="Arial"/>
          <w:sz w:val="22"/>
          <w:szCs w:val="22"/>
        </w:rPr>
        <w:t>ą przemieszczanie się ludności</w:t>
      </w:r>
      <w:r w:rsidR="00C0745D" w:rsidRPr="00992325">
        <w:rPr>
          <w:rFonts w:ascii="Arial" w:hAnsi="Arial" w:cs="Arial"/>
          <w:sz w:val="22"/>
          <w:szCs w:val="22"/>
        </w:rPr>
        <w:t xml:space="preserve"> w związku</w:t>
      </w:r>
      <w:r w:rsidRPr="00992325">
        <w:rPr>
          <w:rFonts w:ascii="Arial" w:hAnsi="Arial" w:cs="Arial"/>
          <w:sz w:val="22"/>
          <w:szCs w:val="22"/>
        </w:rPr>
        <w:t xml:space="preserve"> ze zmianą</w:t>
      </w:r>
      <w:r>
        <w:rPr>
          <w:rFonts w:ascii="Arial" w:hAnsi="Arial" w:cs="Arial"/>
          <w:sz w:val="22"/>
          <w:szCs w:val="22"/>
        </w:rPr>
        <w:t xml:space="preserve"> miejsca zamieszkania (pobytu stałego lub </w:t>
      </w:r>
      <w:r>
        <w:rPr>
          <w:rFonts w:ascii="Arial" w:hAnsi="Arial" w:cs="Arial"/>
          <w:sz w:val="22"/>
          <w:szCs w:val="22"/>
        </w:rPr>
        <w:lastRenderedPageBreak/>
        <w:t xml:space="preserve">czasowego) i przekroczeniem jednostki terytorialnej. </w:t>
      </w:r>
      <w:r w:rsidRPr="004F6BBF">
        <w:rPr>
          <w:rFonts w:ascii="Arial" w:hAnsi="Arial" w:cs="Arial"/>
          <w:sz w:val="22"/>
          <w:szCs w:val="22"/>
        </w:rPr>
        <w:t>Migracje gminne w ruchu wewnętrznym i</w:t>
      </w:r>
      <w:r w:rsidR="00DE0C6D">
        <w:rPr>
          <w:rFonts w:ascii="Arial" w:hAnsi="Arial" w:cs="Arial"/>
          <w:sz w:val="22"/>
          <w:szCs w:val="22"/>
        </w:rPr>
        <w:t> </w:t>
      </w:r>
      <w:r w:rsidRPr="004F6BBF">
        <w:rPr>
          <w:rFonts w:ascii="Arial" w:hAnsi="Arial" w:cs="Arial"/>
          <w:sz w:val="22"/>
          <w:szCs w:val="22"/>
        </w:rPr>
        <w:t>zagraniczn</w:t>
      </w:r>
      <w:r w:rsidR="00A255B7">
        <w:rPr>
          <w:rFonts w:ascii="Arial" w:hAnsi="Arial" w:cs="Arial"/>
          <w:sz w:val="22"/>
          <w:szCs w:val="22"/>
        </w:rPr>
        <w:t>ym</w:t>
      </w:r>
      <w:r>
        <w:rPr>
          <w:rFonts w:ascii="Arial" w:hAnsi="Arial" w:cs="Arial"/>
          <w:sz w:val="22"/>
          <w:szCs w:val="22"/>
        </w:rPr>
        <w:t xml:space="preserve"> opisywane są poprzez zameldowania i </w:t>
      </w:r>
      <w:r w:rsidRPr="004F6BBF">
        <w:rPr>
          <w:rFonts w:ascii="Arial" w:hAnsi="Arial" w:cs="Arial"/>
          <w:sz w:val="22"/>
          <w:szCs w:val="22"/>
        </w:rPr>
        <w:t>wymeldowania</w:t>
      </w:r>
      <w:r>
        <w:rPr>
          <w:rFonts w:ascii="Arial" w:hAnsi="Arial" w:cs="Arial"/>
          <w:sz w:val="22"/>
          <w:szCs w:val="22"/>
        </w:rPr>
        <w:t xml:space="preserve"> w ruchu wewnętrznym (krajowym) oraz zameldowania z zagranicy i </w:t>
      </w:r>
      <w:r w:rsidRPr="004F6BBF">
        <w:rPr>
          <w:rFonts w:ascii="Arial" w:hAnsi="Arial" w:cs="Arial"/>
          <w:sz w:val="22"/>
          <w:szCs w:val="22"/>
        </w:rPr>
        <w:t>wymeldowania za granicę</w:t>
      </w:r>
      <w:r>
        <w:rPr>
          <w:rFonts w:ascii="Arial" w:hAnsi="Arial" w:cs="Arial"/>
          <w:sz w:val="22"/>
          <w:szCs w:val="22"/>
        </w:rPr>
        <w:t xml:space="preserve">. </w:t>
      </w:r>
      <w:r w:rsidR="00A255B7">
        <w:rPr>
          <w:rFonts w:ascii="Arial" w:hAnsi="Arial" w:cs="Arial"/>
          <w:sz w:val="22"/>
          <w:szCs w:val="22"/>
        </w:rPr>
        <w:t>Razem w każdym typie przedstawić można saldo tych ruchów, które tworzy różnica między liczbą zameldowań i</w:t>
      </w:r>
      <w:r w:rsidR="00DE0C6D">
        <w:rPr>
          <w:rFonts w:ascii="Arial" w:hAnsi="Arial" w:cs="Arial"/>
          <w:sz w:val="22"/>
          <w:szCs w:val="22"/>
        </w:rPr>
        <w:t> </w:t>
      </w:r>
      <w:r w:rsidR="00A255B7">
        <w:rPr>
          <w:rFonts w:ascii="Arial" w:hAnsi="Arial" w:cs="Arial"/>
          <w:sz w:val="22"/>
          <w:szCs w:val="22"/>
        </w:rPr>
        <w:t xml:space="preserve">wymeldowań. </w:t>
      </w:r>
      <w:r w:rsidR="00C66649">
        <w:rPr>
          <w:rFonts w:ascii="Arial" w:hAnsi="Arial" w:cs="Arial"/>
          <w:sz w:val="22"/>
          <w:szCs w:val="22"/>
        </w:rPr>
        <w:t xml:space="preserve">W tabeli </w:t>
      </w:r>
      <w:r w:rsidR="00DE0C6D">
        <w:rPr>
          <w:rFonts w:ascii="Arial" w:hAnsi="Arial" w:cs="Arial"/>
          <w:sz w:val="22"/>
          <w:szCs w:val="22"/>
        </w:rPr>
        <w:t xml:space="preserve">nr 5 </w:t>
      </w:r>
      <w:r w:rsidR="00992325">
        <w:rPr>
          <w:rFonts w:ascii="Arial" w:hAnsi="Arial" w:cs="Arial"/>
          <w:sz w:val="22"/>
          <w:szCs w:val="22"/>
        </w:rPr>
        <w:t>można zaobserwować,</w:t>
      </w:r>
      <w:r w:rsidR="00C66649">
        <w:rPr>
          <w:rFonts w:ascii="Arial" w:hAnsi="Arial" w:cs="Arial"/>
          <w:sz w:val="22"/>
          <w:szCs w:val="22"/>
        </w:rPr>
        <w:t xml:space="preserve"> iż saldo migracji było dodatnie (za wyjątkiem 2013 roku). Wśród wszystkich meldujących się około ¾ to osoby pochodzące z miast. </w:t>
      </w:r>
    </w:p>
    <w:p w:rsidR="00A255B7" w:rsidRDefault="00A255B7" w:rsidP="00D214CF">
      <w:pPr>
        <w:pStyle w:val="Tekstwstpniesformatowany"/>
        <w:spacing w:line="360" w:lineRule="auto"/>
        <w:ind w:firstLine="851"/>
        <w:jc w:val="both"/>
        <w:rPr>
          <w:rFonts w:ascii="Arial" w:hAnsi="Arial" w:cs="Arial"/>
          <w:sz w:val="22"/>
          <w:szCs w:val="22"/>
        </w:rPr>
      </w:pPr>
    </w:p>
    <w:p w:rsidR="00A255B7" w:rsidRPr="0011057A" w:rsidRDefault="00DE0C6D" w:rsidP="00631AF6">
      <w:pPr>
        <w:pStyle w:val="Tekstwstpniesformatowany"/>
        <w:spacing w:line="360" w:lineRule="auto"/>
        <w:jc w:val="both"/>
        <w:rPr>
          <w:rFonts w:ascii="Arial" w:hAnsi="Arial" w:cs="Arial"/>
          <w:i/>
          <w:szCs w:val="22"/>
        </w:rPr>
      </w:pPr>
      <w:r w:rsidRPr="0011057A">
        <w:rPr>
          <w:rFonts w:ascii="Arial" w:hAnsi="Arial" w:cs="Arial"/>
          <w:i/>
          <w:szCs w:val="22"/>
        </w:rPr>
        <w:t>Tabela nr 5</w:t>
      </w:r>
      <w:r w:rsidR="00A255B7" w:rsidRPr="0011057A">
        <w:rPr>
          <w:rFonts w:ascii="Arial" w:hAnsi="Arial" w:cs="Arial"/>
          <w:i/>
          <w:szCs w:val="22"/>
        </w:rPr>
        <w:t xml:space="preserve">. </w:t>
      </w:r>
      <w:r w:rsidR="0037406C" w:rsidRPr="0011057A">
        <w:rPr>
          <w:rFonts w:ascii="Arial" w:hAnsi="Arial" w:cs="Arial"/>
          <w:i/>
          <w:szCs w:val="22"/>
        </w:rPr>
        <w:t xml:space="preserve">Migracje w gminie Kwidzyn </w:t>
      </w:r>
      <w:r w:rsidR="00A255B7" w:rsidRPr="0011057A">
        <w:rPr>
          <w:rFonts w:ascii="Arial" w:hAnsi="Arial" w:cs="Arial"/>
          <w:i/>
          <w:szCs w:val="22"/>
        </w:rPr>
        <w:t>w latach 2009 – 2014 (źródło: Bank Danych Lokalnych GUS).</w:t>
      </w:r>
    </w:p>
    <w:tbl>
      <w:tblPr>
        <w:tblW w:w="974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628"/>
        <w:gridCol w:w="1020"/>
        <w:gridCol w:w="1020"/>
        <w:gridCol w:w="1020"/>
        <w:gridCol w:w="1020"/>
        <w:gridCol w:w="1020"/>
        <w:gridCol w:w="1020"/>
      </w:tblGrid>
      <w:tr w:rsidR="00191F01" w:rsidRPr="0071690C" w:rsidTr="0071690C">
        <w:trPr>
          <w:trHeight w:val="567"/>
        </w:trPr>
        <w:tc>
          <w:tcPr>
            <w:tcW w:w="3628" w:type="dxa"/>
            <w:shd w:val="clear" w:color="auto" w:fill="B8CCE4" w:themeFill="accent1" w:themeFillTint="66"/>
            <w:vAlign w:val="center"/>
            <w:hideMark/>
          </w:tcPr>
          <w:p w:rsidR="00191F01" w:rsidRPr="0071690C" w:rsidRDefault="00191F01" w:rsidP="00191F01">
            <w:pPr>
              <w:widowControl/>
              <w:suppressAutoHyphens w:val="0"/>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Migracje w gminie Kwidzyn:</w:t>
            </w:r>
          </w:p>
        </w:tc>
        <w:tc>
          <w:tcPr>
            <w:tcW w:w="1020" w:type="dxa"/>
            <w:shd w:val="clear" w:color="auto" w:fill="B8CCE4" w:themeFill="accent1" w:themeFillTint="66"/>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2009</w:t>
            </w:r>
          </w:p>
        </w:tc>
        <w:tc>
          <w:tcPr>
            <w:tcW w:w="1020" w:type="dxa"/>
            <w:shd w:val="clear" w:color="auto" w:fill="B8CCE4" w:themeFill="accent1" w:themeFillTint="66"/>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2010</w:t>
            </w:r>
          </w:p>
        </w:tc>
        <w:tc>
          <w:tcPr>
            <w:tcW w:w="1020" w:type="dxa"/>
            <w:shd w:val="clear" w:color="auto" w:fill="B8CCE4" w:themeFill="accent1" w:themeFillTint="66"/>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2011</w:t>
            </w:r>
          </w:p>
        </w:tc>
        <w:tc>
          <w:tcPr>
            <w:tcW w:w="1020" w:type="dxa"/>
            <w:shd w:val="clear" w:color="auto" w:fill="B8CCE4" w:themeFill="accent1" w:themeFillTint="66"/>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2012</w:t>
            </w:r>
          </w:p>
        </w:tc>
        <w:tc>
          <w:tcPr>
            <w:tcW w:w="1020" w:type="dxa"/>
            <w:shd w:val="clear" w:color="auto" w:fill="B8CCE4" w:themeFill="accent1" w:themeFillTint="66"/>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2013</w:t>
            </w:r>
          </w:p>
        </w:tc>
        <w:tc>
          <w:tcPr>
            <w:tcW w:w="1020" w:type="dxa"/>
            <w:shd w:val="clear" w:color="auto" w:fill="B8CCE4" w:themeFill="accent1" w:themeFillTint="66"/>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2014</w:t>
            </w:r>
          </w:p>
        </w:tc>
      </w:tr>
      <w:tr w:rsidR="00191F01" w:rsidRPr="0071690C" w:rsidTr="0071690C">
        <w:trPr>
          <w:trHeight w:val="615"/>
        </w:trPr>
        <w:tc>
          <w:tcPr>
            <w:tcW w:w="3628" w:type="dxa"/>
            <w:shd w:val="clear" w:color="auto" w:fill="FFFFFF" w:themeFill="background1"/>
            <w:vAlign w:val="center"/>
            <w:hideMark/>
          </w:tcPr>
          <w:p w:rsidR="00191F01" w:rsidRPr="008450DA" w:rsidRDefault="00191F01" w:rsidP="00191F01">
            <w:pPr>
              <w:widowControl/>
              <w:suppressAutoHyphens w:val="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saldo migracji ogółem</w:t>
            </w:r>
            <w:r w:rsidRPr="008450DA">
              <w:rPr>
                <w:rFonts w:ascii="Arial" w:eastAsia="Times New Roman" w:hAnsi="Arial" w:cs="Arial"/>
                <w:bCs/>
                <w:sz w:val="22"/>
                <w:szCs w:val="22"/>
                <w:lang w:eastAsia="pl-PL" w:bidi="ar-SA"/>
              </w:rPr>
              <w:br/>
              <w:t>w tym:</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66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18</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38</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39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10</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C66649">
            <w:pPr>
              <w:widowControl/>
              <w:suppressAutoHyphens w:val="0"/>
              <w:ind w:left="656" w:firstLineChars="3" w:firstLine="7"/>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saldo migracji wewnętrznych</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64</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48</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7</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16</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C66649">
            <w:pPr>
              <w:widowControl/>
              <w:suppressAutoHyphens w:val="0"/>
              <w:ind w:left="656" w:firstLineChars="3" w:firstLine="7"/>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saldo migracji zagranicznych</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2</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2</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-6</w:t>
            </w:r>
          </w:p>
        </w:tc>
      </w:tr>
      <w:tr w:rsidR="00191F01" w:rsidRPr="0071690C" w:rsidTr="0071690C">
        <w:trPr>
          <w:trHeight w:val="615"/>
        </w:trPr>
        <w:tc>
          <w:tcPr>
            <w:tcW w:w="3628" w:type="dxa"/>
            <w:shd w:val="clear" w:color="auto" w:fill="FFFFFF" w:themeFill="background1"/>
            <w:vAlign w:val="center"/>
            <w:hideMark/>
          </w:tcPr>
          <w:p w:rsidR="00191F01" w:rsidRPr="008450DA" w:rsidRDefault="00191F01" w:rsidP="00191F01">
            <w:pPr>
              <w:widowControl/>
              <w:suppressAutoHyphens w:val="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Zameldowania ogółem</w:t>
            </w:r>
            <w:r w:rsidRPr="008450DA">
              <w:rPr>
                <w:rFonts w:ascii="Arial" w:eastAsia="Times New Roman" w:hAnsi="Arial" w:cs="Arial"/>
                <w:bCs/>
                <w:sz w:val="22"/>
                <w:szCs w:val="22"/>
                <w:lang w:eastAsia="pl-PL" w:bidi="ar-SA"/>
              </w:rPr>
              <w:br/>
              <w:t>w tym:</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200</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176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184</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204</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171</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160</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8450DA">
            <w:pPr>
              <w:widowControl/>
              <w:suppressAutoHyphens w:val="0"/>
              <w:ind w:firstLineChars="300" w:firstLine="66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zameldowania z miast</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160</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140</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141</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157</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133</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121</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8450DA">
            <w:pPr>
              <w:widowControl/>
              <w:suppressAutoHyphens w:val="0"/>
              <w:ind w:firstLineChars="300" w:firstLine="66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zameldowania ze wsi</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35</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31</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34</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40</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36</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8450DA">
            <w:pPr>
              <w:widowControl/>
              <w:suppressAutoHyphens w:val="0"/>
              <w:ind w:firstLineChars="300" w:firstLine="66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zameldowania z zagranicy</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5</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5</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7</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2</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w:t>
            </w:r>
          </w:p>
        </w:tc>
      </w:tr>
      <w:tr w:rsidR="00191F01" w:rsidRPr="0071690C" w:rsidTr="0071690C">
        <w:trPr>
          <w:trHeight w:val="615"/>
        </w:trPr>
        <w:tc>
          <w:tcPr>
            <w:tcW w:w="3628" w:type="dxa"/>
            <w:shd w:val="clear" w:color="auto" w:fill="FFFFFF" w:themeFill="background1"/>
            <w:vAlign w:val="center"/>
            <w:hideMark/>
          </w:tcPr>
          <w:p w:rsidR="00191F01" w:rsidRPr="008450DA" w:rsidRDefault="00191F01" w:rsidP="00191F01">
            <w:pPr>
              <w:widowControl/>
              <w:suppressAutoHyphens w:val="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Wymeldowania ogółem</w:t>
            </w:r>
            <w:r w:rsidRPr="008450DA">
              <w:rPr>
                <w:rFonts w:ascii="Arial" w:eastAsia="Times New Roman" w:hAnsi="Arial" w:cs="Arial"/>
                <w:bCs/>
                <w:sz w:val="22"/>
                <w:szCs w:val="22"/>
                <w:lang w:eastAsia="pl-PL" w:bidi="ar-SA"/>
              </w:rPr>
              <w:br/>
              <w:t>w tym:</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134</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158</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146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165</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173</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b/>
                <w:bCs/>
                <w:sz w:val="22"/>
                <w:szCs w:val="22"/>
                <w:lang w:eastAsia="pl-PL" w:bidi="ar-SA"/>
              </w:rPr>
            </w:pPr>
            <w:r w:rsidRPr="0071690C">
              <w:rPr>
                <w:rFonts w:ascii="Arial" w:eastAsia="Times New Roman" w:hAnsi="Arial" w:cs="Arial"/>
                <w:b/>
                <w:bCs/>
                <w:sz w:val="22"/>
                <w:szCs w:val="22"/>
                <w:lang w:eastAsia="pl-PL" w:bidi="ar-SA"/>
              </w:rPr>
              <w:t>150</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8450DA">
            <w:pPr>
              <w:widowControl/>
              <w:suppressAutoHyphens w:val="0"/>
              <w:ind w:firstLineChars="300" w:firstLine="66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wymeldowania do miast</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92</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97</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119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129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103</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8450DA">
            <w:pPr>
              <w:widowControl/>
              <w:suppressAutoHyphens w:val="0"/>
              <w:ind w:firstLineChars="300" w:firstLine="66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wymeldowania na wieś</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29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39</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30</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33</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38</w:t>
            </w:r>
          </w:p>
        </w:tc>
      </w:tr>
      <w:tr w:rsidR="00191F01" w:rsidRPr="0071690C" w:rsidTr="0071690C">
        <w:trPr>
          <w:trHeight w:val="315"/>
        </w:trPr>
        <w:tc>
          <w:tcPr>
            <w:tcW w:w="3628" w:type="dxa"/>
            <w:shd w:val="clear" w:color="auto" w:fill="FFFFFF" w:themeFill="background1"/>
            <w:vAlign w:val="center"/>
            <w:hideMark/>
          </w:tcPr>
          <w:p w:rsidR="00191F01" w:rsidRPr="008450DA" w:rsidRDefault="00191F01" w:rsidP="008450DA">
            <w:pPr>
              <w:widowControl/>
              <w:suppressAutoHyphens w:val="0"/>
              <w:ind w:firstLineChars="300" w:firstLine="66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wymeldowania za granicę</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3</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10</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16</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11</w:t>
            </w:r>
          </w:p>
        </w:tc>
        <w:tc>
          <w:tcPr>
            <w:tcW w:w="1020" w:type="dxa"/>
            <w:shd w:val="clear" w:color="auto" w:fill="FFFFFF" w:themeFill="background1"/>
            <w:noWrap/>
            <w:vAlign w:val="center"/>
            <w:hideMark/>
          </w:tcPr>
          <w:p w:rsidR="00191F01" w:rsidRPr="0071690C" w:rsidRDefault="00191F01" w:rsidP="00191F01">
            <w:pPr>
              <w:widowControl/>
              <w:suppressAutoHyphens w:val="0"/>
              <w:jc w:val="center"/>
              <w:rPr>
                <w:rFonts w:ascii="Arial" w:eastAsia="Times New Roman" w:hAnsi="Arial" w:cs="Arial"/>
                <w:sz w:val="22"/>
                <w:szCs w:val="22"/>
                <w:lang w:eastAsia="pl-PL" w:bidi="ar-SA"/>
              </w:rPr>
            </w:pPr>
            <w:r w:rsidRPr="0071690C">
              <w:rPr>
                <w:rFonts w:ascii="Arial" w:eastAsia="Times New Roman" w:hAnsi="Arial" w:cs="Arial"/>
                <w:sz w:val="22"/>
                <w:szCs w:val="22"/>
                <w:lang w:eastAsia="pl-PL" w:bidi="ar-SA"/>
              </w:rPr>
              <w:t>9</w:t>
            </w:r>
          </w:p>
        </w:tc>
      </w:tr>
    </w:tbl>
    <w:p w:rsidR="00D86BC7" w:rsidRDefault="00D86BC7" w:rsidP="00C66649">
      <w:pPr>
        <w:pStyle w:val="Tekstwstpniesformatowany"/>
        <w:spacing w:line="360" w:lineRule="auto"/>
        <w:ind w:firstLine="851"/>
        <w:jc w:val="both"/>
        <w:rPr>
          <w:rFonts w:ascii="Arial" w:hAnsi="Arial" w:cs="Arial"/>
          <w:sz w:val="22"/>
          <w:szCs w:val="22"/>
        </w:rPr>
      </w:pPr>
    </w:p>
    <w:p w:rsidR="0037406C" w:rsidRDefault="00C66649" w:rsidP="00C66649">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Dodatni przyrost i dodatnie saldo migracji minimalizują skutki starzenia się społeczeństwa. Gmina Kwidzyn w znacznie mniejszym zakresie obserwuje ten proces. </w:t>
      </w:r>
    </w:p>
    <w:p w:rsidR="004F6BBF" w:rsidRDefault="004F6BBF" w:rsidP="00C66649">
      <w:pPr>
        <w:pStyle w:val="Tekstwstpniesformatowany"/>
        <w:spacing w:line="360" w:lineRule="auto"/>
        <w:ind w:firstLine="851"/>
        <w:jc w:val="both"/>
        <w:rPr>
          <w:rFonts w:ascii="Arial" w:hAnsi="Arial" w:cs="Arial"/>
          <w:sz w:val="22"/>
          <w:szCs w:val="22"/>
        </w:rPr>
      </w:pPr>
    </w:p>
    <w:p w:rsidR="00647C43" w:rsidRDefault="00647C43" w:rsidP="00C66649">
      <w:pPr>
        <w:pStyle w:val="Tekstwstpniesformatowany"/>
        <w:spacing w:line="360" w:lineRule="auto"/>
        <w:ind w:firstLine="851"/>
        <w:jc w:val="both"/>
        <w:rPr>
          <w:rFonts w:ascii="Arial" w:hAnsi="Arial" w:cs="Arial"/>
          <w:sz w:val="22"/>
          <w:szCs w:val="22"/>
        </w:rPr>
      </w:pPr>
    </w:p>
    <w:p w:rsidR="00D86BC7" w:rsidRPr="00166652" w:rsidRDefault="00D650B4">
      <w:pPr>
        <w:pStyle w:val="Tekstwstpniesformatowany"/>
        <w:spacing w:line="360" w:lineRule="auto"/>
        <w:jc w:val="both"/>
        <w:rPr>
          <w:rFonts w:ascii="Arial" w:hAnsi="Arial" w:cs="Arial"/>
          <w:b/>
          <w:color w:val="1F497D" w:themeColor="text2"/>
          <w:sz w:val="24"/>
          <w:szCs w:val="24"/>
        </w:rPr>
      </w:pPr>
      <w:r w:rsidRPr="00166652">
        <w:rPr>
          <w:rFonts w:ascii="Arial" w:hAnsi="Arial" w:cs="Arial"/>
          <w:b/>
          <w:color w:val="1F497D" w:themeColor="text2"/>
          <w:sz w:val="24"/>
          <w:szCs w:val="24"/>
        </w:rPr>
        <w:t>4.3</w:t>
      </w:r>
      <w:r w:rsidR="00D86BC7" w:rsidRPr="00166652">
        <w:rPr>
          <w:rFonts w:ascii="Arial" w:hAnsi="Arial" w:cs="Arial"/>
          <w:b/>
          <w:color w:val="1F497D" w:themeColor="text2"/>
          <w:sz w:val="24"/>
          <w:szCs w:val="24"/>
        </w:rPr>
        <w:t xml:space="preserve">. </w:t>
      </w:r>
      <w:r w:rsidRPr="00166652">
        <w:rPr>
          <w:rFonts w:ascii="Arial" w:hAnsi="Arial" w:cs="Arial"/>
          <w:b/>
          <w:color w:val="1F497D" w:themeColor="text2"/>
          <w:sz w:val="24"/>
          <w:szCs w:val="24"/>
        </w:rPr>
        <w:t>Rynek pracy i bezrobocie</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5132F" w:rsidRPr="0070277E" w:rsidRDefault="00F7016B" w:rsidP="00DE0C6D">
            <w:pPr>
              <w:pStyle w:val="Tekstwstpniesformatowany"/>
              <w:spacing w:line="360" w:lineRule="auto"/>
              <w:jc w:val="both"/>
              <w:rPr>
                <w:rFonts w:ascii="Arial" w:hAnsi="Arial" w:cs="Arial"/>
                <w:sz w:val="22"/>
                <w:szCs w:val="22"/>
              </w:rPr>
            </w:pPr>
            <w:r>
              <w:rPr>
                <w:rFonts w:ascii="Arial" w:hAnsi="Arial" w:cs="Arial"/>
                <w:sz w:val="22"/>
                <w:szCs w:val="22"/>
              </w:rPr>
              <w:t xml:space="preserve">Liczba bezrobotnych w ciągu ostatnich dwóch lat </w:t>
            </w:r>
            <w:r w:rsidRPr="00992325">
              <w:rPr>
                <w:rFonts w:ascii="Arial" w:hAnsi="Arial" w:cs="Arial"/>
                <w:sz w:val="22"/>
                <w:szCs w:val="22"/>
              </w:rPr>
              <w:t>zdecydowanie</w:t>
            </w:r>
            <w:r w:rsidR="00C2390C" w:rsidRPr="00992325">
              <w:rPr>
                <w:rFonts w:ascii="Arial" w:hAnsi="Arial" w:cs="Arial"/>
                <w:sz w:val="22"/>
                <w:szCs w:val="22"/>
              </w:rPr>
              <w:t xml:space="preserve"> spadła</w:t>
            </w:r>
            <w:r w:rsidRPr="00992325">
              <w:rPr>
                <w:rFonts w:ascii="Arial" w:hAnsi="Arial" w:cs="Arial"/>
                <w:sz w:val="22"/>
                <w:szCs w:val="22"/>
              </w:rPr>
              <w:t>, co było zbieżne z</w:t>
            </w:r>
            <w:r w:rsidR="00DE0C6D">
              <w:rPr>
                <w:rFonts w:ascii="Arial" w:hAnsi="Arial" w:cs="Arial"/>
                <w:sz w:val="22"/>
                <w:szCs w:val="22"/>
              </w:rPr>
              <w:t> </w:t>
            </w:r>
            <w:r w:rsidR="002C23A3">
              <w:rPr>
                <w:rFonts w:ascii="Arial" w:hAnsi="Arial" w:cs="Arial"/>
                <w:sz w:val="22"/>
                <w:szCs w:val="22"/>
              </w:rPr>
              <w:t>poprawiającą</w:t>
            </w:r>
            <w:r w:rsidRPr="00992325">
              <w:rPr>
                <w:rFonts w:ascii="Arial" w:hAnsi="Arial" w:cs="Arial"/>
                <w:sz w:val="22"/>
                <w:szCs w:val="22"/>
              </w:rPr>
              <w:t xml:space="preserve"> się sytuacją gospodarczą kraju. </w:t>
            </w:r>
            <w:r w:rsidR="00B5132F" w:rsidRPr="00992325">
              <w:rPr>
                <w:rFonts w:ascii="Arial" w:hAnsi="Arial" w:cs="Arial"/>
                <w:sz w:val="22"/>
                <w:szCs w:val="22"/>
              </w:rPr>
              <w:t>Problem bezrobocia częściej</w:t>
            </w:r>
            <w:r w:rsidR="00B5132F">
              <w:rPr>
                <w:rFonts w:ascii="Arial" w:hAnsi="Arial" w:cs="Arial"/>
                <w:sz w:val="22"/>
                <w:szCs w:val="22"/>
              </w:rPr>
              <w:t xml:space="preserve"> dotyczy kobiet niż mężczyzn.</w:t>
            </w:r>
            <w:r w:rsidR="00C85DA9">
              <w:rPr>
                <w:rFonts w:ascii="Arial" w:hAnsi="Arial" w:cs="Arial"/>
                <w:sz w:val="22"/>
                <w:szCs w:val="22"/>
              </w:rPr>
              <w:t xml:space="preserve"> Wysoki odsetek osób długotrwale bezrobotnych oraz osób bez kwalifikacji zawodowych jest barierą w powrocie na rynek pracy. </w:t>
            </w:r>
            <w:r w:rsidR="00B5132F">
              <w:rPr>
                <w:rFonts w:ascii="Arial" w:hAnsi="Arial" w:cs="Arial"/>
                <w:sz w:val="22"/>
                <w:szCs w:val="22"/>
              </w:rPr>
              <w:t>W gminie działają głównie mikro i małe przedsiębiorstwa.</w:t>
            </w:r>
          </w:p>
        </w:tc>
      </w:tr>
    </w:tbl>
    <w:p w:rsidR="00B928EB" w:rsidRDefault="00B928EB" w:rsidP="008E0074">
      <w:pPr>
        <w:pStyle w:val="Tekstwstpniesformatowany"/>
        <w:spacing w:line="360" w:lineRule="auto"/>
        <w:ind w:firstLine="709"/>
        <w:jc w:val="both"/>
        <w:rPr>
          <w:rFonts w:ascii="Arial" w:hAnsi="Arial" w:cs="Arial"/>
          <w:sz w:val="22"/>
          <w:szCs w:val="22"/>
        </w:rPr>
      </w:pPr>
    </w:p>
    <w:p w:rsidR="002809B4" w:rsidRDefault="002809B4" w:rsidP="008E0074">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Bezrobocie jest problemem niosącym konsekwencje dla osoby bezrobotnej, jak i jej otoczenia. Długotrwałe </w:t>
      </w:r>
      <w:r w:rsidR="006639AA">
        <w:rPr>
          <w:rFonts w:ascii="Arial" w:hAnsi="Arial" w:cs="Arial"/>
          <w:sz w:val="22"/>
          <w:szCs w:val="22"/>
        </w:rPr>
        <w:t>bezrobocie prowadzi do znacznego zubożenia rodziny, a co za tym idzie wykluczenia społecznego. D</w:t>
      </w:r>
      <w:r>
        <w:rPr>
          <w:rFonts w:ascii="Arial" w:hAnsi="Arial" w:cs="Arial"/>
          <w:sz w:val="22"/>
          <w:szCs w:val="22"/>
        </w:rPr>
        <w:t>ostępne statystyki odnoszą się do bezrobocia rejestrowanego, nie ujmującego osób nieaktywnych zawod</w:t>
      </w:r>
      <w:r w:rsidR="006639AA">
        <w:rPr>
          <w:rFonts w:ascii="Arial" w:hAnsi="Arial" w:cs="Arial"/>
          <w:sz w:val="22"/>
          <w:szCs w:val="22"/>
        </w:rPr>
        <w:t xml:space="preserve">owo, które nie są zarejestrowane. </w:t>
      </w:r>
    </w:p>
    <w:p w:rsidR="00130F15" w:rsidRDefault="00130F15" w:rsidP="007D2B8E">
      <w:pPr>
        <w:pStyle w:val="Tekstwstpniesformatowany"/>
        <w:spacing w:line="360" w:lineRule="auto"/>
        <w:ind w:firstLine="851"/>
        <w:jc w:val="both"/>
        <w:rPr>
          <w:rFonts w:ascii="Arial" w:hAnsi="Arial" w:cs="Arial"/>
          <w:sz w:val="22"/>
          <w:szCs w:val="22"/>
        </w:rPr>
      </w:pPr>
      <w:r>
        <w:rPr>
          <w:rFonts w:ascii="Arial" w:hAnsi="Arial" w:cs="Arial"/>
          <w:sz w:val="22"/>
          <w:szCs w:val="22"/>
        </w:rPr>
        <w:lastRenderedPageBreak/>
        <w:t xml:space="preserve">Stopa bezrobocia w powiecie kwidzyńskim na koniec 2014 roku wyniosła 12,7% i była wyższa od stopy dla województwa pomorskiego (11,1%) oraz kraju (11,4%). Warto jednak zaznaczyć, iż w powiecie stopa bezrobocia znacznie spadła od 2012 roku, kiedy wynosiła 19,9%. </w:t>
      </w:r>
      <w:r w:rsidRPr="00130F15">
        <w:rPr>
          <w:rFonts w:ascii="Arial" w:hAnsi="Arial" w:cs="Arial"/>
          <w:sz w:val="22"/>
          <w:szCs w:val="22"/>
        </w:rPr>
        <w:t>Udział bezrobotnych zarejestrowanych w liczbie</w:t>
      </w:r>
      <w:r w:rsidR="003630D0">
        <w:rPr>
          <w:rFonts w:ascii="Arial" w:hAnsi="Arial" w:cs="Arial"/>
          <w:sz w:val="22"/>
          <w:szCs w:val="22"/>
        </w:rPr>
        <w:t xml:space="preserve"> </w:t>
      </w:r>
      <w:r w:rsidRPr="00130F15">
        <w:rPr>
          <w:rFonts w:ascii="Arial" w:hAnsi="Arial" w:cs="Arial"/>
          <w:sz w:val="22"/>
          <w:szCs w:val="22"/>
        </w:rPr>
        <w:t>ludności w wieku produkcyjnym</w:t>
      </w:r>
      <w:r w:rsidR="00F7016B">
        <w:rPr>
          <w:rFonts w:ascii="Arial" w:hAnsi="Arial" w:cs="Arial"/>
          <w:sz w:val="22"/>
          <w:szCs w:val="22"/>
        </w:rPr>
        <w:t xml:space="preserve"> w gminie wyniósł 8,1% i był</w:t>
      </w:r>
      <w:r w:rsidR="00992325">
        <w:rPr>
          <w:rFonts w:ascii="Arial" w:hAnsi="Arial" w:cs="Arial"/>
          <w:sz w:val="22"/>
          <w:szCs w:val="22"/>
        </w:rPr>
        <w:t xml:space="preserve"> nieznacznie </w:t>
      </w:r>
      <w:r w:rsidR="00F7016B">
        <w:rPr>
          <w:rFonts w:ascii="Arial" w:hAnsi="Arial" w:cs="Arial"/>
          <w:sz w:val="22"/>
          <w:szCs w:val="22"/>
        </w:rPr>
        <w:t>wyższy od wartości w powiecie</w:t>
      </w:r>
      <w:r w:rsidR="002C23A3">
        <w:rPr>
          <w:rFonts w:ascii="Arial" w:hAnsi="Arial" w:cs="Arial"/>
          <w:sz w:val="22"/>
          <w:szCs w:val="22"/>
        </w:rPr>
        <w:t>, który stanowi</w:t>
      </w:r>
      <w:r w:rsidR="00F7016B">
        <w:rPr>
          <w:rFonts w:ascii="Arial" w:hAnsi="Arial" w:cs="Arial"/>
          <w:sz w:val="22"/>
          <w:szCs w:val="22"/>
        </w:rPr>
        <w:t xml:space="preserve"> 7,4%.</w:t>
      </w:r>
    </w:p>
    <w:p w:rsidR="00D86BC7" w:rsidRDefault="008E0074" w:rsidP="007D2B8E">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Powiatowym Urzędzie Pracy w Kwidzynie w dniu 31 grudnia 2014 roku zarejestrowanych było 610 </w:t>
      </w:r>
      <w:r w:rsidR="00D86BC7">
        <w:rPr>
          <w:rFonts w:ascii="Arial" w:hAnsi="Arial" w:cs="Arial"/>
          <w:sz w:val="22"/>
          <w:szCs w:val="22"/>
        </w:rPr>
        <w:t>osób bezrobotnych</w:t>
      </w:r>
      <w:r w:rsidR="00F65D7A">
        <w:rPr>
          <w:rFonts w:ascii="Arial" w:hAnsi="Arial" w:cs="Arial"/>
          <w:sz w:val="22"/>
          <w:szCs w:val="22"/>
        </w:rPr>
        <w:t xml:space="preserve"> z terenu gminy Kwidzyn</w:t>
      </w:r>
      <w:r w:rsidR="00B15C74">
        <w:rPr>
          <w:rFonts w:ascii="Arial" w:hAnsi="Arial" w:cs="Arial"/>
          <w:sz w:val="22"/>
          <w:szCs w:val="22"/>
        </w:rPr>
        <w:t xml:space="preserve">. Liczba bezrobotnych </w:t>
      </w:r>
      <w:r w:rsidR="00D86BC7">
        <w:rPr>
          <w:rFonts w:ascii="Arial" w:hAnsi="Arial" w:cs="Arial"/>
          <w:sz w:val="22"/>
          <w:szCs w:val="22"/>
        </w:rPr>
        <w:t>w</w:t>
      </w:r>
      <w:r w:rsidR="00DE0C6D">
        <w:rPr>
          <w:rFonts w:ascii="Arial" w:hAnsi="Arial" w:cs="Arial"/>
          <w:sz w:val="22"/>
          <w:szCs w:val="22"/>
        </w:rPr>
        <w:t> </w:t>
      </w:r>
      <w:r w:rsidR="00D86BC7">
        <w:rPr>
          <w:rFonts w:ascii="Arial" w:hAnsi="Arial" w:cs="Arial"/>
          <w:sz w:val="22"/>
          <w:szCs w:val="22"/>
        </w:rPr>
        <w:t xml:space="preserve">ciągu </w:t>
      </w:r>
      <w:r w:rsidR="00B15C74">
        <w:rPr>
          <w:rFonts w:ascii="Arial" w:hAnsi="Arial" w:cs="Arial"/>
          <w:sz w:val="22"/>
          <w:szCs w:val="22"/>
        </w:rPr>
        <w:t xml:space="preserve">ostatnich </w:t>
      </w:r>
      <w:r w:rsidR="00D86BC7">
        <w:rPr>
          <w:rFonts w:ascii="Arial" w:hAnsi="Arial" w:cs="Arial"/>
          <w:sz w:val="22"/>
          <w:szCs w:val="22"/>
        </w:rPr>
        <w:t>dwóch lat z</w:t>
      </w:r>
      <w:r w:rsidR="00B15C74">
        <w:rPr>
          <w:rFonts w:ascii="Arial" w:hAnsi="Arial" w:cs="Arial"/>
          <w:sz w:val="22"/>
          <w:szCs w:val="22"/>
        </w:rPr>
        <w:t xml:space="preserve">decydowanie spadła z </w:t>
      </w:r>
      <w:r w:rsidR="00D86BC7">
        <w:rPr>
          <w:rFonts w:ascii="Arial" w:hAnsi="Arial" w:cs="Arial"/>
          <w:sz w:val="22"/>
          <w:szCs w:val="22"/>
        </w:rPr>
        <w:t>875 do 610 osób</w:t>
      </w:r>
      <w:r w:rsidR="00B15C74">
        <w:rPr>
          <w:rFonts w:ascii="Arial" w:hAnsi="Arial" w:cs="Arial"/>
          <w:sz w:val="22"/>
          <w:szCs w:val="22"/>
        </w:rPr>
        <w:t xml:space="preserve"> tj. o</w:t>
      </w:r>
      <w:r w:rsidR="00D86BC7">
        <w:rPr>
          <w:rFonts w:ascii="Arial" w:hAnsi="Arial" w:cs="Arial"/>
          <w:sz w:val="22"/>
          <w:szCs w:val="22"/>
        </w:rPr>
        <w:t xml:space="preserve"> 30,3%</w:t>
      </w:r>
      <w:r w:rsidR="00B15C74">
        <w:rPr>
          <w:rFonts w:ascii="Arial" w:hAnsi="Arial" w:cs="Arial"/>
          <w:sz w:val="22"/>
          <w:szCs w:val="22"/>
        </w:rPr>
        <w:t xml:space="preserve">. </w:t>
      </w:r>
      <w:r w:rsidR="004D2129">
        <w:rPr>
          <w:rFonts w:ascii="Arial" w:hAnsi="Arial" w:cs="Arial"/>
          <w:sz w:val="22"/>
          <w:szCs w:val="22"/>
        </w:rPr>
        <w:t>Spadek obserwowany był także w latach 2004 – 2008, co w obu powyższych okresach było zbieżne z</w:t>
      </w:r>
      <w:r w:rsidR="00DE0C6D">
        <w:rPr>
          <w:rFonts w:ascii="Arial" w:hAnsi="Arial" w:cs="Arial"/>
          <w:sz w:val="22"/>
          <w:szCs w:val="22"/>
        </w:rPr>
        <w:t> </w:t>
      </w:r>
      <w:r w:rsidR="004D2129">
        <w:rPr>
          <w:rFonts w:ascii="Arial" w:hAnsi="Arial" w:cs="Arial"/>
          <w:sz w:val="22"/>
          <w:szCs w:val="22"/>
        </w:rPr>
        <w:t xml:space="preserve">polepszającą się sytuacją gospodarczą kraju. </w:t>
      </w:r>
    </w:p>
    <w:p w:rsidR="002A6640" w:rsidRDefault="002A6640" w:rsidP="002A6640">
      <w:pPr>
        <w:pStyle w:val="Tekstwstpniesformatowany"/>
        <w:spacing w:line="360" w:lineRule="auto"/>
        <w:jc w:val="both"/>
        <w:rPr>
          <w:rFonts w:ascii="Arial" w:hAnsi="Arial" w:cs="Arial"/>
          <w:sz w:val="22"/>
          <w:szCs w:val="22"/>
        </w:rPr>
      </w:pPr>
      <w:r>
        <w:rPr>
          <w:rFonts w:ascii="Arial" w:hAnsi="Arial" w:cs="Arial"/>
          <w:sz w:val="22"/>
          <w:szCs w:val="22"/>
        </w:rPr>
        <w:t>Wśród 610 osób z terenu Gminy Kwidzyn zarejestrowanych w Powiatowym Urzędzie Pracy na koniec roku było:</w:t>
      </w:r>
    </w:p>
    <w:p w:rsidR="002A6640" w:rsidRDefault="002A6640" w:rsidP="002A6640">
      <w:pPr>
        <w:pStyle w:val="Tekstwstpniesformatowany"/>
        <w:numPr>
          <w:ilvl w:val="0"/>
          <w:numId w:val="5"/>
        </w:numPr>
        <w:spacing w:line="360" w:lineRule="auto"/>
        <w:ind w:left="1134" w:hanging="283"/>
        <w:jc w:val="both"/>
        <w:rPr>
          <w:rFonts w:ascii="Arial" w:hAnsi="Arial" w:cs="Arial"/>
          <w:sz w:val="22"/>
          <w:szCs w:val="22"/>
        </w:rPr>
      </w:pPr>
      <w:r>
        <w:rPr>
          <w:rFonts w:ascii="Arial" w:hAnsi="Arial" w:cs="Arial"/>
          <w:sz w:val="22"/>
          <w:szCs w:val="22"/>
        </w:rPr>
        <w:t>78 osób tj. 12,8% to osoby posiadające prawo do zasiłku,</w:t>
      </w:r>
    </w:p>
    <w:p w:rsidR="002A6640" w:rsidRDefault="002A6640" w:rsidP="002A6640">
      <w:pPr>
        <w:pStyle w:val="Tekstwstpniesformatowany"/>
        <w:numPr>
          <w:ilvl w:val="0"/>
          <w:numId w:val="5"/>
        </w:numPr>
        <w:spacing w:line="360" w:lineRule="auto"/>
        <w:ind w:left="1134" w:hanging="283"/>
        <w:jc w:val="both"/>
        <w:rPr>
          <w:rFonts w:ascii="Arial" w:hAnsi="Arial" w:cs="Arial"/>
          <w:sz w:val="22"/>
          <w:szCs w:val="22"/>
        </w:rPr>
      </w:pPr>
      <w:r>
        <w:rPr>
          <w:rFonts w:ascii="Arial" w:hAnsi="Arial" w:cs="Arial"/>
          <w:sz w:val="22"/>
          <w:szCs w:val="22"/>
        </w:rPr>
        <w:t>509 osoby tj. 83,4% to osoby poprzednio pracujące, w tym 43 osoby były zwolnione z przyczyn zakładu pracy,</w:t>
      </w:r>
    </w:p>
    <w:p w:rsidR="002A6640" w:rsidRDefault="002A6640" w:rsidP="002A6640">
      <w:pPr>
        <w:pStyle w:val="Tekstwstpniesformatowany"/>
        <w:numPr>
          <w:ilvl w:val="0"/>
          <w:numId w:val="5"/>
        </w:numPr>
        <w:spacing w:line="360" w:lineRule="auto"/>
        <w:ind w:left="1134" w:hanging="283"/>
        <w:jc w:val="both"/>
        <w:rPr>
          <w:rFonts w:ascii="Arial" w:hAnsi="Arial" w:cs="Arial"/>
          <w:sz w:val="22"/>
          <w:szCs w:val="22"/>
        </w:rPr>
      </w:pPr>
      <w:r>
        <w:rPr>
          <w:rFonts w:ascii="Arial" w:hAnsi="Arial" w:cs="Arial"/>
          <w:sz w:val="22"/>
          <w:szCs w:val="22"/>
        </w:rPr>
        <w:t>101osób tj. 16,6% to osoby dotychczas niepracujące,</w:t>
      </w:r>
    </w:p>
    <w:p w:rsidR="002A6640" w:rsidRDefault="002A6640" w:rsidP="002A6640">
      <w:pPr>
        <w:pStyle w:val="Tekstwstpniesformatowany"/>
        <w:numPr>
          <w:ilvl w:val="0"/>
          <w:numId w:val="5"/>
        </w:numPr>
        <w:spacing w:line="360" w:lineRule="auto"/>
        <w:ind w:left="1134" w:hanging="283"/>
        <w:jc w:val="both"/>
        <w:rPr>
          <w:rFonts w:ascii="Arial" w:hAnsi="Arial" w:cs="Arial"/>
          <w:sz w:val="22"/>
          <w:szCs w:val="22"/>
        </w:rPr>
      </w:pPr>
      <w:r>
        <w:rPr>
          <w:rFonts w:ascii="Arial" w:hAnsi="Arial" w:cs="Arial"/>
          <w:sz w:val="22"/>
          <w:szCs w:val="22"/>
        </w:rPr>
        <w:t>345 osób tj. 56,6% to osoby długotrwale bezrobotne,</w:t>
      </w:r>
    </w:p>
    <w:p w:rsidR="002A6640" w:rsidRDefault="002A6640" w:rsidP="002A6640">
      <w:pPr>
        <w:pStyle w:val="Tekstwstpniesformatowany"/>
        <w:numPr>
          <w:ilvl w:val="0"/>
          <w:numId w:val="5"/>
        </w:numPr>
        <w:spacing w:line="360" w:lineRule="auto"/>
        <w:ind w:left="1134" w:hanging="283"/>
        <w:jc w:val="both"/>
        <w:rPr>
          <w:rFonts w:ascii="Arial" w:hAnsi="Arial" w:cs="Arial"/>
          <w:sz w:val="22"/>
          <w:szCs w:val="22"/>
        </w:rPr>
      </w:pPr>
      <w:r>
        <w:rPr>
          <w:rFonts w:ascii="Arial" w:hAnsi="Arial" w:cs="Arial"/>
          <w:sz w:val="22"/>
          <w:szCs w:val="22"/>
        </w:rPr>
        <w:t>287 osób tj. 47,0% to osoby bez kwalifikacji zawodowych,</w:t>
      </w:r>
    </w:p>
    <w:p w:rsidR="002A6640" w:rsidRDefault="002A6640" w:rsidP="002A6640">
      <w:pPr>
        <w:pStyle w:val="Tekstwstpniesformatowany"/>
        <w:numPr>
          <w:ilvl w:val="0"/>
          <w:numId w:val="5"/>
        </w:numPr>
        <w:spacing w:line="360" w:lineRule="auto"/>
        <w:ind w:left="1134" w:hanging="283"/>
        <w:jc w:val="both"/>
        <w:rPr>
          <w:rFonts w:ascii="Arial" w:hAnsi="Arial" w:cs="Arial"/>
          <w:sz w:val="22"/>
          <w:szCs w:val="22"/>
        </w:rPr>
      </w:pPr>
      <w:r>
        <w:rPr>
          <w:rFonts w:ascii="Arial" w:hAnsi="Arial" w:cs="Arial"/>
          <w:sz w:val="22"/>
          <w:szCs w:val="22"/>
        </w:rPr>
        <w:t>32 osoby tj. 5,2% to osoby niepełnosprawne.</w:t>
      </w:r>
    </w:p>
    <w:p w:rsidR="004D2129" w:rsidRDefault="004D2129" w:rsidP="008E0074">
      <w:pPr>
        <w:pStyle w:val="Tekstwstpniesformatowany"/>
        <w:spacing w:line="360" w:lineRule="auto"/>
        <w:ind w:firstLine="851"/>
        <w:jc w:val="both"/>
        <w:rPr>
          <w:rFonts w:ascii="Arial" w:hAnsi="Arial" w:cs="Arial"/>
          <w:sz w:val="22"/>
          <w:szCs w:val="22"/>
        </w:rPr>
      </w:pPr>
    </w:p>
    <w:p w:rsidR="004D2129" w:rsidRPr="0011057A" w:rsidRDefault="004D2129" w:rsidP="00F65D7A">
      <w:pPr>
        <w:pStyle w:val="Tekstwstpniesformatowany"/>
        <w:spacing w:line="276" w:lineRule="auto"/>
        <w:jc w:val="both"/>
        <w:rPr>
          <w:rFonts w:ascii="Arial" w:hAnsi="Arial" w:cs="Arial"/>
          <w:i/>
          <w:szCs w:val="22"/>
        </w:rPr>
      </w:pPr>
      <w:r w:rsidRPr="0011057A">
        <w:rPr>
          <w:rFonts w:ascii="Arial" w:hAnsi="Arial" w:cs="Arial"/>
          <w:i/>
          <w:szCs w:val="22"/>
        </w:rPr>
        <w:t>Wykres nr</w:t>
      </w:r>
      <w:r w:rsidR="00DE0C6D" w:rsidRPr="0011057A">
        <w:rPr>
          <w:rFonts w:ascii="Arial" w:hAnsi="Arial" w:cs="Arial"/>
          <w:i/>
          <w:szCs w:val="22"/>
        </w:rPr>
        <w:t xml:space="preserve"> 6. </w:t>
      </w:r>
      <w:r w:rsidRPr="0011057A">
        <w:rPr>
          <w:rFonts w:ascii="Arial" w:hAnsi="Arial" w:cs="Arial"/>
          <w:i/>
          <w:szCs w:val="22"/>
        </w:rPr>
        <w:t>Liczba osób bezrobotnych zarejestrowanych w Powiatowym Urzędzie Pracy w latach 2004 – 2014 (źródło: Bank Danych Lokalnych GUS).</w:t>
      </w:r>
    </w:p>
    <w:p w:rsidR="004D2129" w:rsidRDefault="00E60A9E" w:rsidP="004D2129">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extent cx="4933950" cy="2743200"/>
            <wp:effectExtent l="0" t="0" r="0" b="0"/>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2129" w:rsidRDefault="004D2129" w:rsidP="004D2129">
      <w:pPr>
        <w:pStyle w:val="Tekstwstpniesformatowany"/>
        <w:spacing w:line="360" w:lineRule="auto"/>
        <w:ind w:firstLine="851"/>
        <w:jc w:val="both"/>
        <w:rPr>
          <w:rFonts w:ascii="Arial" w:hAnsi="Arial" w:cs="Arial"/>
          <w:sz w:val="22"/>
          <w:szCs w:val="22"/>
        </w:rPr>
      </w:pPr>
    </w:p>
    <w:p w:rsidR="00A26094" w:rsidRDefault="00A26094" w:rsidP="004D2129">
      <w:pPr>
        <w:pStyle w:val="Tekstwstpniesformatowany"/>
        <w:spacing w:line="360" w:lineRule="auto"/>
        <w:ind w:firstLine="851"/>
        <w:jc w:val="both"/>
        <w:rPr>
          <w:rFonts w:ascii="Arial" w:hAnsi="Arial" w:cs="Arial"/>
          <w:sz w:val="22"/>
          <w:szCs w:val="22"/>
        </w:rPr>
      </w:pPr>
    </w:p>
    <w:p w:rsidR="004D2129" w:rsidRPr="00BA045A" w:rsidRDefault="004D2129" w:rsidP="004D2129">
      <w:pPr>
        <w:pStyle w:val="Tekstwstpniesformatowany"/>
        <w:spacing w:line="360" w:lineRule="auto"/>
        <w:ind w:firstLine="851"/>
        <w:jc w:val="both"/>
        <w:rPr>
          <w:rFonts w:ascii="Arial" w:hAnsi="Arial" w:cs="Arial"/>
          <w:sz w:val="22"/>
          <w:szCs w:val="22"/>
        </w:rPr>
      </w:pPr>
      <w:r>
        <w:rPr>
          <w:rFonts w:ascii="Arial" w:hAnsi="Arial" w:cs="Arial"/>
          <w:sz w:val="22"/>
          <w:szCs w:val="22"/>
        </w:rPr>
        <w:t>W 2009 roku</w:t>
      </w:r>
      <w:r w:rsidR="00F65D7A">
        <w:rPr>
          <w:rFonts w:ascii="Arial" w:hAnsi="Arial" w:cs="Arial"/>
          <w:sz w:val="22"/>
          <w:szCs w:val="22"/>
        </w:rPr>
        <w:t xml:space="preserve"> wśród osób</w:t>
      </w:r>
      <w:r w:rsidR="003630D0">
        <w:rPr>
          <w:rFonts w:ascii="Arial" w:hAnsi="Arial" w:cs="Arial"/>
          <w:sz w:val="22"/>
          <w:szCs w:val="22"/>
        </w:rPr>
        <w:t xml:space="preserve"> </w:t>
      </w:r>
      <w:r w:rsidR="003110AC">
        <w:rPr>
          <w:rFonts w:ascii="Arial" w:hAnsi="Arial" w:cs="Arial"/>
          <w:sz w:val="22"/>
          <w:szCs w:val="22"/>
        </w:rPr>
        <w:t xml:space="preserve">zarejestrowanych </w:t>
      </w:r>
      <w:r w:rsidR="00F65D7A">
        <w:rPr>
          <w:rFonts w:ascii="Arial" w:hAnsi="Arial" w:cs="Arial"/>
          <w:sz w:val="22"/>
          <w:szCs w:val="22"/>
        </w:rPr>
        <w:t xml:space="preserve">liczba </w:t>
      </w:r>
      <w:r>
        <w:rPr>
          <w:rFonts w:ascii="Arial" w:hAnsi="Arial" w:cs="Arial"/>
          <w:sz w:val="22"/>
          <w:szCs w:val="22"/>
        </w:rPr>
        <w:t>kobiet i mężczyzn była równa</w:t>
      </w:r>
      <w:r w:rsidR="00BA1F49">
        <w:rPr>
          <w:rFonts w:ascii="Arial" w:hAnsi="Arial" w:cs="Arial"/>
          <w:sz w:val="22"/>
          <w:szCs w:val="22"/>
        </w:rPr>
        <w:t xml:space="preserve">, natomiast w następnych latach </w:t>
      </w:r>
      <w:r w:rsidR="003110AC">
        <w:rPr>
          <w:rFonts w:ascii="Arial" w:hAnsi="Arial" w:cs="Arial"/>
          <w:sz w:val="22"/>
          <w:szCs w:val="22"/>
        </w:rPr>
        <w:t>struktura zmieni</w:t>
      </w:r>
      <w:r w:rsidR="00BA1F49">
        <w:rPr>
          <w:rFonts w:ascii="Arial" w:hAnsi="Arial" w:cs="Arial"/>
          <w:sz w:val="22"/>
          <w:szCs w:val="22"/>
        </w:rPr>
        <w:t>a</w:t>
      </w:r>
      <w:r w:rsidR="003110AC">
        <w:rPr>
          <w:rFonts w:ascii="Arial" w:hAnsi="Arial" w:cs="Arial"/>
          <w:sz w:val="22"/>
          <w:szCs w:val="22"/>
        </w:rPr>
        <w:t xml:space="preserve">ła się </w:t>
      </w:r>
      <w:r w:rsidR="00BA1F49">
        <w:rPr>
          <w:rFonts w:ascii="Arial" w:hAnsi="Arial" w:cs="Arial"/>
          <w:sz w:val="22"/>
          <w:szCs w:val="22"/>
        </w:rPr>
        <w:t>i</w:t>
      </w:r>
      <w:r w:rsidR="00F65D7A">
        <w:rPr>
          <w:rFonts w:ascii="Arial" w:hAnsi="Arial" w:cs="Arial"/>
          <w:sz w:val="22"/>
          <w:szCs w:val="22"/>
        </w:rPr>
        <w:t xml:space="preserve"> notowano </w:t>
      </w:r>
      <w:r w:rsidR="003110AC">
        <w:rPr>
          <w:rFonts w:ascii="Arial" w:hAnsi="Arial" w:cs="Arial"/>
          <w:sz w:val="22"/>
          <w:szCs w:val="22"/>
        </w:rPr>
        <w:t>coraz wyższy procent</w:t>
      </w:r>
      <w:r w:rsidR="003630D0">
        <w:rPr>
          <w:rFonts w:ascii="Arial" w:hAnsi="Arial" w:cs="Arial"/>
          <w:sz w:val="22"/>
          <w:szCs w:val="22"/>
        </w:rPr>
        <w:t xml:space="preserve"> </w:t>
      </w:r>
      <w:r w:rsidR="003110AC">
        <w:rPr>
          <w:rFonts w:ascii="Arial" w:hAnsi="Arial" w:cs="Arial"/>
          <w:sz w:val="22"/>
          <w:szCs w:val="22"/>
        </w:rPr>
        <w:t>kobiet</w:t>
      </w:r>
      <w:r w:rsidR="00F65D7A">
        <w:rPr>
          <w:rFonts w:ascii="Arial" w:hAnsi="Arial" w:cs="Arial"/>
          <w:sz w:val="22"/>
          <w:szCs w:val="22"/>
        </w:rPr>
        <w:t xml:space="preserve">, który w </w:t>
      </w:r>
      <w:r w:rsidR="00BA1F49">
        <w:rPr>
          <w:rFonts w:ascii="Arial" w:hAnsi="Arial" w:cs="Arial"/>
          <w:sz w:val="22"/>
          <w:szCs w:val="22"/>
        </w:rPr>
        <w:t xml:space="preserve">grudniu 2014 </w:t>
      </w:r>
      <w:r w:rsidR="00F65D7A">
        <w:rPr>
          <w:rFonts w:ascii="Arial" w:hAnsi="Arial" w:cs="Arial"/>
          <w:sz w:val="22"/>
          <w:szCs w:val="22"/>
        </w:rPr>
        <w:t>roku</w:t>
      </w:r>
      <w:r w:rsidR="003110AC">
        <w:rPr>
          <w:rFonts w:ascii="Arial" w:hAnsi="Arial" w:cs="Arial"/>
          <w:sz w:val="22"/>
          <w:szCs w:val="22"/>
        </w:rPr>
        <w:t xml:space="preserve"> wyn</w:t>
      </w:r>
      <w:r w:rsidR="00F65D7A">
        <w:rPr>
          <w:rFonts w:ascii="Arial" w:hAnsi="Arial" w:cs="Arial"/>
          <w:sz w:val="22"/>
          <w:szCs w:val="22"/>
        </w:rPr>
        <w:t xml:space="preserve">iósł 58,5% tj. </w:t>
      </w:r>
      <w:r w:rsidR="00BA045A">
        <w:rPr>
          <w:rFonts w:ascii="Arial" w:hAnsi="Arial" w:cs="Arial"/>
          <w:sz w:val="22"/>
          <w:szCs w:val="22"/>
        </w:rPr>
        <w:t>357 kobiet</w:t>
      </w:r>
      <w:r w:rsidR="00F65D7A">
        <w:rPr>
          <w:rFonts w:ascii="Arial" w:hAnsi="Arial" w:cs="Arial"/>
          <w:sz w:val="22"/>
          <w:szCs w:val="22"/>
        </w:rPr>
        <w:t xml:space="preserve">. Dopiero w kategoriach wiekowych </w:t>
      </w:r>
      <w:r w:rsidR="00BA045A" w:rsidRPr="00BA045A">
        <w:rPr>
          <w:rFonts w:ascii="Arial" w:hAnsi="Arial" w:cs="Arial"/>
          <w:sz w:val="22"/>
          <w:szCs w:val="22"/>
        </w:rPr>
        <w:lastRenderedPageBreak/>
        <w:t>54</w:t>
      </w:r>
      <w:r w:rsidR="00DE0C6D">
        <w:rPr>
          <w:rFonts w:ascii="Arial" w:hAnsi="Arial" w:cs="Arial"/>
          <w:sz w:val="22"/>
          <w:szCs w:val="22"/>
        </w:rPr>
        <w:t> </w:t>
      </w:r>
      <w:r w:rsidR="00BA045A" w:rsidRPr="00BA045A">
        <w:rPr>
          <w:rFonts w:ascii="Arial" w:hAnsi="Arial" w:cs="Arial"/>
          <w:sz w:val="22"/>
          <w:szCs w:val="22"/>
        </w:rPr>
        <w:t>i</w:t>
      </w:r>
      <w:r w:rsidR="00DE0C6D">
        <w:rPr>
          <w:rFonts w:ascii="Arial" w:hAnsi="Arial" w:cs="Arial"/>
          <w:sz w:val="22"/>
          <w:szCs w:val="22"/>
        </w:rPr>
        <w:t> </w:t>
      </w:r>
      <w:r w:rsidR="00BA045A" w:rsidRPr="00BA045A">
        <w:rPr>
          <w:rFonts w:ascii="Arial" w:hAnsi="Arial" w:cs="Arial"/>
          <w:sz w:val="22"/>
          <w:szCs w:val="22"/>
        </w:rPr>
        <w:t xml:space="preserve">więcej lat </w:t>
      </w:r>
      <w:r w:rsidR="00F65D7A">
        <w:rPr>
          <w:rFonts w:ascii="Arial" w:hAnsi="Arial" w:cs="Arial"/>
          <w:sz w:val="22"/>
          <w:szCs w:val="22"/>
        </w:rPr>
        <w:t xml:space="preserve">udział </w:t>
      </w:r>
      <w:r w:rsidR="00BA045A" w:rsidRPr="00BA045A">
        <w:rPr>
          <w:rFonts w:ascii="Arial" w:hAnsi="Arial" w:cs="Arial"/>
          <w:sz w:val="22"/>
          <w:szCs w:val="22"/>
        </w:rPr>
        <w:t xml:space="preserve">procentowy mężczyzn jest wyższy niż kobiet. </w:t>
      </w:r>
      <w:r w:rsidR="003110AC" w:rsidRPr="00BA045A">
        <w:rPr>
          <w:rFonts w:ascii="Arial" w:hAnsi="Arial" w:cs="Arial"/>
          <w:sz w:val="22"/>
          <w:szCs w:val="22"/>
        </w:rPr>
        <w:t xml:space="preserve">Problem bezrobocia częściej </w:t>
      </w:r>
      <w:r w:rsidR="00815D0C" w:rsidRPr="00BA045A">
        <w:rPr>
          <w:rFonts w:ascii="Arial" w:hAnsi="Arial" w:cs="Arial"/>
          <w:sz w:val="22"/>
          <w:szCs w:val="22"/>
        </w:rPr>
        <w:t xml:space="preserve">więc </w:t>
      </w:r>
      <w:r w:rsidR="003110AC" w:rsidRPr="00BA045A">
        <w:rPr>
          <w:rFonts w:ascii="Arial" w:hAnsi="Arial" w:cs="Arial"/>
          <w:sz w:val="22"/>
          <w:szCs w:val="22"/>
        </w:rPr>
        <w:t>dotyczy kobiet niż mężczyzn.</w:t>
      </w:r>
    </w:p>
    <w:p w:rsidR="00BA045A" w:rsidRPr="00BA045A" w:rsidRDefault="00BA045A" w:rsidP="004D2129">
      <w:pPr>
        <w:pStyle w:val="Tekstwstpniesformatowany"/>
        <w:spacing w:line="360" w:lineRule="auto"/>
        <w:ind w:firstLine="851"/>
        <w:jc w:val="both"/>
        <w:rPr>
          <w:rFonts w:ascii="Arial" w:hAnsi="Arial" w:cs="Arial"/>
          <w:sz w:val="22"/>
          <w:szCs w:val="22"/>
        </w:rPr>
      </w:pPr>
      <w:r w:rsidRPr="00BA045A">
        <w:rPr>
          <w:rFonts w:ascii="Arial" w:hAnsi="Arial" w:cs="Arial"/>
          <w:sz w:val="22"/>
          <w:szCs w:val="22"/>
        </w:rPr>
        <w:t>Problemem jest</w:t>
      </w:r>
      <w:r>
        <w:rPr>
          <w:rFonts w:ascii="Arial" w:hAnsi="Arial" w:cs="Arial"/>
          <w:sz w:val="22"/>
          <w:szCs w:val="22"/>
        </w:rPr>
        <w:t xml:space="preserve"> także</w:t>
      </w:r>
      <w:r w:rsidRPr="00BA045A">
        <w:rPr>
          <w:rFonts w:ascii="Arial" w:hAnsi="Arial" w:cs="Arial"/>
          <w:sz w:val="22"/>
          <w:szCs w:val="22"/>
        </w:rPr>
        <w:t xml:space="preserve"> wysoki odsetek młodych osó</w:t>
      </w:r>
      <w:r>
        <w:rPr>
          <w:rFonts w:ascii="Arial" w:hAnsi="Arial" w:cs="Arial"/>
          <w:sz w:val="22"/>
          <w:szCs w:val="22"/>
        </w:rPr>
        <w:t>b bezrobotnych</w:t>
      </w:r>
      <w:r w:rsidR="00BA1F49">
        <w:rPr>
          <w:rFonts w:ascii="Arial" w:hAnsi="Arial" w:cs="Arial"/>
          <w:sz w:val="22"/>
          <w:szCs w:val="22"/>
        </w:rPr>
        <w:t xml:space="preserve"> z przedziału wiekowego 18-34 lat, który wyniósł </w:t>
      </w:r>
      <w:r w:rsidRPr="00BA045A">
        <w:rPr>
          <w:rFonts w:ascii="Arial" w:hAnsi="Arial" w:cs="Arial"/>
          <w:sz w:val="22"/>
          <w:szCs w:val="22"/>
        </w:rPr>
        <w:t>4</w:t>
      </w:r>
      <w:r>
        <w:rPr>
          <w:rFonts w:ascii="Arial" w:hAnsi="Arial" w:cs="Arial"/>
          <w:sz w:val="22"/>
          <w:szCs w:val="22"/>
        </w:rPr>
        <w:t>6</w:t>
      </w:r>
      <w:r w:rsidRPr="00BA045A">
        <w:rPr>
          <w:rFonts w:ascii="Arial" w:hAnsi="Arial" w:cs="Arial"/>
          <w:sz w:val="22"/>
          <w:szCs w:val="22"/>
        </w:rPr>
        <w:t>,</w:t>
      </w:r>
      <w:r>
        <w:rPr>
          <w:rFonts w:ascii="Arial" w:hAnsi="Arial" w:cs="Arial"/>
          <w:sz w:val="22"/>
          <w:szCs w:val="22"/>
        </w:rPr>
        <w:t>1</w:t>
      </w:r>
      <w:r w:rsidRPr="00BA045A">
        <w:rPr>
          <w:rFonts w:ascii="Arial" w:hAnsi="Arial" w:cs="Arial"/>
          <w:sz w:val="22"/>
          <w:szCs w:val="22"/>
        </w:rPr>
        <w:t>%.</w:t>
      </w:r>
    </w:p>
    <w:p w:rsidR="00474315" w:rsidRPr="00BA045A" w:rsidRDefault="00474315" w:rsidP="00474315">
      <w:pPr>
        <w:pStyle w:val="Tekstwstpniesformatowany"/>
        <w:spacing w:line="360" w:lineRule="auto"/>
        <w:jc w:val="both"/>
        <w:rPr>
          <w:rFonts w:ascii="Arial" w:hAnsi="Arial" w:cs="Arial"/>
          <w:sz w:val="22"/>
          <w:szCs w:val="22"/>
        </w:rPr>
      </w:pPr>
    </w:p>
    <w:p w:rsidR="00474315" w:rsidRPr="0011057A" w:rsidRDefault="00474315" w:rsidP="00424A1E">
      <w:pPr>
        <w:pStyle w:val="Tekstwstpniesformatowany"/>
        <w:spacing w:line="276" w:lineRule="auto"/>
        <w:jc w:val="both"/>
        <w:rPr>
          <w:rFonts w:ascii="Arial" w:hAnsi="Arial" w:cs="Arial"/>
          <w:i/>
          <w:szCs w:val="22"/>
        </w:rPr>
      </w:pPr>
      <w:r w:rsidRPr="0011057A">
        <w:rPr>
          <w:rFonts w:ascii="Arial" w:hAnsi="Arial" w:cs="Arial"/>
          <w:i/>
          <w:szCs w:val="22"/>
        </w:rPr>
        <w:t>Wykres nr</w:t>
      </w:r>
      <w:r w:rsidR="00DE0C6D" w:rsidRPr="0011057A">
        <w:rPr>
          <w:rFonts w:ascii="Arial" w:hAnsi="Arial" w:cs="Arial"/>
          <w:i/>
          <w:szCs w:val="22"/>
        </w:rPr>
        <w:t xml:space="preserve"> 7. </w:t>
      </w:r>
      <w:r w:rsidRPr="0011057A">
        <w:rPr>
          <w:rFonts w:ascii="Arial" w:hAnsi="Arial" w:cs="Arial"/>
          <w:i/>
          <w:szCs w:val="22"/>
        </w:rPr>
        <w:t>Struktura wiekowa osób bezrobotnych zarejestrowanyc</w:t>
      </w:r>
      <w:r w:rsidR="0011057A">
        <w:rPr>
          <w:rFonts w:ascii="Arial" w:hAnsi="Arial" w:cs="Arial"/>
          <w:i/>
          <w:szCs w:val="22"/>
        </w:rPr>
        <w:t>h w Powiatowym Urzędzie Pracy w </w:t>
      </w:r>
      <w:r w:rsidRPr="0011057A">
        <w:rPr>
          <w:rFonts w:ascii="Arial" w:hAnsi="Arial" w:cs="Arial"/>
          <w:i/>
          <w:szCs w:val="22"/>
        </w:rPr>
        <w:t>grudniu 2014 roku (źródło: Powiatowy Urząd Pracy w Kwidzynie).</w:t>
      </w:r>
    </w:p>
    <w:p w:rsidR="0011057A" w:rsidRDefault="00424A1E" w:rsidP="00424A1E">
      <w:pPr>
        <w:pStyle w:val="Tekstwstpniesformatowany"/>
        <w:spacing w:line="276" w:lineRule="auto"/>
        <w:jc w:val="center"/>
        <w:rPr>
          <w:rFonts w:ascii="Arial" w:hAnsi="Arial" w:cs="Arial"/>
          <w:i/>
          <w:sz w:val="22"/>
          <w:szCs w:val="22"/>
        </w:rPr>
      </w:pPr>
      <w:r>
        <w:rPr>
          <w:rFonts w:ascii="Arial" w:hAnsi="Arial" w:cs="Arial"/>
          <w:b/>
          <w:noProof/>
          <w:sz w:val="22"/>
          <w:szCs w:val="22"/>
          <w:lang w:eastAsia="pl-PL" w:bidi="ar-SA"/>
        </w:rPr>
        <w:drawing>
          <wp:anchor distT="0" distB="0" distL="114300" distR="114300" simplePos="0" relativeHeight="251660288" behindDoc="0" locked="0" layoutInCell="1" allowOverlap="1" wp14:anchorId="518BADC2" wp14:editId="7695C5E9">
            <wp:simplePos x="0" y="0"/>
            <wp:positionH relativeFrom="column">
              <wp:posOffset>918845</wp:posOffset>
            </wp:positionH>
            <wp:positionV relativeFrom="paragraph">
              <wp:posOffset>125095</wp:posOffset>
            </wp:positionV>
            <wp:extent cx="4084955" cy="2433955"/>
            <wp:effectExtent l="0" t="0" r="0" b="4445"/>
            <wp:wrapSquare wrapText="bothSides"/>
            <wp:docPr id="14"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680082" w:rsidRDefault="00680082"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424A1E">
      <w:pPr>
        <w:pStyle w:val="Tekstwstpniesformatowany"/>
        <w:spacing w:line="276" w:lineRule="auto"/>
        <w:jc w:val="center"/>
        <w:rPr>
          <w:rFonts w:ascii="Arial" w:hAnsi="Arial" w:cs="Arial"/>
          <w:i/>
          <w:sz w:val="22"/>
          <w:szCs w:val="22"/>
        </w:rPr>
      </w:pPr>
    </w:p>
    <w:p w:rsidR="0011057A" w:rsidRDefault="0011057A" w:rsidP="00F65D7A">
      <w:pPr>
        <w:pStyle w:val="Tekstwstpniesformatowany"/>
        <w:spacing w:line="276" w:lineRule="auto"/>
        <w:jc w:val="both"/>
        <w:rPr>
          <w:rFonts w:ascii="Arial" w:hAnsi="Arial" w:cs="Arial"/>
          <w:i/>
          <w:sz w:val="22"/>
          <w:szCs w:val="22"/>
        </w:rPr>
      </w:pPr>
    </w:p>
    <w:p w:rsidR="0011057A" w:rsidRDefault="0011057A" w:rsidP="00F65D7A">
      <w:pPr>
        <w:pStyle w:val="Tekstwstpniesformatowany"/>
        <w:spacing w:line="276" w:lineRule="auto"/>
        <w:jc w:val="both"/>
        <w:rPr>
          <w:rFonts w:ascii="Arial" w:hAnsi="Arial" w:cs="Arial"/>
          <w:i/>
          <w:sz w:val="22"/>
          <w:szCs w:val="22"/>
        </w:rPr>
      </w:pPr>
    </w:p>
    <w:p w:rsidR="0011057A" w:rsidRPr="00F65D7A" w:rsidRDefault="0011057A" w:rsidP="00F65D7A">
      <w:pPr>
        <w:pStyle w:val="Tekstwstpniesformatowany"/>
        <w:spacing w:line="276" w:lineRule="auto"/>
        <w:jc w:val="both"/>
        <w:rPr>
          <w:rFonts w:ascii="Arial" w:hAnsi="Arial" w:cs="Arial"/>
          <w:i/>
          <w:sz w:val="22"/>
          <w:szCs w:val="22"/>
        </w:rPr>
      </w:pPr>
    </w:p>
    <w:p w:rsidR="00474315" w:rsidRDefault="00474315" w:rsidP="00BC5B5C">
      <w:pPr>
        <w:pStyle w:val="Tekstwstpniesformatowany"/>
        <w:spacing w:line="360" w:lineRule="auto"/>
        <w:rPr>
          <w:rFonts w:ascii="Arial" w:hAnsi="Arial" w:cs="Arial"/>
          <w:b/>
          <w:sz w:val="22"/>
          <w:szCs w:val="22"/>
        </w:rPr>
      </w:pPr>
    </w:p>
    <w:p w:rsidR="003110AC" w:rsidRDefault="003110AC" w:rsidP="003110AC">
      <w:pPr>
        <w:pStyle w:val="Tekstwstpniesformatowany"/>
        <w:spacing w:line="360" w:lineRule="auto"/>
        <w:ind w:firstLine="851"/>
        <w:jc w:val="both"/>
        <w:rPr>
          <w:rFonts w:ascii="Arial" w:hAnsi="Arial" w:cs="Arial"/>
          <w:sz w:val="22"/>
          <w:szCs w:val="22"/>
        </w:rPr>
      </w:pPr>
    </w:p>
    <w:p w:rsidR="00C46661" w:rsidRPr="0011057A" w:rsidRDefault="00C46661" w:rsidP="00F65D7A">
      <w:pPr>
        <w:pStyle w:val="Tekstwstpniesformatowany"/>
        <w:spacing w:line="276" w:lineRule="auto"/>
        <w:jc w:val="both"/>
        <w:rPr>
          <w:rFonts w:ascii="Arial" w:hAnsi="Arial" w:cs="Arial"/>
          <w:i/>
        </w:rPr>
      </w:pPr>
      <w:r w:rsidRPr="0011057A">
        <w:rPr>
          <w:rFonts w:ascii="Arial" w:hAnsi="Arial" w:cs="Arial"/>
          <w:i/>
        </w:rPr>
        <w:t>Wykres nr</w:t>
      </w:r>
      <w:r w:rsidR="00DE0C6D" w:rsidRPr="0011057A">
        <w:rPr>
          <w:rFonts w:ascii="Arial" w:hAnsi="Arial" w:cs="Arial"/>
          <w:i/>
        </w:rPr>
        <w:t xml:space="preserve"> 8. </w:t>
      </w:r>
      <w:r w:rsidRPr="0011057A">
        <w:rPr>
          <w:rFonts w:ascii="Arial" w:hAnsi="Arial" w:cs="Arial"/>
          <w:i/>
        </w:rPr>
        <w:t>Struktura osób bezrobotnych zarejestrowanych w Powiatowym Urzędzie Pracy pod względem wykształcenia w grudniu 2014 roku (źródło: Powiatowy Urząd Pracy w Kwidzynie).</w:t>
      </w:r>
    </w:p>
    <w:p w:rsidR="00392D7A" w:rsidRDefault="00E60A9E" w:rsidP="00424A1E">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extent cx="5201728" cy="2553418"/>
            <wp:effectExtent l="0" t="0" r="0" b="0"/>
            <wp:docPr id="8"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6661" w:rsidRDefault="00C46661" w:rsidP="00392D7A">
      <w:pPr>
        <w:pStyle w:val="Tekstwstpniesformatowany"/>
        <w:spacing w:line="360" w:lineRule="auto"/>
        <w:ind w:firstLine="851"/>
        <w:jc w:val="both"/>
        <w:rPr>
          <w:rFonts w:ascii="Arial" w:hAnsi="Arial" w:cs="Arial"/>
          <w:sz w:val="22"/>
          <w:szCs w:val="22"/>
        </w:rPr>
      </w:pPr>
    </w:p>
    <w:p w:rsidR="00D86BC7" w:rsidRPr="00CB4B3A" w:rsidRDefault="00CB4B3A" w:rsidP="002809B4">
      <w:pPr>
        <w:pStyle w:val="Tekstwstpniesformatowany"/>
        <w:spacing w:line="360" w:lineRule="auto"/>
        <w:ind w:firstLine="851"/>
        <w:jc w:val="both"/>
        <w:rPr>
          <w:rFonts w:ascii="Arial" w:hAnsi="Arial" w:cs="Arial"/>
          <w:sz w:val="22"/>
          <w:szCs w:val="22"/>
        </w:rPr>
      </w:pPr>
      <w:r w:rsidRPr="00392D7A">
        <w:rPr>
          <w:rFonts w:ascii="Arial" w:hAnsi="Arial" w:cs="Arial"/>
          <w:sz w:val="22"/>
          <w:szCs w:val="22"/>
        </w:rPr>
        <w:t xml:space="preserve">W całym </w:t>
      </w:r>
      <w:r w:rsidR="00BA1F49">
        <w:rPr>
          <w:rFonts w:ascii="Arial" w:hAnsi="Arial" w:cs="Arial"/>
          <w:sz w:val="22"/>
          <w:szCs w:val="22"/>
        </w:rPr>
        <w:t xml:space="preserve">2014 </w:t>
      </w:r>
      <w:r w:rsidRPr="00392D7A">
        <w:rPr>
          <w:rFonts w:ascii="Arial" w:hAnsi="Arial" w:cs="Arial"/>
          <w:sz w:val="22"/>
          <w:szCs w:val="22"/>
        </w:rPr>
        <w:t>roku zgłoszono do Powiatowego Urzędu Pracy 210 ofert pracy, w tym 101</w:t>
      </w:r>
      <w:r w:rsidR="00DE0C6D">
        <w:rPr>
          <w:rFonts w:ascii="Arial" w:hAnsi="Arial" w:cs="Arial"/>
          <w:sz w:val="22"/>
          <w:szCs w:val="22"/>
        </w:rPr>
        <w:t> </w:t>
      </w:r>
      <w:r w:rsidRPr="00392D7A">
        <w:rPr>
          <w:rFonts w:ascii="Arial" w:hAnsi="Arial" w:cs="Arial"/>
          <w:sz w:val="22"/>
          <w:szCs w:val="22"/>
        </w:rPr>
        <w:t>dotyczyło pracy subsydiowanej.</w:t>
      </w:r>
      <w:r w:rsidR="003630D0">
        <w:rPr>
          <w:rFonts w:ascii="Arial" w:hAnsi="Arial" w:cs="Arial"/>
          <w:sz w:val="22"/>
          <w:szCs w:val="22"/>
        </w:rPr>
        <w:t xml:space="preserve"> </w:t>
      </w:r>
      <w:r w:rsidR="002809B4" w:rsidRPr="002809B4">
        <w:rPr>
          <w:rFonts w:ascii="Arial" w:hAnsi="Arial" w:cs="Arial"/>
          <w:sz w:val="22"/>
          <w:szCs w:val="22"/>
        </w:rPr>
        <w:t xml:space="preserve">Na terenie gminy organizowane są prace społecznie użyteczne </w:t>
      </w:r>
      <w:r w:rsidR="002809B4">
        <w:rPr>
          <w:rFonts w:ascii="Arial" w:hAnsi="Arial" w:cs="Arial"/>
          <w:sz w:val="22"/>
          <w:szCs w:val="22"/>
        </w:rPr>
        <w:t xml:space="preserve">tj. </w:t>
      </w:r>
      <w:r w:rsidR="002809B4" w:rsidRPr="002809B4">
        <w:rPr>
          <w:rFonts w:ascii="Arial" w:hAnsi="Arial" w:cs="Arial"/>
          <w:sz w:val="22"/>
          <w:szCs w:val="22"/>
        </w:rPr>
        <w:t>prace wykonywane przez bezrobotnych bez prawa d</w:t>
      </w:r>
      <w:r w:rsidR="002809B4">
        <w:rPr>
          <w:rFonts w:ascii="Arial" w:hAnsi="Arial" w:cs="Arial"/>
          <w:sz w:val="22"/>
          <w:szCs w:val="22"/>
        </w:rPr>
        <w:t>o zasiłku na skutek skierowania</w:t>
      </w:r>
      <w:r w:rsidR="002809B4" w:rsidRPr="002809B4">
        <w:rPr>
          <w:rFonts w:ascii="Arial" w:hAnsi="Arial" w:cs="Arial"/>
          <w:sz w:val="22"/>
          <w:szCs w:val="22"/>
        </w:rPr>
        <w:t>, organizowane przez gminę</w:t>
      </w:r>
      <w:r w:rsidR="00ED57BA">
        <w:rPr>
          <w:rFonts w:ascii="Arial" w:hAnsi="Arial" w:cs="Arial"/>
          <w:sz w:val="22"/>
          <w:szCs w:val="22"/>
        </w:rPr>
        <w:t>. W ramach prac osoby bezrobotne wykonują prace porządkowe na</w:t>
      </w:r>
      <w:r w:rsidR="00DE0C6D">
        <w:rPr>
          <w:rFonts w:ascii="Arial" w:hAnsi="Arial" w:cs="Arial"/>
          <w:sz w:val="22"/>
          <w:szCs w:val="22"/>
        </w:rPr>
        <w:t> </w:t>
      </w:r>
      <w:r w:rsidR="00ED57BA">
        <w:rPr>
          <w:rFonts w:ascii="Arial" w:hAnsi="Arial" w:cs="Arial"/>
          <w:sz w:val="22"/>
          <w:szCs w:val="22"/>
        </w:rPr>
        <w:t xml:space="preserve">terenie Gminy. </w:t>
      </w:r>
      <w:r w:rsidR="002809B4">
        <w:rPr>
          <w:rFonts w:ascii="Arial" w:hAnsi="Arial" w:cs="Arial"/>
          <w:sz w:val="22"/>
          <w:szCs w:val="22"/>
        </w:rPr>
        <w:t>Co roku prace wykonuje 10 osób.</w:t>
      </w:r>
      <w:r w:rsidR="00667425">
        <w:rPr>
          <w:rFonts w:ascii="Arial" w:hAnsi="Arial" w:cs="Arial"/>
          <w:sz w:val="22"/>
          <w:szCs w:val="22"/>
        </w:rPr>
        <w:t xml:space="preserve"> </w:t>
      </w:r>
      <w:r w:rsidR="00C761A1">
        <w:rPr>
          <w:rFonts w:ascii="Arial" w:hAnsi="Arial" w:cs="Arial"/>
          <w:sz w:val="22"/>
          <w:szCs w:val="22"/>
        </w:rPr>
        <w:t>N</w:t>
      </w:r>
      <w:r w:rsidR="00BA1F49">
        <w:rPr>
          <w:rFonts w:ascii="Arial" w:hAnsi="Arial" w:cs="Arial"/>
          <w:sz w:val="22"/>
          <w:szCs w:val="22"/>
        </w:rPr>
        <w:t>a terenie Gminy Kwidzyn n</w:t>
      </w:r>
      <w:r>
        <w:rPr>
          <w:rFonts w:ascii="Arial" w:hAnsi="Arial" w:cs="Arial"/>
          <w:sz w:val="22"/>
          <w:szCs w:val="22"/>
        </w:rPr>
        <w:t xml:space="preserve">ie funkcjonują </w:t>
      </w:r>
      <w:r w:rsidR="00D86BC7" w:rsidRPr="00CB4B3A">
        <w:rPr>
          <w:rFonts w:ascii="Arial" w:hAnsi="Arial" w:cs="Arial"/>
          <w:sz w:val="22"/>
          <w:szCs w:val="22"/>
        </w:rPr>
        <w:t>podmiot</w:t>
      </w:r>
      <w:r w:rsidRPr="00CB4B3A">
        <w:rPr>
          <w:rFonts w:ascii="Arial" w:hAnsi="Arial" w:cs="Arial"/>
          <w:sz w:val="22"/>
          <w:szCs w:val="22"/>
        </w:rPr>
        <w:t>y</w:t>
      </w:r>
      <w:r w:rsidR="00D86BC7" w:rsidRPr="00CB4B3A">
        <w:rPr>
          <w:rFonts w:ascii="Arial" w:hAnsi="Arial" w:cs="Arial"/>
          <w:sz w:val="22"/>
          <w:szCs w:val="22"/>
        </w:rPr>
        <w:t xml:space="preserve"> ekonomii społecznej</w:t>
      </w:r>
      <w:r w:rsidR="00C761A1">
        <w:rPr>
          <w:rFonts w:ascii="Arial" w:hAnsi="Arial" w:cs="Arial"/>
          <w:sz w:val="22"/>
          <w:szCs w:val="22"/>
        </w:rPr>
        <w:t xml:space="preserve">, </w:t>
      </w:r>
      <w:r w:rsidR="00BA1F49">
        <w:rPr>
          <w:rFonts w:ascii="Arial" w:hAnsi="Arial" w:cs="Arial"/>
          <w:sz w:val="22"/>
          <w:szCs w:val="22"/>
        </w:rPr>
        <w:t xml:space="preserve">takie jak </w:t>
      </w:r>
      <w:r w:rsidR="00D86BC7" w:rsidRPr="00CB4B3A">
        <w:rPr>
          <w:rFonts w:ascii="Arial" w:hAnsi="Arial" w:cs="Arial"/>
          <w:sz w:val="22"/>
          <w:szCs w:val="22"/>
        </w:rPr>
        <w:t>K</w:t>
      </w:r>
      <w:r w:rsidRPr="00CB4B3A">
        <w:rPr>
          <w:rFonts w:ascii="Arial" w:hAnsi="Arial" w:cs="Arial"/>
          <w:sz w:val="22"/>
          <w:szCs w:val="22"/>
        </w:rPr>
        <w:t xml:space="preserve">lub </w:t>
      </w:r>
      <w:r w:rsidR="00D86BC7" w:rsidRPr="00CB4B3A">
        <w:rPr>
          <w:rFonts w:ascii="Arial" w:hAnsi="Arial" w:cs="Arial"/>
          <w:sz w:val="22"/>
          <w:szCs w:val="22"/>
        </w:rPr>
        <w:t>I</w:t>
      </w:r>
      <w:r w:rsidRPr="00CB4B3A">
        <w:rPr>
          <w:rFonts w:ascii="Arial" w:hAnsi="Arial" w:cs="Arial"/>
          <w:sz w:val="22"/>
          <w:szCs w:val="22"/>
        </w:rPr>
        <w:t xml:space="preserve">ntegracji </w:t>
      </w:r>
      <w:r w:rsidR="00D86BC7" w:rsidRPr="00CB4B3A">
        <w:rPr>
          <w:rFonts w:ascii="Arial" w:hAnsi="Arial" w:cs="Arial"/>
          <w:sz w:val="22"/>
          <w:szCs w:val="22"/>
        </w:rPr>
        <w:t>S</w:t>
      </w:r>
      <w:r w:rsidRPr="00CB4B3A">
        <w:rPr>
          <w:rFonts w:ascii="Arial" w:hAnsi="Arial" w:cs="Arial"/>
          <w:sz w:val="22"/>
          <w:szCs w:val="22"/>
        </w:rPr>
        <w:t xml:space="preserve">połecznej, </w:t>
      </w:r>
      <w:r w:rsidR="00D86BC7" w:rsidRPr="00CB4B3A">
        <w:rPr>
          <w:rFonts w:ascii="Arial" w:hAnsi="Arial" w:cs="Arial"/>
          <w:sz w:val="22"/>
          <w:szCs w:val="22"/>
        </w:rPr>
        <w:t>C</w:t>
      </w:r>
      <w:r w:rsidRPr="00CB4B3A">
        <w:rPr>
          <w:rFonts w:ascii="Arial" w:hAnsi="Arial" w:cs="Arial"/>
          <w:sz w:val="22"/>
          <w:szCs w:val="22"/>
        </w:rPr>
        <w:t xml:space="preserve">entrum </w:t>
      </w:r>
      <w:r w:rsidR="00D86BC7" w:rsidRPr="00CB4B3A">
        <w:rPr>
          <w:rFonts w:ascii="Arial" w:hAnsi="Arial" w:cs="Arial"/>
          <w:sz w:val="22"/>
          <w:szCs w:val="22"/>
        </w:rPr>
        <w:t>I</w:t>
      </w:r>
      <w:r w:rsidRPr="00CB4B3A">
        <w:rPr>
          <w:rFonts w:ascii="Arial" w:hAnsi="Arial" w:cs="Arial"/>
          <w:sz w:val="22"/>
          <w:szCs w:val="22"/>
        </w:rPr>
        <w:t xml:space="preserve">ntegracji </w:t>
      </w:r>
      <w:r w:rsidR="00D86BC7" w:rsidRPr="00CB4B3A">
        <w:rPr>
          <w:rFonts w:ascii="Arial" w:hAnsi="Arial" w:cs="Arial"/>
          <w:sz w:val="22"/>
          <w:szCs w:val="22"/>
        </w:rPr>
        <w:t>S</w:t>
      </w:r>
      <w:r w:rsidRPr="00CB4B3A">
        <w:rPr>
          <w:rFonts w:ascii="Arial" w:hAnsi="Arial" w:cs="Arial"/>
          <w:sz w:val="22"/>
          <w:szCs w:val="22"/>
        </w:rPr>
        <w:t xml:space="preserve">połecznej czy spółdzielnia socjalna, w których specyfika działania uwzględnia </w:t>
      </w:r>
      <w:r>
        <w:rPr>
          <w:rFonts w:ascii="Arial" w:hAnsi="Arial" w:cs="Arial"/>
          <w:sz w:val="22"/>
          <w:szCs w:val="22"/>
        </w:rPr>
        <w:t xml:space="preserve">potrzeby osób najbardziej </w:t>
      </w:r>
      <w:r>
        <w:rPr>
          <w:rFonts w:ascii="Arial" w:hAnsi="Arial" w:cs="Arial"/>
          <w:sz w:val="22"/>
          <w:szCs w:val="22"/>
        </w:rPr>
        <w:lastRenderedPageBreak/>
        <w:t>oddalonych od rynku pracy.</w:t>
      </w:r>
    </w:p>
    <w:p w:rsidR="002A6640" w:rsidRPr="00764EE6" w:rsidRDefault="002A6640" w:rsidP="00B80245">
      <w:pPr>
        <w:pStyle w:val="Tekstwstpniesformatowany"/>
        <w:spacing w:line="360" w:lineRule="auto"/>
        <w:ind w:firstLine="851"/>
        <w:jc w:val="both"/>
        <w:rPr>
          <w:rFonts w:ascii="Arial" w:hAnsi="Arial" w:cs="Arial"/>
          <w:sz w:val="14"/>
          <w:szCs w:val="22"/>
        </w:rPr>
      </w:pPr>
    </w:p>
    <w:p w:rsidR="00B80245" w:rsidRDefault="00764D68" w:rsidP="00B80245">
      <w:pPr>
        <w:pStyle w:val="Tekstwstpniesformatowany"/>
        <w:spacing w:line="360" w:lineRule="auto"/>
        <w:ind w:firstLine="851"/>
        <w:jc w:val="both"/>
        <w:rPr>
          <w:rFonts w:ascii="Arial" w:hAnsi="Arial" w:cs="Arial"/>
          <w:sz w:val="22"/>
          <w:szCs w:val="22"/>
        </w:rPr>
      </w:pPr>
      <w:r>
        <w:rPr>
          <w:rFonts w:ascii="Arial" w:hAnsi="Arial" w:cs="Arial"/>
          <w:sz w:val="22"/>
          <w:szCs w:val="22"/>
        </w:rPr>
        <w:t>N</w:t>
      </w:r>
      <w:r w:rsidR="00B80245">
        <w:rPr>
          <w:rFonts w:ascii="Arial" w:hAnsi="Arial" w:cs="Arial"/>
          <w:sz w:val="22"/>
          <w:szCs w:val="22"/>
        </w:rPr>
        <w:t xml:space="preserve">a koniec 2014 roku w gminie Kwidzyn działały 983 podmioty gospodarcze wpisane </w:t>
      </w:r>
      <w:r w:rsidR="00BA1F49">
        <w:rPr>
          <w:rFonts w:ascii="Arial" w:hAnsi="Arial" w:cs="Arial"/>
          <w:sz w:val="22"/>
          <w:szCs w:val="22"/>
        </w:rPr>
        <w:t>w</w:t>
      </w:r>
      <w:r w:rsidR="00DE0C6D">
        <w:rPr>
          <w:rFonts w:ascii="Arial" w:hAnsi="Arial" w:cs="Arial"/>
          <w:sz w:val="22"/>
          <w:szCs w:val="22"/>
        </w:rPr>
        <w:t> </w:t>
      </w:r>
      <w:r w:rsidR="00B80245" w:rsidRPr="00B80245">
        <w:rPr>
          <w:rFonts w:ascii="Arial" w:hAnsi="Arial" w:cs="Arial"/>
          <w:sz w:val="22"/>
          <w:szCs w:val="22"/>
        </w:rPr>
        <w:t>rejestrze REGON</w:t>
      </w:r>
      <w:r w:rsidR="00B80245">
        <w:rPr>
          <w:rFonts w:ascii="Arial" w:hAnsi="Arial" w:cs="Arial"/>
          <w:sz w:val="22"/>
          <w:szCs w:val="22"/>
        </w:rPr>
        <w:t xml:space="preserve">. </w:t>
      </w:r>
      <w:r w:rsidR="00CF0199">
        <w:rPr>
          <w:rFonts w:ascii="Arial" w:hAnsi="Arial" w:cs="Arial"/>
          <w:sz w:val="22"/>
          <w:szCs w:val="22"/>
        </w:rPr>
        <w:t>W 95% s</w:t>
      </w:r>
      <w:r>
        <w:rPr>
          <w:rFonts w:ascii="Arial" w:hAnsi="Arial" w:cs="Arial"/>
          <w:sz w:val="22"/>
          <w:szCs w:val="22"/>
        </w:rPr>
        <w:t xml:space="preserve">ą to mikro i małe przedsiębiorstwa </w:t>
      </w:r>
      <w:r w:rsidR="00B80245">
        <w:rPr>
          <w:rFonts w:ascii="Arial" w:hAnsi="Arial" w:cs="Arial"/>
          <w:sz w:val="22"/>
          <w:szCs w:val="22"/>
        </w:rPr>
        <w:t>zatrudnia</w:t>
      </w:r>
      <w:r w:rsidR="00CF0199">
        <w:rPr>
          <w:rFonts w:ascii="Arial" w:hAnsi="Arial" w:cs="Arial"/>
          <w:sz w:val="22"/>
          <w:szCs w:val="22"/>
        </w:rPr>
        <w:t>jące</w:t>
      </w:r>
      <w:r w:rsidR="00B80245">
        <w:rPr>
          <w:rFonts w:ascii="Arial" w:hAnsi="Arial" w:cs="Arial"/>
          <w:sz w:val="22"/>
          <w:szCs w:val="22"/>
        </w:rPr>
        <w:t xml:space="preserve"> do 9 pracowników. Tylko 4 przedsiębiorstwa zatrudniają </w:t>
      </w:r>
      <w:r w:rsidR="00CF0199">
        <w:rPr>
          <w:rFonts w:ascii="Arial" w:hAnsi="Arial" w:cs="Arial"/>
          <w:sz w:val="22"/>
          <w:szCs w:val="22"/>
        </w:rPr>
        <w:t xml:space="preserve">między </w:t>
      </w:r>
      <w:r>
        <w:rPr>
          <w:rFonts w:ascii="Arial" w:hAnsi="Arial" w:cs="Arial"/>
          <w:sz w:val="22"/>
          <w:szCs w:val="22"/>
        </w:rPr>
        <w:t>50</w:t>
      </w:r>
      <w:r w:rsidR="00CF0199">
        <w:rPr>
          <w:rFonts w:ascii="Arial" w:hAnsi="Arial" w:cs="Arial"/>
          <w:sz w:val="22"/>
          <w:szCs w:val="22"/>
        </w:rPr>
        <w:t xml:space="preserve"> a </w:t>
      </w:r>
      <w:r>
        <w:rPr>
          <w:rFonts w:ascii="Arial" w:hAnsi="Arial" w:cs="Arial"/>
          <w:sz w:val="22"/>
          <w:szCs w:val="22"/>
        </w:rPr>
        <w:t xml:space="preserve">249 pracowników. </w:t>
      </w:r>
      <w:r w:rsidR="00CF0199">
        <w:rPr>
          <w:rFonts w:ascii="Arial" w:hAnsi="Arial" w:cs="Arial"/>
          <w:sz w:val="22"/>
          <w:szCs w:val="22"/>
        </w:rPr>
        <w:t xml:space="preserve">Wśród podmiotów </w:t>
      </w:r>
      <w:r>
        <w:rPr>
          <w:rFonts w:ascii="Arial" w:hAnsi="Arial" w:cs="Arial"/>
          <w:sz w:val="22"/>
          <w:szCs w:val="22"/>
        </w:rPr>
        <w:t>3,3%</w:t>
      </w:r>
      <w:r w:rsidR="00DE0C6D">
        <w:rPr>
          <w:rFonts w:ascii="Arial" w:hAnsi="Arial" w:cs="Arial"/>
          <w:sz w:val="22"/>
          <w:szCs w:val="22"/>
        </w:rPr>
        <w:t> </w:t>
      </w:r>
      <w:r>
        <w:rPr>
          <w:rFonts w:ascii="Arial" w:hAnsi="Arial" w:cs="Arial"/>
          <w:sz w:val="22"/>
          <w:szCs w:val="22"/>
        </w:rPr>
        <w:t>działa w sektorze rolniczym, 25,8% w</w:t>
      </w:r>
      <w:r w:rsidR="003630D0">
        <w:rPr>
          <w:rFonts w:ascii="Arial" w:hAnsi="Arial" w:cs="Arial"/>
          <w:sz w:val="22"/>
          <w:szCs w:val="22"/>
        </w:rPr>
        <w:t xml:space="preserve"> </w:t>
      </w:r>
      <w:r w:rsidRPr="00B80245">
        <w:rPr>
          <w:rFonts w:ascii="Arial" w:hAnsi="Arial" w:cs="Arial"/>
          <w:sz w:val="22"/>
          <w:szCs w:val="22"/>
        </w:rPr>
        <w:t>sektorze przemysłu i budownictwa</w:t>
      </w:r>
      <w:r w:rsidR="00F55157">
        <w:rPr>
          <w:rFonts w:ascii="Arial" w:hAnsi="Arial" w:cs="Arial"/>
          <w:sz w:val="22"/>
          <w:szCs w:val="22"/>
        </w:rPr>
        <w:t>, 70,9% w pozostałej działalności.</w:t>
      </w:r>
      <w:r w:rsidR="00842308">
        <w:rPr>
          <w:rFonts w:ascii="Arial" w:hAnsi="Arial" w:cs="Arial"/>
          <w:sz w:val="22"/>
          <w:szCs w:val="22"/>
        </w:rPr>
        <w:t xml:space="preserve"> Wskazując na sekcje Polskiej Klasyfikacji Działalności najwięcej podmiotów tj.</w:t>
      </w:r>
      <w:r w:rsidR="00DE0C6D">
        <w:rPr>
          <w:rFonts w:ascii="Arial" w:hAnsi="Arial" w:cs="Arial"/>
          <w:sz w:val="22"/>
          <w:szCs w:val="22"/>
        </w:rPr>
        <w:t> </w:t>
      </w:r>
      <w:r w:rsidR="00842308">
        <w:rPr>
          <w:rFonts w:ascii="Arial" w:hAnsi="Arial" w:cs="Arial"/>
          <w:sz w:val="22"/>
          <w:szCs w:val="22"/>
        </w:rPr>
        <w:t>21,9%</w:t>
      </w:r>
      <w:r w:rsidR="00DE0C6D">
        <w:rPr>
          <w:rFonts w:ascii="Arial" w:hAnsi="Arial" w:cs="Arial"/>
          <w:sz w:val="22"/>
          <w:szCs w:val="22"/>
        </w:rPr>
        <w:t> </w:t>
      </w:r>
      <w:r w:rsidR="00842308">
        <w:rPr>
          <w:rFonts w:ascii="Arial" w:hAnsi="Arial" w:cs="Arial"/>
          <w:sz w:val="22"/>
          <w:szCs w:val="22"/>
        </w:rPr>
        <w:t>wpisuje się w „</w:t>
      </w:r>
      <w:r w:rsidR="00842308" w:rsidRPr="00842308">
        <w:rPr>
          <w:rFonts w:ascii="Arial" w:hAnsi="Arial" w:cs="Arial"/>
          <w:sz w:val="22"/>
          <w:szCs w:val="22"/>
        </w:rPr>
        <w:t>handel hurtowy i detaliczny; naprawa pojazdów samochodowych, włączając motocykle</w:t>
      </w:r>
      <w:r w:rsidR="00842308">
        <w:rPr>
          <w:rFonts w:ascii="Arial" w:hAnsi="Arial" w:cs="Arial"/>
          <w:sz w:val="22"/>
          <w:szCs w:val="22"/>
        </w:rPr>
        <w:t xml:space="preserve">”, następnie 14,1% </w:t>
      </w:r>
      <w:r w:rsidR="00CF0199">
        <w:rPr>
          <w:rFonts w:ascii="Arial" w:hAnsi="Arial" w:cs="Arial"/>
          <w:sz w:val="22"/>
          <w:szCs w:val="22"/>
        </w:rPr>
        <w:t>„</w:t>
      </w:r>
      <w:r w:rsidR="00842308" w:rsidRPr="00842308">
        <w:rPr>
          <w:rFonts w:ascii="Arial" w:hAnsi="Arial" w:cs="Arial"/>
          <w:sz w:val="22"/>
          <w:szCs w:val="22"/>
        </w:rPr>
        <w:t>transport i gospodarka magazynowa</w:t>
      </w:r>
      <w:r w:rsidR="00CF0199">
        <w:rPr>
          <w:rFonts w:ascii="Arial" w:hAnsi="Arial" w:cs="Arial"/>
          <w:sz w:val="22"/>
          <w:szCs w:val="22"/>
        </w:rPr>
        <w:t>”</w:t>
      </w:r>
      <w:r w:rsidR="00083B14">
        <w:rPr>
          <w:rFonts w:ascii="Arial" w:hAnsi="Arial" w:cs="Arial"/>
          <w:sz w:val="22"/>
          <w:szCs w:val="22"/>
        </w:rPr>
        <w:t>, 13,6% </w:t>
      </w:r>
      <w:r w:rsidR="00CF0199">
        <w:rPr>
          <w:rFonts w:ascii="Arial" w:hAnsi="Arial" w:cs="Arial"/>
          <w:sz w:val="22"/>
          <w:szCs w:val="22"/>
        </w:rPr>
        <w:t>„</w:t>
      </w:r>
      <w:r w:rsidR="00842308">
        <w:rPr>
          <w:rFonts w:ascii="Arial" w:hAnsi="Arial" w:cs="Arial"/>
          <w:sz w:val="22"/>
          <w:szCs w:val="22"/>
        </w:rPr>
        <w:t>przetwórstwo przemysłowe</w:t>
      </w:r>
      <w:r w:rsidR="00CF0199">
        <w:rPr>
          <w:rFonts w:ascii="Arial" w:hAnsi="Arial" w:cs="Arial"/>
          <w:sz w:val="22"/>
          <w:szCs w:val="22"/>
        </w:rPr>
        <w:t>”</w:t>
      </w:r>
      <w:r w:rsidR="00842308">
        <w:rPr>
          <w:rFonts w:ascii="Arial" w:hAnsi="Arial" w:cs="Arial"/>
          <w:sz w:val="22"/>
          <w:szCs w:val="22"/>
        </w:rPr>
        <w:t xml:space="preserve"> oraz 11,4% </w:t>
      </w:r>
      <w:r w:rsidR="00CF0199">
        <w:rPr>
          <w:rFonts w:ascii="Arial" w:hAnsi="Arial" w:cs="Arial"/>
          <w:sz w:val="22"/>
          <w:szCs w:val="22"/>
        </w:rPr>
        <w:t>„</w:t>
      </w:r>
      <w:r w:rsidR="00842308">
        <w:rPr>
          <w:rFonts w:ascii="Arial" w:hAnsi="Arial" w:cs="Arial"/>
          <w:sz w:val="22"/>
          <w:szCs w:val="22"/>
        </w:rPr>
        <w:t>budownictwo</w:t>
      </w:r>
      <w:r w:rsidR="00CF0199">
        <w:rPr>
          <w:rFonts w:ascii="Arial" w:hAnsi="Arial" w:cs="Arial"/>
          <w:sz w:val="22"/>
          <w:szCs w:val="22"/>
        </w:rPr>
        <w:t>”</w:t>
      </w:r>
      <w:r w:rsidR="00842308">
        <w:rPr>
          <w:rFonts w:ascii="Arial" w:hAnsi="Arial" w:cs="Arial"/>
          <w:sz w:val="22"/>
          <w:szCs w:val="22"/>
        </w:rPr>
        <w:t>.</w:t>
      </w:r>
      <w:r w:rsidR="003630D0">
        <w:rPr>
          <w:rFonts w:ascii="Arial" w:hAnsi="Arial" w:cs="Arial"/>
          <w:sz w:val="22"/>
          <w:szCs w:val="22"/>
        </w:rPr>
        <w:t xml:space="preserve"> </w:t>
      </w:r>
      <w:r w:rsidR="009E3918">
        <w:rPr>
          <w:rFonts w:ascii="Arial" w:hAnsi="Arial" w:cs="Arial"/>
          <w:sz w:val="22"/>
          <w:szCs w:val="22"/>
        </w:rPr>
        <w:t>W p</w:t>
      </w:r>
      <w:r w:rsidR="003F4BC6">
        <w:rPr>
          <w:rFonts w:ascii="Arial" w:hAnsi="Arial" w:cs="Arial"/>
          <w:sz w:val="22"/>
          <w:szCs w:val="22"/>
        </w:rPr>
        <w:t>ozostał</w:t>
      </w:r>
      <w:r w:rsidR="009E3918">
        <w:rPr>
          <w:rFonts w:ascii="Arial" w:hAnsi="Arial" w:cs="Arial"/>
          <w:sz w:val="22"/>
          <w:szCs w:val="22"/>
        </w:rPr>
        <w:t>ych</w:t>
      </w:r>
      <w:r w:rsidR="003F4BC6">
        <w:rPr>
          <w:rFonts w:ascii="Arial" w:hAnsi="Arial" w:cs="Arial"/>
          <w:sz w:val="22"/>
          <w:szCs w:val="22"/>
        </w:rPr>
        <w:t xml:space="preserve"> sekcj</w:t>
      </w:r>
      <w:r w:rsidR="009E3918">
        <w:rPr>
          <w:rFonts w:ascii="Arial" w:hAnsi="Arial" w:cs="Arial"/>
          <w:sz w:val="22"/>
          <w:szCs w:val="22"/>
        </w:rPr>
        <w:t>ach</w:t>
      </w:r>
      <w:r w:rsidR="003F4BC6">
        <w:rPr>
          <w:rFonts w:ascii="Arial" w:hAnsi="Arial" w:cs="Arial"/>
          <w:sz w:val="22"/>
          <w:szCs w:val="22"/>
        </w:rPr>
        <w:t xml:space="preserve"> PKD</w:t>
      </w:r>
      <w:r w:rsidR="00083B14">
        <w:rPr>
          <w:rFonts w:ascii="Arial" w:hAnsi="Arial" w:cs="Arial"/>
          <w:sz w:val="22"/>
          <w:szCs w:val="22"/>
        </w:rPr>
        <w:t> </w:t>
      </w:r>
      <w:r w:rsidR="009E3918">
        <w:rPr>
          <w:rFonts w:ascii="Arial" w:hAnsi="Arial" w:cs="Arial"/>
          <w:sz w:val="22"/>
          <w:szCs w:val="22"/>
        </w:rPr>
        <w:t>poniżej 6% podmiotów.</w:t>
      </w:r>
    </w:p>
    <w:p w:rsidR="002A6640" w:rsidRPr="00B80245" w:rsidRDefault="002A6640" w:rsidP="00B80245">
      <w:pPr>
        <w:pStyle w:val="Tekstwstpniesformatowany"/>
        <w:spacing w:line="360" w:lineRule="auto"/>
        <w:ind w:firstLine="851"/>
        <w:jc w:val="both"/>
        <w:rPr>
          <w:rFonts w:ascii="Arial" w:hAnsi="Arial" w:cs="Arial"/>
          <w:sz w:val="22"/>
          <w:szCs w:val="22"/>
        </w:rPr>
      </w:pPr>
    </w:p>
    <w:p w:rsidR="008D60B2" w:rsidRDefault="008D60B2" w:rsidP="0011057A">
      <w:pPr>
        <w:pStyle w:val="Tekstwstpniesformatowany"/>
        <w:spacing w:line="276" w:lineRule="auto"/>
        <w:jc w:val="both"/>
        <w:rPr>
          <w:rFonts w:ascii="Arial" w:hAnsi="Arial" w:cs="Arial"/>
          <w:i/>
        </w:rPr>
      </w:pPr>
      <w:r w:rsidRPr="008450DA">
        <w:rPr>
          <w:rFonts w:ascii="Arial" w:hAnsi="Arial" w:cs="Arial"/>
          <w:i/>
        </w:rPr>
        <w:t>Tabela nr</w:t>
      </w:r>
      <w:r w:rsidR="00DE0C6D" w:rsidRPr="008450DA">
        <w:rPr>
          <w:rFonts w:ascii="Arial" w:hAnsi="Arial" w:cs="Arial"/>
          <w:i/>
        </w:rPr>
        <w:t xml:space="preserve"> 6. </w:t>
      </w:r>
      <w:r w:rsidR="00F05A6F" w:rsidRPr="008450DA">
        <w:rPr>
          <w:rFonts w:ascii="Arial" w:hAnsi="Arial" w:cs="Arial"/>
          <w:i/>
        </w:rPr>
        <w:t>P</w:t>
      </w:r>
      <w:r w:rsidR="00FF4E0C" w:rsidRPr="008450DA">
        <w:rPr>
          <w:rFonts w:ascii="Arial" w:hAnsi="Arial" w:cs="Arial"/>
          <w:i/>
        </w:rPr>
        <w:t>odmiot</w:t>
      </w:r>
      <w:r w:rsidR="00F05A6F" w:rsidRPr="008450DA">
        <w:rPr>
          <w:rFonts w:ascii="Arial" w:hAnsi="Arial" w:cs="Arial"/>
          <w:i/>
        </w:rPr>
        <w:t>y</w:t>
      </w:r>
      <w:r w:rsidR="00FF4E0C" w:rsidRPr="008450DA">
        <w:rPr>
          <w:rFonts w:ascii="Arial" w:hAnsi="Arial" w:cs="Arial"/>
          <w:i/>
        </w:rPr>
        <w:t xml:space="preserve"> prowadząc</w:t>
      </w:r>
      <w:r w:rsidR="00F05A6F" w:rsidRPr="008450DA">
        <w:rPr>
          <w:rFonts w:ascii="Arial" w:hAnsi="Arial" w:cs="Arial"/>
          <w:i/>
        </w:rPr>
        <w:t>e</w:t>
      </w:r>
      <w:r w:rsidR="00FF4E0C" w:rsidRPr="008450DA">
        <w:rPr>
          <w:rFonts w:ascii="Arial" w:hAnsi="Arial" w:cs="Arial"/>
          <w:i/>
        </w:rPr>
        <w:t xml:space="preserve"> działalność gospodarczą</w:t>
      </w:r>
      <w:r w:rsidRPr="008450DA">
        <w:rPr>
          <w:rFonts w:ascii="Arial" w:hAnsi="Arial" w:cs="Arial"/>
          <w:i/>
        </w:rPr>
        <w:t xml:space="preserve"> w latach 2012 – 2014 (źródło: </w:t>
      </w:r>
      <w:r w:rsidR="00FF4E0C" w:rsidRPr="008450DA">
        <w:rPr>
          <w:rFonts w:ascii="Arial" w:hAnsi="Arial" w:cs="Arial"/>
          <w:i/>
        </w:rPr>
        <w:t>Urząd Gminy Kwidzyn</w:t>
      </w:r>
      <w:r w:rsidR="008450DA">
        <w:rPr>
          <w:rFonts w:ascii="Arial" w:hAnsi="Arial" w:cs="Arial"/>
          <w:i/>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8D60B2" w:rsidRPr="00CA2E8E" w:rsidTr="00CA2E8E">
        <w:trPr>
          <w:trHeight w:val="567"/>
        </w:trPr>
        <w:tc>
          <w:tcPr>
            <w:tcW w:w="4592" w:type="dxa"/>
            <w:shd w:val="clear" w:color="auto" w:fill="B8CCE4" w:themeFill="accent1" w:themeFillTint="66"/>
            <w:vAlign w:val="center"/>
            <w:hideMark/>
          </w:tcPr>
          <w:p w:rsidR="008D60B2" w:rsidRPr="00CA2E8E" w:rsidRDefault="008D60B2" w:rsidP="00857B48">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Liczba podmiotów prowadzących działalność gospodarczą wpisanych do rejestru REGON</w:t>
            </w:r>
          </w:p>
        </w:tc>
        <w:tc>
          <w:tcPr>
            <w:tcW w:w="1701" w:type="dxa"/>
            <w:shd w:val="clear" w:color="auto" w:fill="B8CCE4" w:themeFill="accent1" w:themeFillTint="66"/>
            <w:noWrap/>
            <w:vAlign w:val="center"/>
            <w:hideMark/>
          </w:tcPr>
          <w:p w:rsidR="008D60B2" w:rsidRPr="00CA2E8E" w:rsidRDefault="008D60B2" w:rsidP="00857B48">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8D60B2" w:rsidRPr="00CA2E8E" w:rsidRDefault="008D60B2" w:rsidP="00857B48">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8D60B2" w:rsidRPr="00CA2E8E" w:rsidRDefault="008D60B2" w:rsidP="00857B48">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8D60B2" w:rsidRPr="00CA2E8E" w:rsidTr="009A5BD2">
        <w:trPr>
          <w:trHeight w:val="454"/>
        </w:trPr>
        <w:tc>
          <w:tcPr>
            <w:tcW w:w="4592" w:type="dxa"/>
            <w:shd w:val="clear" w:color="auto" w:fill="auto"/>
            <w:vAlign w:val="center"/>
            <w:hideMark/>
          </w:tcPr>
          <w:p w:rsidR="008D60B2" w:rsidRPr="008450DA" w:rsidRDefault="007969A8" w:rsidP="00857B48">
            <w:pPr>
              <w:widowControl/>
              <w:suppressAutoHyphens w:val="0"/>
              <w:rPr>
                <w:rFonts w:ascii="Arial" w:eastAsia="Times New Roman" w:hAnsi="Arial" w:cs="Arial"/>
                <w:bCs/>
                <w:sz w:val="22"/>
                <w:szCs w:val="22"/>
                <w:lang w:eastAsia="pl-PL" w:bidi="ar-SA"/>
              </w:rPr>
            </w:pPr>
            <w:r w:rsidRPr="008450DA">
              <w:rPr>
                <w:rFonts w:ascii="Arial" w:hAnsi="Arial" w:cs="Arial"/>
                <w:sz w:val="22"/>
                <w:szCs w:val="22"/>
              </w:rPr>
              <w:t xml:space="preserve">Osoby fizyczne </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bCs/>
                <w:sz w:val="22"/>
                <w:szCs w:val="22"/>
                <w:lang w:eastAsia="pl-PL" w:bidi="ar-SA"/>
              </w:rPr>
            </w:pPr>
            <w:r w:rsidRPr="00CA2E8E">
              <w:rPr>
                <w:rFonts w:ascii="Arial" w:eastAsia="Times New Roman" w:hAnsi="Arial" w:cs="Arial"/>
                <w:bCs/>
                <w:sz w:val="22"/>
                <w:szCs w:val="22"/>
                <w:lang w:eastAsia="pl-PL" w:bidi="ar-SA"/>
              </w:rPr>
              <w:t>741</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bCs/>
                <w:sz w:val="22"/>
                <w:szCs w:val="22"/>
                <w:lang w:eastAsia="pl-PL" w:bidi="ar-SA"/>
              </w:rPr>
            </w:pPr>
            <w:r w:rsidRPr="00CA2E8E">
              <w:rPr>
                <w:rFonts w:ascii="Arial" w:eastAsia="Times New Roman" w:hAnsi="Arial" w:cs="Arial"/>
                <w:bCs/>
                <w:sz w:val="22"/>
                <w:szCs w:val="22"/>
                <w:lang w:eastAsia="pl-PL" w:bidi="ar-SA"/>
              </w:rPr>
              <w:t>776</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bCs/>
                <w:sz w:val="22"/>
                <w:szCs w:val="22"/>
                <w:lang w:eastAsia="pl-PL" w:bidi="ar-SA"/>
              </w:rPr>
            </w:pPr>
            <w:r w:rsidRPr="00CA2E8E">
              <w:rPr>
                <w:rFonts w:ascii="Arial" w:eastAsia="Times New Roman" w:hAnsi="Arial" w:cs="Arial"/>
                <w:bCs/>
                <w:sz w:val="22"/>
                <w:szCs w:val="22"/>
                <w:lang w:eastAsia="pl-PL" w:bidi="ar-SA"/>
              </w:rPr>
              <w:t>772</w:t>
            </w:r>
          </w:p>
        </w:tc>
      </w:tr>
      <w:tr w:rsidR="008D60B2" w:rsidRPr="00CA2E8E" w:rsidTr="009A5BD2">
        <w:trPr>
          <w:trHeight w:val="454"/>
        </w:trPr>
        <w:tc>
          <w:tcPr>
            <w:tcW w:w="4592" w:type="dxa"/>
            <w:shd w:val="clear" w:color="auto" w:fill="auto"/>
            <w:vAlign w:val="center"/>
            <w:hideMark/>
          </w:tcPr>
          <w:p w:rsidR="008D60B2" w:rsidRPr="008450DA" w:rsidRDefault="007969A8" w:rsidP="00857B48">
            <w:pPr>
              <w:widowControl/>
              <w:suppressAutoHyphens w:val="0"/>
              <w:ind w:firstLineChars="3" w:firstLine="7"/>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Osoby prawne i podmioty organizacyjne niemające osobowości prawnej</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196</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205</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211</w:t>
            </w:r>
          </w:p>
        </w:tc>
      </w:tr>
      <w:tr w:rsidR="008D60B2" w:rsidRPr="00CA2E8E" w:rsidTr="009A5BD2">
        <w:trPr>
          <w:trHeight w:val="454"/>
        </w:trPr>
        <w:tc>
          <w:tcPr>
            <w:tcW w:w="4592" w:type="dxa"/>
            <w:shd w:val="clear" w:color="auto" w:fill="auto"/>
            <w:vAlign w:val="center"/>
            <w:hideMark/>
          </w:tcPr>
          <w:p w:rsidR="008D60B2" w:rsidRPr="008450DA" w:rsidRDefault="007969A8" w:rsidP="00857B48">
            <w:pPr>
              <w:widowControl/>
              <w:suppressAutoHyphens w:val="0"/>
              <w:ind w:firstLineChars="3" w:firstLine="7"/>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RAZEM</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937</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981</w:t>
            </w:r>
          </w:p>
        </w:tc>
        <w:tc>
          <w:tcPr>
            <w:tcW w:w="1701" w:type="dxa"/>
            <w:shd w:val="clear" w:color="auto" w:fill="auto"/>
            <w:noWrap/>
            <w:vAlign w:val="center"/>
            <w:hideMark/>
          </w:tcPr>
          <w:p w:rsidR="008D60B2" w:rsidRPr="00CA2E8E" w:rsidRDefault="007969A8" w:rsidP="00857B48">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983</w:t>
            </w:r>
          </w:p>
        </w:tc>
      </w:tr>
      <w:tr w:rsidR="00F05A6F" w:rsidRPr="00CA2E8E" w:rsidTr="009A5BD2">
        <w:trPr>
          <w:trHeight w:val="454"/>
        </w:trPr>
        <w:tc>
          <w:tcPr>
            <w:tcW w:w="4592" w:type="dxa"/>
            <w:shd w:val="clear" w:color="auto" w:fill="auto"/>
            <w:vAlign w:val="center"/>
            <w:hideMark/>
          </w:tcPr>
          <w:p w:rsidR="00F05A6F" w:rsidRPr="008450DA" w:rsidRDefault="00DE56F4" w:rsidP="00F05A6F">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p</w:t>
            </w:r>
            <w:r w:rsidR="00F05A6F" w:rsidRPr="008450DA">
              <w:rPr>
                <w:rFonts w:ascii="Arial" w:eastAsia="Times New Roman" w:hAnsi="Arial" w:cs="Arial"/>
                <w:bCs/>
                <w:sz w:val="22"/>
                <w:szCs w:val="22"/>
                <w:lang w:eastAsia="pl-PL" w:bidi="ar-SA"/>
              </w:rPr>
              <w:t>odmioty wpisane do rejestru REGON na 1000 ludności</w:t>
            </w:r>
          </w:p>
        </w:tc>
        <w:tc>
          <w:tcPr>
            <w:tcW w:w="1701" w:type="dxa"/>
            <w:shd w:val="clear" w:color="auto" w:fill="auto"/>
            <w:noWrap/>
            <w:vAlign w:val="center"/>
            <w:hideMark/>
          </w:tcPr>
          <w:p w:rsidR="00F05A6F" w:rsidRPr="00CA2E8E" w:rsidRDefault="00F05A6F" w:rsidP="006A62B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84</w:t>
            </w:r>
          </w:p>
        </w:tc>
        <w:tc>
          <w:tcPr>
            <w:tcW w:w="1701" w:type="dxa"/>
            <w:shd w:val="clear" w:color="auto" w:fill="auto"/>
            <w:noWrap/>
            <w:vAlign w:val="center"/>
            <w:hideMark/>
          </w:tcPr>
          <w:p w:rsidR="00F05A6F" w:rsidRPr="00CA2E8E" w:rsidRDefault="00F05A6F" w:rsidP="006A62B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88</w:t>
            </w:r>
          </w:p>
        </w:tc>
        <w:tc>
          <w:tcPr>
            <w:tcW w:w="1701" w:type="dxa"/>
            <w:shd w:val="clear" w:color="auto" w:fill="auto"/>
            <w:noWrap/>
            <w:vAlign w:val="center"/>
            <w:hideMark/>
          </w:tcPr>
          <w:p w:rsidR="00F05A6F" w:rsidRPr="00CA2E8E" w:rsidRDefault="00F05A6F" w:rsidP="006A62B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88</w:t>
            </w:r>
          </w:p>
        </w:tc>
      </w:tr>
      <w:tr w:rsidR="00F05A6F" w:rsidRPr="00CA2E8E" w:rsidTr="009A5BD2">
        <w:trPr>
          <w:trHeight w:val="454"/>
        </w:trPr>
        <w:tc>
          <w:tcPr>
            <w:tcW w:w="4592" w:type="dxa"/>
            <w:shd w:val="clear" w:color="auto" w:fill="auto"/>
            <w:vAlign w:val="center"/>
            <w:hideMark/>
          </w:tcPr>
          <w:p w:rsidR="00F05A6F" w:rsidRPr="008450DA" w:rsidRDefault="00F05A6F" w:rsidP="006A62B9">
            <w:pPr>
              <w:widowControl/>
              <w:suppressAutoHyphens w:val="0"/>
              <w:ind w:firstLineChars="3" w:firstLine="7"/>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podmioty na 1000 mieszkańców w wieku produkcyjnym</w:t>
            </w:r>
          </w:p>
        </w:tc>
        <w:tc>
          <w:tcPr>
            <w:tcW w:w="1701" w:type="dxa"/>
            <w:shd w:val="clear" w:color="auto" w:fill="auto"/>
            <w:noWrap/>
            <w:vAlign w:val="center"/>
            <w:hideMark/>
          </w:tcPr>
          <w:p w:rsidR="00F05A6F" w:rsidRPr="00CA2E8E" w:rsidRDefault="00F05A6F" w:rsidP="006A62B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126,3</w:t>
            </w:r>
          </w:p>
        </w:tc>
        <w:tc>
          <w:tcPr>
            <w:tcW w:w="1701" w:type="dxa"/>
            <w:shd w:val="clear" w:color="auto" w:fill="auto"/>
            <w:noWrap/>
            <w:vAlign w:val="center"/>
            <w:hideMark/>
          </w:tcPr>
          <w:p w:rsidR="00F05A6F" w:rsidRPr="00CA2E8E" w:rsidRDefault="00F05A6F" w:rsidP="006A62B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131,4</w:t>
            </w:r>
          </w:p>
        </w:tc>
        <w:tc>
          <w:tcPr>
            <w:tcW w:w="1701" w:type="dxa"/>
            <w:shd w:val="clear" w:color="auto" w:fill="auto"/>
            <w:noWrap/>
            <w:vAlign w:val="center"/>
            <w:hideMark/>
          </w:tcPr>
          <w:p w:rsidR="00F05A6F" w:rsidRPr="00CA2E8E" w:rsidRDefault="00F05A6F" w:rsidP="006A62B9">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131,1</w:t>
            </w:r>
          </w:p>
        </w:tc>
      </w:tr>
    </w:tbl>
    <w:p w:rsidR="008D60B2" w:rsidRDefault="008D60B2" w:rsidP="00F05A6F">
      <w:pPr>
        <w:pStyle w:val="Tekstwstpniesformatowany"/>
        <w:spacing w:line="360" w:lineRule="auto"/>
        <w:ind w:firstLine="851"/>
        <w:jc w:val="both"/>
        <w:rPr>
          <w:rFonts w:ascii="Arial" w:hAnsi="Arial" w:cs="Arial"/>
          <w:sz w:val="22"/>
          <w:szCs w:val="22"/>
        </w:rPr>
      </w:pPr>
    </w:p>
    <w:p w:rsidR="008D60B2" w:rsidRPr="00A038D1" w:rsidRDefault="00A038D1" w:rsidP="00A038D1">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Liczba </w:t>
      </w:r>
      <w:r w:rsidRPr="00A038D1">
        <w:rPr>
          <w:rFonts w:ascii="Arial" w:hAnsi="Arial" w:cs="Arial"/>
          <w:sz w:val="22"/>
          <w:szCs w:val="22"/>
        </w:rPr>
        <w:t>wpisanych podmiotów na 1 000 mieszkańców gminy nieprzerwanie rośnie w</w:t>
      </w:r>
      <w:r w:rsidR="003A1DDE">
        <w:rPr>
          <w:rFonts w:ascii="Arial" w:hAnsi="Arial" w:cs="Arial"/>
          <w:sz w:val="22"/>
          <w:szCs w:val="22"/>
        </w:rPr>
        <w:t> </w:t>
      </w:r>
      <w:r w:rsidRPr="00A038D1">
        <w:rPr>
          <w:rFonts w:ascii="Arial" w:hAnsi="Arial" w:cs="Arial"/>
          <w:sz w:val="22"/>
          <w:szCs w:val="22"/>
        </w:rPr>
        <w:t xml:space="preserve">ostatniej dekadzie (z 69 w 2004 roku do 88 w 2014) i zbliża się do poziomu </w:t>
      </w:r>
      <w:r w:rsidR="009E3918">
        <w:rPr>
          <w:rFonts w:ascii="Arial" w:hAnsi="Arial" w:cs="Arial"/>
          <w:sz w:val="22"/>
          <w:szCs w:val="22"/>
        </w:rPr>
        <w:t xml:space="preserve">wskaźnika </w:t>
      </w:r>
      <w:r w:rsidRPr="00A038D1">
        <w:rPr>
          <w:rFonts w:ascii="Arial" w:hAnsi="Arial" w:cs="Arial"/>
          <w:sz w:val="22"/>
          <w:szCs w:val="22"/>
        </w:rPr>
        <w:t xml:space="preserve">powiatu, który w 2014 roku wyniósł 94. </w:t>
      </w:r>
      <w:r w:rsidR="00F05A6F" w:rsidRPr="00A038D1">
        <w:rPr>
          <w:rFonts w:ascii="Arial" w:hAnsi="Arial" w:cs="Arial"/>
          <w:sz w:val="22"/>
          <w:szCs w:val="22"/>
        </w:rPr>
        <w:t>Wskaźnik dotyczący liczby podmiotów na 1 000 mieszkańców w</w:t>
      </w:r>
      <w:r w:rsidR="003A1DDE">
        <w:rPr>
          <w:rFonts w:ascii="Arial" w:hAnsi="Arial" w:cs="Arial"/>
          <w:sz w:val="22"/>
          <w:szCs w:val="22"/>
        </w:rPr>
        <w:t> </w:t>
      </w:r>
      <w:r w:rsidR="00F05A6F" w:rsidRPr="00A038D1">
        <w:rPr>
          <w:rFonts w:ascii="Arial" w:hAnsi="Arial" w:cs="Arial"/>
          <w:sz w:val="22"/>
          <w:szCs w:val="22"/>
        </w:rPr>
        <w:t xml:space="preserve">wieku </w:t>
      </w:r>
      <w:r w:rsidRPr="00A038D1">
        <w:rPr>
          <w:rFonts w:ascii="Arial" w:hAnsi="Arial" w:cs="Arial"/>
          <w:sz w:val="22"/>
          <w:szCs w:val="22"/>
        </w:rPr>
        <w:t xml:space="preserve">produkcyjnym również rośnie i </w:t>
      </w:r>
      <w:r w:rsidR="00F05A6F" w:rsidRPr="00A038D1">
        <w:rPr>
          <w:rFonts w:ascii="Arial" w:hAnsi="Arial" w:cs="Arial"/>
          <w:sz w:val="22"/>
          <w:szCs w:val="22"/>
        </w:rPr>
        <w:t>w 2014 roku wyniósł 131,1</w:t>
      </w:r>
      <w:r w:rsidR="00083B14">
        <w:rPr>
          <w:rFonts w:ascii="Arial" w:hAnsi="Arial" w:cs="Arial"/>
          <w:sz w:val="22"/>
          <w:szCs w:val="22"/>
        </w:rPr>
        <w:t xml:space="preserve"> (podmiotów na </w:t>
      </w:r>
      <w:r w:rsidR="003A1DDE">
        <w:rPr>
          <w:rFonts w:ascii="Arial" w:hAnsi="Arial" w:cs="Arial"/>
          <w:sz w:val="22"/>
          <w:szCs w:val="22"/>
        </w:rPr>
        <w:t>1 000 mieszkańców)</w:t>
      </w:r>
      <w:r w:rsidRPr="00A038D1">
        <w:rPr>
          <w:rFonts w:ascii="Arial" w:hAnsi="Arial" w:cs="Arial"/>
          <w:sz w:val="22"/>
          <w:szCs w:val="22"/>
        </w:rPr>
        <w:t>, jednak</w:t>
      </w:r>
      <w:r w:rsidR="00F05A6F" w:rsidRPr="00A038D1">
        <w:rPr>
          <w:rFonts w:ascii="Arial" w:hAnsi="Arial" w:cs="Arial"/>
          <w:sz w:val="22"/>
          <w:szCs w:val="22"/>
        </w:rPr>
        <w:t xml:space="preserve"> był on niższy od wskaźnika w powiecie kwidzyńskim o 15,5</w:t>
      </w:r>
      <w:r w:rsidRPr="00A038D1">
        <w:rPr>
          <w:rFonts w:ascii="Arial" w:hAnsi="Arial" w:cs="Arial"/>
          <w:sz w:val="22"/>
          <w:szCs w:val="22"/>
        </w:rPr>
        <w:t>.</w:t>
      </w:r>
    </w:p>
    <w:p w:rsidR="00764EE6" w:rsidRDefault="00A038D1" w:rsidP="00764EE6">
      <w:pPr>
        <w:pStyle w:val="Tekstpodstawowy"/>
        <w:spacing w:after="0" w:line="360" w:lineRule="auto"/>
        <w:ind w:firstLine="851"/>
        <w:jc w:val="both"/>
        <w:rPr>
          <w:rFonts w:ascii="Arial" w:hAnsi="Arial" w:cs="Arial"/>
          <w:sz w:val="22"/>
          <w:szCs w:val="22"/>
          <w:shd w:val="clear" w:color="auto" w:fill="FFFFFE"/>
        </w:rPr>
      </w:pPr>
      <w:r w:rsidRPr="00A038D1">
        <w:rPr>
          <w:rFonts w:ascii="Arial" w:hAnsi="Arial" w:cs="Arial"/>
          <w:sz w:val="22"/>
          <w:szCs w:val="22"/>
        </w:rPr>
        <w:t xml:space="preserve">W ramach </w:t>
      </w:r>
      <w:hyperlink r:id="rId18" w:history="1">
        <w:r w:rsidR="009E3918">
          <w:rPr>
            <w:rStyle w:val="Pogrubienie"/>
            <w:rFonts w:ascii="Arial" w:hAnsi="Arial" w:cs="Arial"/>
            <w:b w:val="0"/>
            <w:sz w:val="22"/>
            <w:szCs w:val="22"/>
            <w:shd w:val="clear" w:color="auto" w:fill="FFFFFE"/>
          </w:rPr>
          <w:t>o</w:t>
        </w:r>
        <w:r w:rsidRPr="00A038D1">
          <w:rPr>
            <w:rStyle w:val="Pogrubienie"/>
            <w:rFonts w:ascii="Arial" w:hAnsi="Arial" w:cs="Arial"/>
            <w:b w:val="0"/>
            <w:sz w:val="22"/>
            <w:szCs w:val="22"/>
            <w:shd w:val="clear" w:color="auto" w:fill="FFFFFE"/>
          </w:rPr>
          <w:t>ferty inwestycyjnej gminy Kwidzyn</w:t>
        </w:r>
      </w:hyperlink>
      <w:r w:rsidR="003630D0">
        <w:t xml:space="preserve"> </w:t>
      </w:r>
      <w:r w:rsidRPr="00A038D1">
        <w:rPr>
          <w:rFonts w:ascii="Arial" w:hAnsi="Arial" w:cs="Arial"/>
          <w:sz w:val="22"/>
          <w:szCs w:val="22"/>
        </w:rPr>
        <w:t>znajdują się:</w:t>
      </w:r>
      <w:r w:rsidR="003630D0">
        <w:rPr>
          <w:rFonts w:ascii="Arial" w:hAnsi="Arial" w:cs="Arial"/>
          <w:sz w:val="22"/>
          <w:szCs w:val="22"/>
        </w:rPr>
        <w:t xml:space="preserve"> </w:t>
      </w:r>
      <w:r w:rsidRPr="00A038D1">
        <w:rPr>
          <w:rStyle w:val="Pogrubienie"/>
          <w:rFonts w:ascii="Arial" w:hAnsi="Arial" w:cs="Arial"/>
          <w:b w:val="0"/>
          <w:sz w:val="22"/>
          <w:szCs w:val="22"/>
        </w:rPr>
        <w:t xml:space="preserve">Kwidzyński Park Przemysłowo Technologiczny, </w:t>
      </w:r>
      <w:r w:rsidRPr="00A038D1">
        <w:rPr>
          <w:rFonts w:ascii="Arial" w:hAnsi="Arial" w:cs="Arial"/>
          <w:b/>
          <w:sz w:val="22"/>
          <w:szCs w:val="22"/>
        </w:rPr>
        <w:t>t</w:t>
      </w:r>
      <w:r w:rsidRPr="00A038D1">
        <w:rPr>
          <w:rStyle w:val="Pogrubienie"/>
          <w:rFonts w:ascii="Arial" w:hAnsi="Arial" w:cs="Arial"/>
          <w:b w:val="0"/>
          <w:sz w:val="22"/>
          <w:szCs w:val="22"/>
          <w:shd w:val="clear" w:color="auto" w:fill="FFFFFE"/>
        </w:rPr>
        <w:t>eren inwestycyjny w Górkach (p</w:t>
      </w:r>
      <w:r w:rsidRPr="00A038D1">
        <w:rPr>
          <w:rFonts w:ascii="Arial" w:hAnsi="Arial" w:cs="Arial"/>
          <w:sz w:val="22"/>
          <w:szCs w:val="22"/>
          <w:shd w:val="clear" w:color="auto" w:fill="FFFFFE"/>
        </w:rPr>
        <w:t>rzeznaczenie gruntów – tereny przemysłowe i usługowe, funkcje komercyjne w rozumieniu planu tj.: funkcje przemysłowe oraz funkcje usług komercyjnych, takich jak: handel, gastronomia, turystyka, obsługi łączności w</w:t>
      </w:r>
      <w:r w:rsidR="003A1DDE">
        <w:rPr>
          <w:rFonts w:ascii="Arial" w:hAnsi="Arial" w:cs="Arial"/>
          <w:sz w:val="22"/>
          <w:szCs w:val="22"/>
          <w:shd w:val="clear" w:color="auto" w:fill="FFFFFE"/>
        </w:rPr>
        <w:t> </w:t>
      </w:r>
      <w:r w:rsidRPr="00A038D1">
        <w:rPr>
          <w:rFonts w:ascii="Arial" w:hAnsi="Arial" w:cs="Arial"/>
          <w:sz w:val="22"/>
          <w:szCs w:val="22"/>
          <w:shd w:val="clear" w:color="auto" w:fill="FFFFFE"/>
        </w:rPr>
        <w:t xml:space="preserve">transporcie kolejowym, drogowym, lotniczym, morskim lub wodnym śródlądowym, świadczenia usług pocztowych lub telekomunikacyjnych, obsługa bankowa, usługi finansowe, centra konferencyjne i wystawiennicze, działalność gospodarcza związana z wykonywaniem wolnych zawodów), </w:t>
      </w:r>
      <w:r w:rsidRPr="00A038D1">
        <w:rPr>
          <w:rStyle w:val="Pogrubienie"/>
          <w:rFonts w:ascii="Arial" w:hAnsi="Arial" w:cs="Arial"/>
          <w:b w:val="0"/>
          <w:sz w:val="22"/>
          <w:szCs w:val="22"/>
        </w:rPr>
        <w:t>oraz t</w:t>
      </w:r>
      <w:r w:rsidRPr="00A038D1">
        <w:rPr>
          <w:rStyle w:val="Pogrubienie"/>
          <w:rFonts w:ascii="Arial" w:hAnsi="Arial" w:cs="Arial"/>
          <w:b w:val="0"/>
          <w:sz w:val="22"/>
          <w:szCs w:val="22"/>
          <w:shd w:val="clear" w:color="auto" w:fill="FFFFFE"/>
        </w:rPr>
        <w:t>eren inwestycyjny w Rozpędzinach (p</w:t>
      </w:r>
      <w:r w:rsidRPr="00A038D1">
        <w:rPr>
          <w:rFonts w:ascii="Arial" w:hAnsi="Arial" w:cs="Arial"/>
          <w:sz w:val="22"/>
          <w:szCs w:val="22"/>
          <w:shd w:val="clear" w:color="auto" w:fill="FFFFFE"/>
        </w:rPr>
        <w:t>rzeznaczenie gruntów – tereny obiektów produkcji i us</w:t>
      </w:r>
      <w:r w:rsidR="00B5132F">
        <w:rPr>
          <w:rFonts w:ascii="Arial" w:hAnsi="Arial" w:cs="Arial"/>
          <w:sz w:val="22"/>
          <w:szCs w:val="22"/>
          <w:shd w:val="clear" w:color="auto" w:fill="FFFFFE"/>
        </w:rPr>
        <w:t xml:space="preserve">ług: </w:t>
      </w:r>
      <w:r w:rsidRPr="00A038D1">
        <w:rPr>
          <w:rFonts w:ascii="Arial" w:hAnsi="Arial" w:cs="Arial"/>
          <w:sz w:val="22"/>
          <w:szCs w:val="22"/>
          <w:shd w:val="clear" w:color="auto" w:fill="FFFFFE"/>
        </w:rPr>
        <w:t>przemysł lekki, rzemiosło uciążliwe, składy, magazyny, hurtownie, stacje diagnostyczne, usługi o szerokim zakresie w tym usługi handlu, biurowe, usługi związane z</w:t>
      </w:r>
      <w:r w:rsidR="003A1DDE">
        <w:rPr>
          <w:rFonts w:ascii="Arial" w:hAnsi="Arial" w:cs="Arial"/>
          <w:sz w:val="22"/>
          <w:szCs w:val="22"/>
          <w:shd w:val="clear" w:color="auto" w:fill="FFFFFE"/>
        </w:rPr>
        <w:t> </w:t>
      </w:r>
      <w:r w:rsidRPr="00A038D1">
        <w:rPr>
          <w:rFonts w:ascii="Arial" w:hAnsi="Arial" w:cs="Arial"/>
          <w:sz w:val="22"/>
          <w:szCs w:val="22"/>
          <w:shd w:val="clear" w:color="auto" w:fill="FFFFFE"/>
        </w:rPr>
        <w:t>obsługą ruchu tranzytowego).</w:t>
      </w:r>
      <w:r w:rsidR="00764EE6">
        <w:rPr>
          <w:rFonts w:ascii="Arial" w:hAnsi="Arial" w:cs="Arial"/>
          <w:sz w:val="22"/>
          <w:szCs w:val="22"/>
          <w:shd w:val="clear" w:color="auto" w:fill="FFFFFE"/>
        </w:rPr>
        <w:br w:type="page"/>
      </w:r>
    </w:p>
    <w:p w:rsidR="00D86BC7" w:rsidRDefault="00D86BC7" w:rsidP="00F05A6F">
      <w:pPr>
        <w:pStyle w:val="Tekstwstpniesformatowany"/>
        <w:spacing w:line="360" w:lineRule="auto"/>
        <w:ind w:firstLine="851"/>
        <w:jc w:val="both"/>
        <w:rPr>
          <w:rFonts w:ascii="Arial" w:hAnsi="Arial" w:cs="Arial"/>
          <w:sz w:val="22"/>
          <w:szCs w:val="22"/>
        </w:rPr>
      </w:pPr>
    </w:p>
    <w:p w:rsidR="00D86BC7" w:rsidRPr="007A379F" w:rsidRDefault="009E3918">
      <w:pPr>
        <w:pStyle w:val="Tekstwstpniesformatowany"/>
        <w:spacing w:line="360" w:lineRule="auto"/>
        <w:jc w:val="both"/>
        <w:rPr>
          <w:rFonts w:ascii="Arial" w:hAnsi="Arial" w:cs="Arial"/>
          <w:b/>
          <w:color w:val="1F497D" w:themeColor="text2"/>
          <w:sz w:val="24"/>
          <w:szCs w:val="24"/>
        </w:rPr>
      </w:pPr>
      <w:r w:rsidRPr="007A379F">
        <w:rPr>
          <w:rFonts w:ascii="Arial" w:hAnsi="Arial" w:cs="Arial"/>
          <w:b/>
          <w:color w:val="1F497D" w:themeColor="text2"/>
          <w:sz w:val="24"/>
          <w:szCs w:val="24"/>
        </w:rPr>
        <w:t xml:space="preserve">4.4. </w:t>
      </w:r>
      <w:r w:rsidR="00D86BC7" w:rsidRPr="007A379F">
        <w:rPr>
          <w:rFonts w:ascii="Arial" w:hAnsi="Arial" w:cs="Arial"/>
          <w:b/>
          <w:color w:val="1F497D" w:themeColor="text2"/>
          <w:sz w:val="24"/>
          <w:szCs w:val="24"/>
        </w:rPr>
        <w:t>O</w:t>
      </w:r>
      <w:r w:rsidRPr="007A379F">
        <w:rPr>
          <w:rFonts w:ascii="Arial" w:hAnsi="Arial" w:cs="Arial"/>
          <w:b/>
          <w:color w:val="1F497D" w:themeColor="text2"/>
          <w:sz w:val="24"/>
          <w:szCs w:val="24"/>
        </w:rPr>
        <w:t>świata</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A379F"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3630D0" w:rsidRDefault="00182BE6" w:rsidP="00CF00D9">
            <w:pPr>
              <w:pStyle w:val="Tekstwstpniesformatowany"/>
              <w:spacing w:line="360" w:lineRule="auto"/>
              <w:jc w:val="both"/>
              <w:rPr>
                <w:rFonts w:ascii="Arial" w:hAnsi="Arial" w:cs="Arial"/>
                <w:sz w:val="22"/>
                <w:szCs w:val="22"/>
              </w:rPr>
            </w:pPr>
            <w:r w:rsidRPr="003630D0">
              <w:rPr>
                <w:rFonts w:ascii="Arial" w:hAnsi="Arial" w:cs="Arial"/>
                <w:sz w:val="22"/>
                <w:szCs w:val="22"/>
              </w:rPr>
              <w:t>W związku ze strukturą demograficzną coraz więcej dzieci i młodzieży</w:t>
            </w:r>
            <w:r w:rsidR="00610812" w:rsidRPr="003630D0">
              <w:rPr>
                <w:rFonts w:ascii="Arial" w:hAnsi="Arial" w:cs="Arial"/>
                <w:sz w:val="22"/>
                <w:szCs w:val="22"/>
              </w:rPr>
              <w:t xml:space="preserve"> uczęszcza do szkół podstawowych. Szkoły realizują zajęcia dodatkowe oraz regularnie</w:t>
            </w:r>
            <w:r w:rsidR="00F94E4C" w:rsidRPr="003630D0">
              <w:rPr>
                <w:rFonts w:ascii="Arial" w:hAnsi="Arial" w:cs="Arial"/>
                <w:sz w:val="22"/>
                <w:szCs w:val="22"/>
              </w:rPr>
              <w:t xml:space="preserve"> zapewniają dodatkowe</w:t>
            </w:r>
            <w:r w:rsidR="00610812" w:rsidRPr="003630D0">
              <w:rPr>
                <w:rFonts w:ascii="Arial" w:hAnsi="Arial" w:cs="Arial"/>
                <w:sz w:val="22"/>
                <w:szCs w:val="22"/>
              </w:rPr>
              <w:t xml:space="preserve"> doposaż</w:t>
            </w:r>
            <w:r w:rsidR="00F94E4C" w:rsidRPr="003630D0">
              <w:rPr>
                <w:rFonts w:ascii="Arial" w:hAnsi="Arial" w:cs="Arial"/>
                <w:sz w:val="22"/>
                <w:szCs w:val="22"/>
              </w:rPr>
              <w:t>enie</w:t>
            </w:r>
            <w:r w:rsidR="00610812" w:rsidRPr="003630D0">
              <w:rPr>
                <w:rFonts w:ascii="Arial" w:hAnsi="Arial" w:cs="Arial"/>
                <w:sz w:val="22"/>
                <w:szCs w:val="22"/>
              </w:rPr>
              <w:t xml:space="preserve"> placów</w:t>
            </w:r>
            <w:r w:rsidR="00F94E4C" w:rsidRPr="003630D0">
              <w:rPr>
                <w:rFonts w:ascii="Arial" w:hAnsi="Arial" w:cs="Arial"/>
                <w:sz w:val="22"/>
                <w:szCs w:val="22"/>
              </w:rPr>
              <w:t>e</w:t>
            </w:r>
            <w:r w:rsidR="00610812" w:rsidRPr="003630D0">
              <w:rPr>
                <w:rFonts w:ascii="Arial" w:hAnsi="Arial" w:cs="Arial"/>
                <w:sz w:val="22"/>
                <w:szCs w:val="22"/>
              </w:rPr>
              <w:t>k w niezbędne sprzęty. W gminie dzieci mają</w:t>
            </w:r>
            <w:r w:rsidR="00BA1F49" w:rsidRPr="003630D0">
              <w:rPr>
                <w:rFonts w:ascii="Arial" w:hAnsi="Arial" w:cs="Arial"/>
                <w:sz w:val="22"/>
                <w:szCs w:val="22"/>
              </w:rPr>
              <w:t xml:space="preserve"> szeroki</w:t>
            </w:r>
            <w:r w:rsidR="00610812" w:rsidRPr="003630D0">
              <w:rPr>
                <w:rFonts w:ascii="Arial" w:hAnsi="Arial" w:cs="Arial"/>
                <w:sz w:val="22"/>
                <w:szCs w:val="22"/>
              </w:rPr>
              <w:t xml:space="preserve"> dostęp do komputerów z dostępem do Internetu w szkole. </w:t>
            </w:r>
          </w:p>
        </w:tc>
      </w:tr>
    </w:tbl>
    <w:p w:rsidR="00B928EB" w:rsidRDefault="00B928EB" w:rsidP="00C34182">
      <w:pPr>
        <w:pStyle w:val="Tekstwstpniesformatowany"/>
        <w:spacing w:line="360" w:lineRule="auto"/>
        <w:ind w:firstLine="851"/>
        <w:jc w:val="both"/>
        <w:rPr>
          <w:rFonts w:ascii="Arial" w:hAnsi="Arial" w:cs="Arial"/>
          <w:sz w:val="22"/>
          <w:szCs w:val="22"/>
        </w:rPr>
      </w:pPr>
    </w:p>
    <w:p w:rsidR="00133162" w:rsidRDefault="00F94E4C" w:rsidP="00C34182">
      <w:pPr>
        <w:pStyle w:val="Tekstwstpniesformatowany"/>
        <w:spacing w:line="360" w:lineRule="auto"/>
        <w:ind w:firstLine="851"/>
        <w:jc w:val="both"/>
        <w:rPr>
          <w:rFonts w:ascii="Arial" w:hAnsi="Arial" w:cs="Arial"/>
          <w:sz w:val="22"/>
          <w:szCs w:val="22"/>
        </w:rPr>
      </w:pPr>
      <w:r>
        <w:rPr>
          <w:rFonts w:ascii="Arial" w:hAnsi="Arial" w:cs="Arial"/>
          <w:sz w:val="22"/>
          <w:szCs w:val="22"/>
        </w:rPr>
        <w:t>Poziom wykształcenia mieszkańców ma wpływ na rozwój środowiska lokalnego i</w:t>
      </w:r>
      <w:r w:rsidR="003A1DDE">
        <w:rPr>
          <w:rFonts w:ascii="Arial" w:hAnsi="Arial" w:cs="Arial"/>
          <w:sz w:val="22"/>
          <w:szCs w:val="22"/>
        </w:rPr>
        <w:t> </w:t>
      </w:r>
      <w:r>
        <w:rPr>
          <w:rFonts w:ascii="Arial" w:hAnsi="Arial" w:cs="Arial"/>
          <w:sz w:val="22"/>
          <w:szCs w:val="22"/>
        </w:rPr>
        <w:t xml:space="preserve">gospodarki. Dane dotyczące wykształcenia mieszkańców gminy zebrane zostały w Narodowym Spisie Powszechnym w 2002 roku (w Spisie w 2011 roku strukturę wykształcenia określono dla powiatu). </w:t>
      </w:r>
      <w:r w:rsidR="0031341D">
        <w:rPr>
          <w:rFonts w:ascii="Arial" w:hAnsi="Arial" w:cs="Arial"/>
          <w:sz w:val="22"/>
          <w:szCs w:val="22"/>
        </w:rPr>
        <w:t xml:space="preserve">Gmina Kwidzyn charakteryzowała się </w:t>
      </w:r>
      <w:r w:rsidR="00295EB2">
        <w:rPr>
          <w:rFonts w:ascii="Arial" w:hAnsi="Arial" w:cs="Arial"/>
          <w:sz w:val="22"/>
          <w:szCs w:val="22"/>
        </w:rPr>
        <w:t>niezbyt wysokim</w:t>
      </w:r>
      <w:r w:rsidR="0031341D">
        <w:rPr>
          <w:rFonts w:ascii="Arial" w:hAnsi="Arial" w:cs="Arial"/>
          <w:sz w:val="22"/>
          <w:szCs w:val="22"/>
        </w:rPr>
        <w:t xml:space="preserve"> poziomem wykształcenia – </w:t>
      </w:r>
      <w:r w:rsidR="00295EB2">
        <w:rPr>
          <w:rFonts w:ascii="Arial" w:hAnsi="Arial" w:cs="Arial"/>
          <w:sz w:val="22"/>
          <w:szCs w:val="22"/>
        </w:rPr>
        <w:t>3,4</w:t>
      </w:r>
      <w:r w:rsidR="0031341D">
        <w:rPr>
          <w:rFonts w:ascii="Arial" w:hAnsi="Arial" w:cs="Arial"/>
          <w:sz w:val="22"/>
          <w:szCs w:val="22"/>
        </w:rPr>
        <w:t>%</w:t>
      </w:r>
      <w:r w:rsidR="003A1DDE">
        <w:rPr>
          <w:rFonts w:ascii="Arial" w:hAnsi="Arial" w:cs="Arial"/>
          <w:sz w:val="22"/>
          <w:szCs w:val="22"/>
        </w:rPr>
        <w:t> </w:t>
      </w:r>
      <w:r w:rsidR="0031341D">
        <w:rPr>
          <w:rFonts w:ascii="Arial" w:hAnsi="Arial" w:cs="Arial"/>
          <w:sz w:val="22"/>
          <w:szCs w:val="22"/>
        </w:rPr>
        <w:t xml:space="preserve">mieszkańców </w:t>
      </w:r>
      <w:r w:rsidR="009E3918">
        <w:rPr>
          <w:rFonts w:ascii="Arial" w:hAnsi="Arial" w:cs="Arial"/>
          <w:sz w:val="22"/>
          <w:szCs w:val="22"/>
        </w:rPr>
        <w:t xml:space="preserve">deklarowało </w:t>
      </w:r>
      <w:r w:rsidR="0031341D">
        <w:rPr>
          <w:rFonts w:ascii="Arial" w:hAnsi="Arial" w:cs="Arial"/>
          <w:sz w:val="22"/>
          <w:szCs w:val="22"/>
        </w:rPr>
        <w:t>posiada</w:t>
      </w:r>
      <w:r w:rsidR="009E3918">
        <w:rPr>
          <w:rFonts w:ascii="Arial" w:hAnsi="Arial" w:cs="Arial"/>
          <w:sz w:val="22"/>
          <w:szCs w:val="22"/>
        </w:rPr>
        <w:t>nie wykształcenia</w:t>
      </w:r>
      <w:r w:rsidR="0031341D">
        <w:rPr>
          <w:rFonts w:ascii="Arial" w:hAnsi="Arial" w:cs="Arial"/>
          <w:sz w:val="22"/>
          <w:szCs w:val="22"/>
        </w:rPr>
        <w:t xml:space="preserve"> wyższe</w:t>
      </w:r>
      <w:r w:rsidR="009E3918">
        <w:rPr>
          <w:rFonts w:ascii="Arial" w:hAnsi="Arial" w:cs="Arial"/>
          <w:sz w:val="22"/>
          <w:szCs w:val="22"/>
        </w:rPr>
        <w:t>go</w:t>
      </w:r>
      <w:r w:rsidR="00287732">
        <w:rPr>
          <w:rFonts w:ascii="Arial" w:hAnsi="Arial" w:cs="Arial"/>
          <w:sz w:val="22"/>
          <w:szCs w:val="22"/>
        </w:rPr>
        <w:t xml:space="preserve"> (województwo 11,2%)</w:t>
      </w:r>
      <w:r w:rsidR="0031341D">
        <w:rPr>
          <w:rFonts w:ascii="Arial" w:hAnsi="Arial" w:cs="Arial"/>
          <w:sz w:val="22"/>
          <w:szCs w:val="22"/>
        </w:rPr>
        <w:t xml:space="preserve">, </w:t>
      </w:r>
      <w:r w:rsidR="003A1DDE">
        <w:rPr>
          <w:rFonts w:ascii="Arial" w:hAnsi="Arial" w:cs="Arial"/>
          <w:sz w:val="22"/>
          <w:szCs w:val="22"/>
        </w:rPr>
        <w:t>a </w:t>
      </w:r>
      <w:r w:rsidR="00295EB2">
        <w:rPr>
          <w:rFonts w:ascii="Arial" w:hAnsi="Arial" w:cs="Arial"/>
          <w:sz w:val="22"/>
          <w:szCs w:val="22"/>
        </w:rPr>
        <w:t>21%</w:t>
      </w:r>
      <w:r w:rsidR="003A1DDE">
        <w:rPr>
          <w:rFonts w:ascii="Arial" w:hAnsi="Arial" w:cs="Arial"/>
          <w:sz w:val="22"/>
          <w:szCs w:val="22"/>
        </w:rPr>
        <w:t> </w:t>
      </w:r>
      <w:r w:rsidR="00295EB2">
        <w:rPr>
          <w:rFonts w:ascii="Arial" w:hAnsi="Arial" w:cs="Arial"/>
          <w:sz w:val="22"/>
          <w:szCs w:val="22"/>
        </w:rPr>
        <w:t>wykształcenie średnie i policealne</w:t>
      </w:r>
      <w:r w:rsidR="00287732">
        <w:rPr>
          <w:rFonts w:ascii="Arial" w:hAnsi="Arial" w:cs="Arial"/>
          <w:sz w:val="22"/>
          <w:szCs w:val="22"/>
        </w:rPr>
        <w:t xml:space="preserve"> (województwo 32,4%)</w:t>
      </w:r>
      <w:r w:rsidR="00295EB2">
        <w:rPr>
          <w:rFonts w:ascii="Arial" w:hAnsi="Arial" w:cs="Arial"/>
          <w:sz w:val="22"/>
          <w:szCs w:val="22"/>
        </w:rPr>
        <w:t xml:space="preserve">. </w:t>
      </w:r>
      <w:r w:rsidR="005F6A5E">
        <w:rPr>
          <w:rFonts w:ascii="Arial" w:hAnsi="Arial" w:cs="Arial"/>
          <w:sz w:val="22"/>
          <w:szCs w:val="22"/>
        </w:rPr>
        <w:t>Spis w 2011 roku pokazał poprawę poziomu wykształcenia wszystkich Polaków</w:t>
      </w:r>
      <w:r w:rsidR="009E3918">
        <w:rPr>
          <w:rFonts w:ascii="Arial" w:hAnsi="Arial" w:cs="Arial"/>
          <w:sz w:val="22"/>
          <w:szCs w:val="22"/>
        </w:rPr>
        <w:t>, choć brak konkretnych danych dla gmin</w:t>
      </w:r>
      <w:r w:rsidR="005F6A5E">
        <w:rPr>
          <w:rFonts w:ascii="Arial" w:hAnsi="Arial" w:cs="Arial"/>
          <w:sz w:val="22"/>
          <w:szCs w:val="22"/>
        </w:rPr>
        <w:t xml:space="preserve">. </w:t>
      </w:r>
      <w:r w:rsidR="009E3918">
        <w:rPr>
          <w:rFonts w:ascii="Arial" w:hAnsi="Arial" w:cs="Arial"/>
          <w:sz w:val="22"/>
          <w:szCs w:val="22"/>
        </w:rPr>
        <w:t>Mając jednak na uwadze</w:t>
      </w:r>
      <w:r>
        <w:rPr>
          <w:rFonts w:ascii="Arial" w:hAnsi="Arial" w:cs="Arial"/>
          <w:sz w:val="22"/>
          <w:szCs w:val="22"/>
        </w:rPr>
        <w:t xml:space="preserve"> dostęp do wielu form kształcenia</w:t>
      </w:r>
      <w:r w:rsidR="006E46EF">
        <w:rPr>
          <w:rFonts w:ascii="Arial" w:hAnsi="Arial" w:cs="Arial"/>
          <w:sz w:val="22"/>
          <w:szCs w:val="22"/>
        </w:rPr>
        <w:t>,</w:t>
      </w:r>
      <w:r>
        <w:rPr>
          <w:rFonts w:ascii="Arial" w:hAnsi="Arial" w:cs="Arial"/>
          <w:sz w:val="22"/>
          <w:szCs w:val="22"/>
        </w:rPr>
        <w:t xml:space="preserve"> w</w:t>
      </w:r>
      <w:r w:rsidR="006E46EF">
        <w:rPr>
          <w:rFonts w:ascii="Arial" w:hAnsi="Arial" w:cs="Arial"/>
          <w:sz w:val="22"/>
          <w:szCs w:val="22"/>
        </w:rPr>
        <w:t>iększej</w:t>
      </w:r>
      <w:r>
        <w:rPr>
          <w:rFonts w:ascii="Arial" w:hAnsi="Arial" w:cs="Arial"/>
          <w:sz w:val="22"/>
          <w:szCs w:val="22"/>
        </w:rPr>
        <w:t xml:space="preserve"> chęci do jego podwyższania wśród dorosłych osób </w:t>
      </w:r>
      <w:r w:rsidR="006E46EF">
        <w:rPr>
          <w:rFonts w:ascii="Arial" w:hAnsi="Arial" w:cs="Arial"/>
          <w:sz w:val="22"/>
          <w:szCs w:val="22"/>
        </w:rPr>
        <w:t xml:space="preserve">oraz napływu nowych mieszkańców w ostatniej dekadzie można przypuszczać, iż wskaźniki </w:t>
      </w:r>
      <w:r w:rsidR="005F6A5E">
        <w:rPr>
          <w:rFonts w:ascii="Arial" w:hAnsi="Arial" w:cs="Arial"/>
          <w:sz w:val="22"/>
          <w:szCs w:val="22"/>
        </w:rPr>
        <w:t xml:space="preserve">dla gminy Kwidzyn </w:t>
      </w:r>
      <w:r w:rsidR="006E46EF">
        <w:rPr>
          <w:rFonts w:ascii="Arial" w:hAnsi="Arial" w:cs="Arial"/>
          <w:sz w:val="22"/>
          <w:szCs w:val="22"/>
        </w:rPr>
        <w:t xml:space="preserve">są korzystniejsze niż </w:t>
      </w:r>
      <w:r w:rsidR="00295EB2">
        <w:rPr>
          <w:rFonts w:ascii="Arial" w:hAnsi="Arial" w:cs="Arial"/>
          <w:sz w:val="22"/>
          <w:szCs w:val="22"/>
        </w:rPr>
        <w:t>w 2002 roku.</w:t>
      </w:r>
    </w:p>
    <w:p w:rsidR="00C34182" w:rsidRDefault="00C34182" w:rsidP="00C34182">
      <w:pPr>
        <w:pStyle w:val="Tekstwstpniesformatowany"/>
        <w:spacing w:line="360" w:lineRule="auto"/>
        <w:ind w:firstLine="851"/>
        <w:jc w:val="both"/>
        <w:rPr>
          <w:rFonts w:ascii="Arial" w:hAnsi="Arial" w:cs="Arial"/>
          <w:sz w:val="22"/>
          <w:szCs w:val="22"/>
        </w:rPr>
      </w:pPr>
      <w:r>
        <w:rPr>
          <w:rFonts w:ascii="Arial" w:hAnsi="Arial" w:cs="Arial"/>
          <w:sz w:val="22"/>
          <w:szCs w:val="22"/>
        </w:rPr>
        <w:t>W gminie Kwidzyn funkcjonują placówki oświatowe</w:t>
      </w:r>
      <w:r w:rsidR="005062D9">
        <w:rPr>
          <w:rFonts w:ascii="Arial" w:hAnsi="Arial" w:cs="Arial"/>
          <w:sz w:val="22"/>
          <w:szCs w:val="22"/>
        </w:rPr>
        <w:t xml:space="preserve"> oferujące kształcenie na różnych etapach edukacji</w:t>
      </w:r>
      <w:r>
        <w:rPr>
          <w:rFonts w:ascii="Arial" w:hAnsi="Arial" w:cs="Arial"/>
          <w:sz w:val="22"/>
          <w:szCs w:val="22"/>
        </w:rPr>
        <w:t>: przedszkola, szkoły podstawowe</w:t>
      </w:r>
      <w:r w:rsidR="009E3918">
        <w:rPr>
          <w:rFonts w:ascii="Arial" w:hAnsi="Arial" w:cs="Arial"/>
          <w:sz w:val="22"/>
          <w:szCs w:val="22"/>
        </w:rPr>
        <w:t>j</w:t>
      </w:r>
      <w:r>
        <w:rPr>
          <w:rFonts w:ascii="Arial" w:hAnsi="Arial" w:cs="Arial"/>
          <w:sz w:val="22"/>
          <w:szCs w:val="22"/>
        </w:rPr>
        <w:t xml:space="preserve"> i gimnazj</w:t>
      </w:r>
      <w:r w:rsidR="009E3918">
        <w:rPr>
          <w:rFonts w:ascii="Arial" w:hAnsi="Arial" w:cs="Arial"/>
          <w:sz w:val="22"/>
          <w:szCs w:val="22"/>
        </w:rPr>
        <w:t>um</w:t>
      </w:r>
      <w:r>
        <w:rPr>
          <w:rFonts w:ascii="Arial" w:hAnsi="Arial" w:cs="Arial"/>
          <w:sz w:val="22"/>
          <w:szCs w:val="22"/>
        </w:rPr>
        <w:t xml:space="preserve">. Łącznie </w:t>
      </w:r>
      <w:r w:rsidR="000C69F8">
        <w:rPr>
          <w:rFonts w:ascii="Arial" w:hAnsi="Arial" w:cs="Arial"/>
          <w:sz w:val="22"/>
          <w:szCs w:val="22"/>
        </w:rPr>
        <w:t xml:space="preserve">w 2014 roku </w:t>
      </w:r>
      <w:r>
        <w:rPr>
          <w:rFonts w:ascii="Arial" w:hAnsi="Arial" w:cs="Arial"/>
          <w:sz w:val="22"/>
          <w:szCs w:val="22"/>
        </w:rPr>
        <w:t xml:space="preserve">uczęszczało do nich 1 187 dzieci. </w:t>
      </w:r>
    </w:p>
    <w:p w:rsidR="00B3530F" w:rsidRPr="006677FA" w:rsidRDefault="00C34182" w:rsidP="009E3918">
      <w:pPr>
        <w:pStyle w:val="Tekstwstpniesformatowany"/>
        <w:spacing w:line="360" w:lineRule="auto"/>
        <w:ind w:firstLine="851"/>
        <w:jc w:val="both"/>
        <w:rPr>
          <w:rFonts w:ascii="Arial" w:hAnsi="Arial" w:cs="Arial"/>
          <w:sz w:val="22"/>
          <w:szCs w:val="22"/>
        </w:rPr>
      </w:pPr>
      <w:r>
        <w:rPr>
          <w:rFonts w:ascii="Arial" w:hAnsi="Arial" w:cs="Arial"/>
          <w:sz w:val="22"/>
          <w:szCs w:val="22"/>
        </w:rPr>
        <w:t>Wśród dział</w:t>
      </w:r>
      <w:r w:rsidR="006677FA">
        <w:rPr>
          <w:rFonts w:ascii="Arial" w:hAnsi="Arial" w:cs="Arial"/>
          <w:sz w:val="22"/>
          <w:szCs w:val="22"/>
        </w:rPr>
        <w:t>ających 3 przedszkoli, 2 są niepubliczne i 1</w:t>
      </w:r>
      <w:r>
        <w:rPr>
          <w:rFonts w:ascii="Arial" w:hAnsi="Arial" w:cs="Arial"/>
          <w:sz w:val="22"/>
          <w:szCs w:val="22"/>
        </w:rPr>
        <w:t xml:space="preserve"> publiczne, są</w:t>
      </w:r>
      <w:r w:rsidR="009E3918">
        <w:rPr>
          <w:rFonts w:ascii="Arial" w:hAnsi="Arial" w:cs="Arial"/>
          <w:sz w:val="22"/>
          <w:szCs w:val="22"/>
        </w:rPr>
        <w:t xml:space="preserve"> nimi</w:t>
      </w:r>
      <w:r>
        <w:rPr>
          <w:rFonts w:ascii="Arial" w:hAnsi="Arial" w:cs="Arial"/>
          <w:sz w:val="22"/>
          <w:szCs w:val="22"/>
        </w:rPr>
        <w:t>:</w:t>
      </w:r>
      <w:r w:rsidR="003630D0">
        <w:rPr>
          <w:rFonts w:ascii="Arial" w:hAnsi="Arial" w:cs="Arial"/>
          <w:sz w:val="22"/>
          <w:szCs w:val="22"/>
        </w:rPr>
        <w:t xml:space="preserve"> </w:t>
      </w:r>
      <w:r w:rsidR="006677FA">
        <w:rPr>
          <w:rFonts w:ascii="Arial" w:hAnsi="Arial" w:cs="Arial"/>
          <w:sz w:val="22"/>
          <w:szCs w:val="22"/>
        </w:rPr>
        <w:t>Niepubliczne Przedszkole „</w:t>
      </w:r>
      <w:r>
        <w:rPr>
          <w:rFonts w:ascii="Arial" w:hAnsi="Arial" w:cs="Arial"/>
          <w:sz w:val="22"/>
          <w:szCs w:val="22"/>
        </w:rPr>
        <w:t>Słoneczko</w:t>
      </w:r>
      <w:r w:rsidR="006677FA">
        <w:rPr>
          <w:rFonts w:ascii="Arial" w:hAnsi="Arial" w:cs="Arial"/>
          <w:sz w:val="22"/>
          <w:szCs w:val="22"/>
        </w:rPr>
        <w:t>” w Marezie,</w:t>
      </w:r>
      <w:r w:rsidR="003630D0">
        <w:rPr>
          <w:rFonts w:ascii="Arial" w:hAnsi="Arial" w:cs="Arial"/>
          <w:sz w:val="22"/>
          <w:szCs w:val="22"/>
        </w:rPr>
        <w:t xml:space="preserve"> </w:t>
      </w:r>
      <w:r w:rsidR="009F1A62">
        <w:rPr>
          <w:rFonts w:ascii="Arial" w:hAnsi="Arial" w:cs="Arial"/>
          <w:sz w:val="22"/>
          <w:szCs w:val="22"/>
        </w:rPr>
        <w:t>Niepubliczne Przedszkole „</w:t>
      </w:r>
      <w:r w:rsidR="00BA1F49">
        <w:rPr>
          <w:rFonts w:ascii="Arial" w:hAnsi="Arial" w:cs="Arial"/>
          <w:sz w:val="22"/>
          <w:szCs w:val="22"/>
        </w:rPr>
        <w:t>Gama</w:t>
      </w:r>
      <w:r w:rsidR="009F1A62">
        <w:rPr>
          <w:rFonts w:ascii="Arial" w:hAnsi="Arial" w:cs="Arial"/>
          <w:sz w:val="22"/>
          <w:szCs w:val="22"/>
        </w:rPr>
        <w:t>” w Rakowcu,</w:t>
      </w:r>
      <w:r w:rsidR="003630D0">
        <w:rPr>
          <w:rFonts w:ascii="Arial" w:hAnsi="Arial" w:cs="Arial"/>
          <w:sz w:val="22"/>
          <w:szCs w:val="22"/>
        </w:rPr>
        <w:t xml:space="preserve"> </w:t>
      </w:r>
      <w:r w:rsidR="006677FA">
        <w:rPr>
          <w:rFonts w:ascii="Arial" w:hAnsi="Arial" w:cs="Arial"/>
          <w:sz w:val="22"/>
          <w:szCs w:val="22"/>
        </w:rPr>
        <w:t>Przedszkole w Korzeniewie.</w:t>
      </w:r>
      <w:r w:rsidR="003630D0">
        <w:rPr>
          <w:rFonts w:ascii="Arial" w:hAnsi="Arial" w:cs="Arial"/>
          <w:sz w:val="22"/>
          <w:szCs w:val="22"/>
        </w:rPr>
        <w:t xml:space="preserve"> </w:t>
      </w:r>
      <w:r w:rsidR="00B3530F">
        <w:rPr>
          <w:rFonts w:ascii="Arial" w:hAnsi="Arial" w:cs="Arial"/>
          <w:sz w:val="22"/>
          <w:szCs w:val="22"/>
        </w:rPr>
        <w:t>Szkoły podstawowe:</w:t>
      </w:r>
      <w:r w:rsidR="003630D0">
        <w:rPr>
          <w:rFonts w:ascii="Arial" w:hAnsi="Arial" w:cs="Arial"/>
          <w:sz w:val="22"/>
          <w:szCs w:val="22"/>
        </w:rPr>
        <w:t xml:space="preserve"> </w:t>
      </w:r>
      <w:r w:rsidR="006677FA">
        <w:rPr>
          <w:rFonts w:ascii="Arial" w:hAnsi="Arial" w:cs="Arial"/>
          <w:sz w:val="22"/>
          <w:szCs w:val="22"/>
        </w:rPr>
        <w:t>Szkoła Podstawowa w Janowie,</w:t>
      </w:r>
      <w:r w:rsidR="003630D0">
        <w:rPr>
          <w:rFonts w:ascii="Arial" w:hAnsi="Arial" w:cs="Arial"/>
          <w:sz w:val="22"/>
          <w:szCs w:val="22"/>
        </w:rPr>
        <w:t xml:space="preserve"> </w:t>
      </w:r>
      <w:r w:rsidR="006677FA">
        <w:rPr>
          <w:rFonts w:ascii="Arial" w:hAnsi="Arial" w:cs="Arial"/>
          <w:sz w:val="22"/>
          <w:szCs w:val="22"/>
        </w:rPr>
        <w:t>Szkoła Podstawowa w</w:t>
      </w:r>
      <w:r w:rsidR="003A1DDE">
        <w:rPr>
          <w:rFonts w:ascii="Arial" w:hAnsi="Arial" w:cs="Arial"/>
          <w:sz w:val="22"/>
          <w:szCs w:val="22"/>
        </w:rPr>
        <w:t> </w:t>
      </w:r>
      <w:r w:rsidR="006677FA">
        <w:rPr>
          <w:rFonts w:ascii="Arial" w:hAnsi="Arial" w:cs="Arial"/>
          <w:sz w:val="22"/>
          <w:szCs w:val="22"/>
        </w:rPr>
        <w:t>Korzeniewie,</w:t>
      </w:r>
      <w:r w:rsidR="003630D0">
        <w:rPr>
          <w:rFonts w:ascii="Arial" w:hAnsi="Arial" w:cs="Arial"/>
          <w:sz w:val="22"/>
          <w:szCs w:val="22"/>
        </w:rPr>
        <w:t xml:space="preserve"> </w:t>
      </w:r>
      <w:r w:rsidR="006677FA">
        <w:rPr>
          <w:rFonts w:ascii="Arial" w:hAnsi="Arial" w:cs="Arial"/>
          <w:sz w:val="22"/>
          <w:szCs w:val="22"/>
        </w:rPr>
        <w:t>Szkoła Podstawowa w Rakowcu,</w:t>
      </w:r>
      <w:r w:rsidR="003630D0">
        <w:rPr>
          <w:rFonts w:ascii="Arial" w:hAnsi="Arial" w:cs="Arial"/>
          <w:sz w:val="22"/>
          <w:szCs w:val="22"/>
        </w:rPr>
        <w:t xml:space="preserve"> </w:t>
      </w:r>
      <w:r w:rsidR="006677FA" w:rsidRPr="006677FA">
        <w:rPr>
          <w:rFonts w:ascii="Arial" w:hAnsi="Arial" w:cs="Arial"/>
          <w:sz w:val="22"/>
          <w:szCs w:val="22"/>
        </w:rPr>
        <w:t>Szkoła Podstawowa w Tychnowach</w:t>
      </w:r>
      <w:r w:rsidR="006677FA">
        <w:rPr>
          <w:rFonts w:ascii="Arial" w:hAnsi="Arial" w:cs="Arial"/>
          <w:sz w:val="22"/>
          <w:szCs w:val="22"/>
        </w:rPr>
        <w:t>.</w:t>
      </w:r>
      <w:r w:rsidR="003630D0">
        <w:rPr>
          <w:rFonts w:ascii="Arial" w:hAnsi="Arial" w:cs="Arial"/>
          <w:sz w:val="22"/>
          <w:szCs w:val="22"/>
        </w:rPr>
        <w:t xml:space="preserve"> </w:t>
      </w:r>
      <w:r w:rsidR="00B3530F">
        <w:rPr>
          <w:rFonts w:ascii="Arial" w:hAnsi="Arial" w:cs="Arial"/>
          <w:sz w:val="22"/>
          <w:szCs w:val="22"/>
        </w:rPr>
        <w:t>Gimnazja</w:t>
      </w:r>
      <w:r w:rsidR="006677FA">
        <w:rPr>
          <w:rFonts w:ascii="Arial" w:hAnsi="Arial" w:cs="Arial"/>
          <w:sz w:val="22"/>
          <w:szCs w:val="22"/>
        </w:rPr>
        <w:t>:</w:t>
      </w:r>
      <w:r w:rsidR="009E3918">
        <w:rPr>
          <w:rFonts w:ascii="Arial" w:hAnsi="Arial" w:cs="Arial"/>
          <w:sz w:val="22"/>
          <w:szCs w:val="22"/>
        </w:rPr>
        <w:t xml:space="preserve"> Gimnazjum w Liczu oraz </w:t>
      </w:r>
      <w:r w:rsidR="006677FA" w:rsidRPr="006677FA">
        <w:rPr>
          <w:rFonts w:ascii="Arial" w:hAnsi="Arial" w:cs="Arial"/>
          <w:sz w:val="22"/>
          <w:szCs w:val="22"/>
        </w:rPr>
        <w:t>Gimnazjum w Nowym Dworze</w:t>
      </w:r>
      <w:r w:rsidR="006677FA">
        <w:rPr>
          <w:rFonts w:ascii="Arial" w:hAnsi="Arial" w:cs="Arial"/>
          <w:sz w:val="22"/>
          <w:szCs w:val="22"/>
        </w:rPr>
        <w:t>.</w:t>
      </w:r>
    </w:p>
    <w:p w:rsidR="006D31C8" w:rsidRDefault="006D31C8" w:rsidP="006D31C8">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Na przestrzeni ostatnich dwóch lat wykazano minimalny spadek liczby dzieci uczęszczających do przedszkoli z 262 do 255 dzieci tj. o 2,7%. Przy czym w dwóch przedszkolach wzrosła liczba dzieci, a tylko w jednym nastąpił </w:t>
      </w:r>
      <w:r w:rsidRPr="000C4EEB">
        <w:rPr>
          <w:rFonts w:ascii="Arial" w:hAnsi="Arial" w:cs="Arial"/>
          <w:sz w:val="22"/>
          <w:szCs w:val="22"/>
        </w:rPr>
        <w:t xml:space="preserve">widoczny spadek </w:t>
      </w:r>
      <w:r w:rsidRPr="003A1DDE">
        <w:rPr>
          <w:rFonts w:ascii="Arial" w:hAnsi="Arial" w:cs="Arial"/>
          <w:sz w:val="22"/>
          <w:szCs w:val="22"/>
        </w:rPr>
        <w:t>najprawdopodobniej ze względu na umieszczanie dzieci w placówce poza miejscem zamieszkania</w:t>
      </w:r>
      <w:r w:rsidR="00892DB0" w:rsidRPr="003A1DDE">
        <w:rPr>
          <w:rFonts w:ascii="Arial" w:hAnsi="Arial" w:cs="Arial"/>
          <w:sz w:val="22"/>
          <w:szCs w:val="22"/>
        </w:rPr>
        <w:t xml:space="preserve"> oraz rozpoczęciem nauki </w:t>
      </w:r>
      <w:r w:rsidR="001161DF" w:rsidRPr="003A1DDE">
        <w:rPr>
          <w:rFonts w:ascii="Arial" w:hAnsi="Arial" w:cs="Arial"/>
          <w:sz w:val="22"/>
          <w:szCs w:val="22"/>
        </w:rPr>
        <w:t>w</w:t>
      </w:r>
      <w:r w:rsidR="003A1DDE">
        <w:rPr>
          <w:rFonts w:ascii="Arial" w:hAnsi="Arial" w:cs="Arial"/>
          <w:sz w:val="22"/>
          <w:szCs w:val="22"/>
        </w:rPr>
        <w:t> </w:t>
      </w:r>
      <w:r w:rsidR="001161DF" w:rsidRPr="003A1DDE">
        <w:rPr>
          <w:rFonts w:ascii="Arial" w:hAnsi="Arial" w:cs="Arial"/>
          <w:sz w:val="22"/>
          <w:szCs w:val="22"/>
        </w:rPr>
        <w:t xml:space="preserve">szkole </w:t>
      </w:r>
      <w:r w:rsidR="00892DB0" w:rsidRPr="003A1DDE">
        <w:rPr>
          <w:rFonts w:ascii="Arial" w:hAnsi="Arial" w:cs="Arial"/>
          <w:sz w:val="22"/>
          <w:szCs w:val="22"/>
        </w:rPr>
        <w:t>w klasie zerowej przez dzieci w wieku 6 lat</w:t>
      </w:r>
      <w:r w:rsidRPr="003A1DDE">
        <w:rPr>
          <w:rFonts w:ascii="Arial" w:hAnsi="Arial" w:cs="Arial"/>
          <w:sz w:val="22"/>
          <w:szCs w:val="22"/>
        </w:rPr>
        <w:t>. Trzeba jednak zaznaczyć, iż gmina zapewniła</w:t>
      </w:r>
      <w:r w:rsidRPr="000C4EEB">
        <w:rPr>
          <w:rFonts w:ascii="Arial" w:hAnsi="Arial" w:cs="Arial"/>
          <w:sz w:val="22"/>
          <w:szCs w:val="22"/>
        </w:rPr>
        <w:t xml:space="preserve"> miejsce w przedszkolu wszystkim dzieciom</w:t>
      </w:r>
      <w:r w:rsidR="000C4EEB" w:rsidRPr="000C4EEB">
        <w:rPr>
          <w:rFonts w:ascii="Arial" w:hAnsi="Arial" w:cs="Arial"/>
          <w:sz w:val="22"/>
          <w:szCs w:val="22"/>
        </w:rPr>
        <w:t>, co pokazuje, że istniejąca infrastruktura na terenie gminy w zakresie przedszkoli pozwala na zaspokojenie istnieją</w:t>
      </w:r>
      <w:r w:rsidR="000C4EEB">
        <w:rPr>
          <w:rFonts w:ascii="Arial" w:hAnsi="Arial" w:cs="Arial"/>
          <w:sz w:val="22"/>
          <w:szCs w:val="22"/>
        </w:rPr>
        <w:t>cych potrzeb</w:t>
      </w:r>
      <w:r w:rsidRPr="000C4EEB">
        <w:rPr>
          <w:rFonts w:ascii="Arial" w:hAnsi="Arial" w:cs="Arial"/>
          <w:sz w:val="22"/>
          <w:szCs w:val="22"/>
        </w:rPr>
        <w:t xml:space="preserve">. </w:t>
      </w:r>
      <w:r>
        <w:rPr>
          <w:rFonts w:ascii="Arial" w:hAnsi="Arial" w:cs="Arial"/>
          <w:sz w:val="22"/>
          <w:szCs w:val="22"/>
        </w:rPr>
        <w:t xml:space="preserve">W szkołach podstawowych liczba uczniów wzrosła o 5,1% (o 31 dzieci). Z kolei w gimnazjach liczba uczniów nie zmienia się. </w:t>
      </w:r>
    </w:p>
    <w:p w:rsidR="00C34182" w:rsidRDefault="00C34182" w:rsidP="00C34182">
      <w:pPr>
        <w:pStyle w:val="Tekstwstpniesformatowany"/>
        <w:spacing w:line="360" w:lineRule="auto"/>
        <w:ind w:firstLine="851"/>
        <w:jc w:val="both"/>
        <w:rPr>
          <w:rFonts w:ascii="Arial" w:hAnsi="Arial" w:cs="Arial"/>
          <w:sz w:val="18"/>
          <w:szCs w:val="22"/>
        </w:rPr>
      </w:pPr>
    </w:p>
    <w:p w:rsidR="00764EE6" w:rsidRDefault="00764EE6" w:rsidP="00C34182">
      <w:pPr>
        <w:pStyle w:val="Tekstwstpniesformatowany"/>
        <w:spacing w:line="360" w:lineRule="auto"/>
        <w:ind w:firstLine="851"/>
        <w:jc w:val="both"/>
        <w:rPr>
          <w:rFonts w:ascii="Arial" w:hAnsi="Arial" w:cs="Arial"/>
          <w:sz w:val="18"/>
          <w:szCs w:val="22"/>
        </w:rPr>
      </w:pPr>
    </w:p>
    <w:p w:rsidR="00764EE6" w:rsidRDefault="00764EE6" w:rsidP="00C34182">
      <w:pPr>
        <w:pStyle w:val="Tekstwstpniesformatowany"/>
        <w:spacing w:line="360" w:lineRule="auto"/>
        <w:ind w:firstLine="851"/>
        <w:jc w:val="both"/>
        <w:rPr>
          <w:rFonts w:ascii="Arial" w:hAnsi="Arial" w:cs="Arial"/>
          <w:sz w:val="18"/>
          <w:szCs w:val="22"/>
        </w:rPr>
      </w:pPr>
    </w:p>
    <w:p w:rsidR="00764EE6" w:rsidRPr="004502E9" w:rsidRDefault="00764EE6" w:rsidP="00C34182">
      <w:pPr>
        <w:pStyle w:val="Tekstwstpniesformatowany"/>
        <w:spacing w:line="360" w:lineRule="auto"/>
        <w:ind w:firstLine="851"/>
        <w:jc w:val="both"/>
        <w:rPr>
          <w:rFonts w:ascii="Arial" w:hAnsi="Arial" w:cs="Arial"/>
          <w:sz w:val="18"/>
          <w:szCs w:val="22"/>
        </w:rPr>
      </w:pPr>
    </w:p>
    <w:p w:rsidR="00F23BB4" w:rsidRPr="0011057A" w:rsidRDefault="00C34182" w:rsidP="006770EA">
      <w:pPr>
        <w:pStyle w:val="Tekstwstpniesformatowany"/>
        <w:spacing w:line="276" w:lineRule="auto"/>
        <w:jc w:val="both"/>
        <w:rPr>
          <w:rFonts w:ascii="Arial" w:hAnsi="Arial" w:cs="Arial"/>
          <w:i/>
          <w:szCs w:val="22"/>
        </w:rPr>
      </w:pPr>
      <w:r w:rsidRPr="0011057A">
        <w:rPr>
          <w:rFonts w:ascii="Arial" w:hAnsi="Arial" w:cs="Arial"/>
          <w:i/>
          <w:szCs w:val="22"/>
        </w:rPr>
        <w:lastRenderedPageBreak/>
        <w:t>Tabela nr</w:t>
      </w:r>
      <w:r w:rsidR="003A1DDE" w:rsidRPr="0011057A">
        <w:rPr>
          <w:rFonts w:ascii="Arial" w:hAnsi="Arial" w:cs="Arial"/>
          <w:i/>
          <w:szCs w:val="22"/>
        </w:rPr>
        <w:t xml:space="preserve"> 7. </w:t>
      </w:r>
      <w:r w:rsidRPr="0011057A">
        <w:rPr>
          <w:rFonts w:ascii="Arial" w:hAnsi="Arial" w:cs="Arial"/>
          <w:i/>
          <w:szCs w:val="22"/>
        </w:rPr>
        <w:t xml:space="preserve">Liczba dzieci w poszczególnych rodzajach placówek oświatowych </w:t>
      </w:r>
      <w:r w:rsidR="00F23BB4" w:rsidRPr="0011057A">
        <w:rPr>
          <w:rFonts w:ascii="Arial" w:hAnsi="Arial" w:cs="Arial"/>
          <w:i/>
          <w:szCs w:val="22"/>
        </w:rPr>
        <w:t>w latach 20</w:t>
      </w:r>
      <w:r w:rsidRPr="0011057A">
        <w:rPr>
          <w:rFonts w:ascii="Arial" w:hAnsi="Arial" w:cs="Arial"/>
          <w:i/>
          <w:szCs w:val="22"/>
        </w:rPr>
        <w:t>12</w:t>
      </w:r>
      <w:r w:rsidR="00F23BB4" w:rsidRPr="0011057A">
        <w:rPr>
          <w:rFonts w:ascii="Arial" w:hAnsi="Arial" w:cs="Arial"/>
          <w:i/>
          <w:szCs w:val="22"/>
        </w:rPr>
        <w:t xml:space="preserve"> – 2014 (źródło: </w:t>
      </w:r>
      <w:r w:rsidR="00EF4BEC" w:rsidRPr="0011057A">
        <w:rPr>
          <w:rFonts w:ascii="Arial" w:hAnsi="Arial" w:cs="Arial"/>
          <w:i/>
          <w:szCs w:val="22"/>
        </w:rPr>
        <w:t>Pełnomocnik Wójta ds. Oświaty</w:t>
      </w:r>
      <w:r w:rsidR="00F23BB4" w:rsidRPr="0011057A">
        <w:rPr>
          <w:rFonts w:ascii="Arial" w:hAnsi="Arial" w:cs="Arial"/>
          <w:i/>
          <w:szCs w:val="22"/>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EF4BEC" w:rsidRPr="00CA2E8E" w:rsidTr="002C677A">
        <w:trPr>
          <w:trHeight w:val="510"/>
        </w:trPr>
        <w:tc>
          <w:tcPr>
            <w:tcW w:w="4592" w:type="dxa"/>
            <w:shd w:val="clear" w:color="auto" w:fill="B8CCE4" w:themeFill="accent1" w:themeFillTint="66"/>
            <w:vAlign w:val="center"/>
            <w:hideMark/>
          </w:tcPr>
          <w:p w:rsidR="00EF4BEC" w:rsidRPr="00CA2E8E" w:rsidRDefault="00EF4BEC" w:rsidP="00E907DB">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Liczba dzieci</w:t>
            </w:r>
          </w:p>
        </w:tc>
        <w:tc>
          <w:tcPr>
            <w:tcW w:w="1701" w:type="dxa"/>
            <w:shd w:val="clear" w:color="auto" w:fill="B8CCE4" w:themeFill="accent1" w:themeFillTint="66"/>
            <w:noWrap/>
            <w:vAlign w:val="center"/>
            <w:hideMark/>
          </w:tcPr>
          <w:p w:rsidR="00EF4BEC" w:rsidRPr="00CA2E8E" w:rsidRDefault="00EF4BEC" w:rsidP="00EF4BEC">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EF4BEC" w:rsidRPr="00CA2E8E" w:rsidRDefault="00EF4BEC" w:rsidP="00EF4BEC">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EF4BEC" w:rsidRPr="00CA2E8E" w:rsidRDefault="00EF4BEC" w:rsidP="00E907DB">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EF4BEC" w:rsidRPr="00CA2E8E" w:rsidTr="009A5BD2">
        <w:trPr>
          <w:trHeight w:val="454"/>
        </w:trPr>
        <w:tc>
          <w:tcPr>
            <w:tcW w:w="4592" w:type="dxa"/>
            <w:shd w:val="clear" w:color="auto" w:fill="auto"/>
            <w:vAlign w:val="center"/>
            <w:hideMark/>
          </w:tcPr>
          <w:p w:rsidR="00EF4BEC" w:rsidRPr="006B7D6C" w:rsidRDefault="00EF4BEC" w:rsidP="00C34182">
            <w:pPr>
              <w:pStyle w:val="Zawartotabeli"/>
              <w:rPr>
                <w:rFonts w:ascii="Arial" w:hAnsi="Arial" w:cs="Arial"/>
                <w:sz w:val="22"/>
                <w:szCs w:val="22"/>
              </w:rPr>
            </w:pPr>
            <w:r w:rsidRPr="006B7D6C">
              <w:rPr>
                <w:rFonts w:ascii="Arial" w:hAnsi="Arial" w:cs="Arial"/>
                <w:sz w:val="22"/>
                <w:szCs w:val="22"/>
              </w:rPr>
              <w:t xml:space="preserve">przedszkola </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sz w:val="22"/>
                <w:szCs w:val="22"/>
              </w:rPr>
            </w:pPr>
            <w:r w:rsidRPr="00CA2E8E">
              <w:rPr>
                <w:rFonts w:ascii="Arial" w:hAnsi="Arial" w:cs="Arial"/>
                <w:sz w:val="22"/>
                <w:szCs w:val="22"/>
              </w:rPr>
              <w:t>262</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sz w:val="22"/>
                <w:szCs w:val="22"/>
              </w:rPr>
            </w:pPr>
            <w:r w:rsidRPr="00CA2E8E">
              <w:rPr>
                <w:rFonts w:ascii="Arial" w:hAnsi="Arial" w:cs="Arial"/>
                <w:sz w:val="22"/>
                <w:szCs w:val="22"/>
              </w:rPr>
              <w:t>258</w:t>
            </w:r>
          </w:p>
        </w:tc>
        <w:tc>
          <w:tcPr>
            <w:tcW w:w="1701" w:type="dxa"/>
            <w:shd w:val="clear" w:color="auto" w:fill="auto"/>
            <w:noWrap/>
            <w:vAlign w:val="center"/>
            <w:hideMark/>
          </w:tcPr>
          <w:p w:rsidR="00EF4BEC" w:rsidRPr="00CA2E8E" w:rsidRDefault="00EF4BEC" w:rsidP="00EF4BEC">
            <w:pPr>
              <w:pStyle w:val="Zawartotabeli"/>
              <w:snapToGrid w:val="0"/>
              <w:jc w:val="center"/>
            </w:pPr>
            <w:r w:rsidRPr="00CA2E8E">
              <w:rPr>
                <w:rFonts w:ascii="Arial" w:hAnsi="Arial" w:cs="Arial"/>
                <w:sz w:val="22"/>
                <w:szCs w:val="22"/>
              </w:rPr>
              <w:t>255</w:t>
            </w:r>
          </w:p>
        </w:tc>
      </w:tr>
      <w:tr w:rsidR="00EF4BEC" w:rsidRPr="00CA2E8E" w:rsidTr="009A5BD2">
        <w:trPr>
          <w:trHeight w:val="454"/>
        </w:trPr>
        <w:tc>
          <w:tcPr>
            <w:tcW w:w="4592" w:type="dxa"/>
            <w:shd w:val="clear" w:color="auto" w:fill="auto"/>
            <w:vAlign w:val="center"/>
            <w:hideMark/>
          </w:tcPr>
          <w:p w:rsidR="00EF4BEC" w:rsidRPr="006B7D6C" w:rsidRDefault="00EF4BEC" w:rsidP="00C34182">
            <w:pPr>
              <w:pStyle w:val="Zawartotabeli"/>
              <w:rPr>
                <w:rFonts w:ascii="Arial" w:hAnsi="Arial" w:cs="Arial"/>
                <w:sz w:val="22"/>
                <w:szCs w:val="22"/>
              </w:rPr>
            </w:pPr>
            <w:r w:rsidRPr="006B7D6C">
              <w:rPr>
                <w:rFonts w:ascii="Arial" w:hAnsi="Arial" w:cs="Arial"/>
                <w:sz w:val="22"/>
                <w:szCs w:val="22"/>
              </w:rPr>
              <w:t>szkoły podstawowe</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sz w:val="22"/>
                <w:szCs w:val="22"/>
              </w:rPr>
            </w:pPr>
            <w:r w:rsidRPr="00CA2E8E">
              <w:rPr>
                <w:rFonts w:ascii="Arial" w:hAnsi="Arial" w:cs="Arial"/>
                <w:sz w:val="22"/>
                <w:szCs w:val="22"/>
              </w:rPr>
              <w:t>612</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sz w:val="22"/>
                <w:szCs w:val="22"/>
              </w:rPr>
            </w:pPr>
            <w:r w:rsidRPr="00CA2E8E">
              <w:rPr>
                <w:rFonts w:ascii="Arial" w:hAnsi="Arial" w:cs="Arial"/>
                <w:sz w:val="22"/>
                <w:szCs w:val="22"/>
              </w:rPr>
              <w:t>633</w:t>
            </w:r>
          </w:p>
        </w:tc>
        <w:tc>
          <w:tcPr>
            <w:tcW w:w="1701" w:type="dxa"/>
            <w:shd w:val="clear" w:color="auto" w:fill="auto"/>
            <w:noWrap/>
            <w:vAlign w:val="center"/>
            <w:hideMark/>
          </w:tcPr>
          <w:p w:rsidR="00EF4BEC" w:rsidRPr="00CA2E8E" w:rsidRDefault="00EF4BEC" w:rsidP="00EF4BEC">
            <w:pPr>
              <w:pStyle w:val="Zawartotabeli"/>
              <w:snapToGrid w:val="0"/>
              <w:jc w:val="center"/>
            </w:pPr>
            <w:r w:rsidRPr="00CA2E8E">
              <w:rPr>
                <w:rFonts w:ascii="Arial" w:hAnsi="Arial" w:cs="Arial"/>
                <w:sz w:val="22"/>
                <w:szCs w:val="22"/>
              </w:rPr>
              <w:t>643</w:t>
            </w:r>
          </w:p>
        </w:tc>
      </w:tr>
      <w:tr w:rsidR="00EF4BEC" w:rsidRPr="00CA2E8E" w:rsidTr="009A5BD2">
        <w:trPr>
          <w:trHeight w:val="454"/>
        </w:trPr>
        <w:tc>
          <w:tcPr>
            <w:tcW w:w="4592" w:type="dxa"/>
            <w:shd w:val="clear" w:color="auto" w:fill="auto"/>
            <w:vAlign w:val="center"/>
            <w:hideMark/>
          </w:tcPr>
          <w:p w:rsidR="00EF4BEC" w:rsidRPr="006B7D6C" w:rsidRDefault="000A27F7" w:rsidP="00C34182">
            <w:pPr>
              <w:pStyle w:val="Zawartotabeli"/>
              <w:rPr>
                <w:rFonts w:ascii="Arial" w:hAnsi="Arial" w:cs="Arial"/>
                <w:sz w:val="22"/>
                <w:szCs w:val="22"/>
              </w:rPr>
            </w:pPr>
            <w:r w:rsidRPr="006B7D6C">
              <w:rPr>
                <w:rFonts w:ascii="Arial" w:hAnsi="Arial" w:cs="Arial"/>
                <w:sz w:val="22"/>
                <w:szCs w:val="22"/>
              </w:rPr>
              <w:t>g</w:t>
            </w:r>
            <w:r w:rsidR="00EF4BEC" w:rsidRPr="006B7D6C">
              <w:rPr>
                <w:rFonts w:ascii="Arial" w:hAnsi="Arial" w:cs="Arial"/>
                <w:sz w:val="22"/>
                <w:szCs w:val="22"/>
              </w:rPr>
              <w:t>imnazja</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sz w:val="22"/>
                <w:szCs w:val="22"/>
              </w:rPr>
            </w:pPr>
            <w:r w:rsidRPr="00CA2E8E">
              <w:rPr>
                <w:rFonts w:ascii="Arial" w:hAnsi="Arial" w:cs="Arial"/>
                <w:sz w:val="22"/>
                <w:szCs w:val="22"/>
              </w:rPr>
              <w:t>286</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sz w:val="22"/>
                <w:szCs w:val="22"/>
              </w:rPr>
            </w:pPr>
            <w:r w:rsidRPr="00CA2E8E">
              <w:rPr>
                <w:rFonts w:ascii="Arial" w:hAnsi="Arial" w:cs="Arial"/>
                <w:sz w:val="22"/>
                <w:szCs w:val="22"/>
              </w:rPr>
              <w:t>290</w:t>
            </w:r>
          </w:p>
        </w:tc>
        <w:tc>
          <w:tcPr>
            <w:tcW w:w="1701" w:type="dxa"/>
            <w:shd w:val="clear" w:color="auto" w:fill="auto"/>
            <w:noWrap/>
            <w:vAlign w:val="center"/>
            <w:hideMark/>
          </w:tcPr>
          <w:p w:rsidR="00EF4BEC" w:rsidRPr="00CA2E8E" w:rsidRDefault="00EF4BEC" w:rsidP="00EF4BEC">
            <w:pPr>
              <w:pStyle w:val="Zawartotabeli"/>
              <w:snapToGrid w:val="0"/>
              <w:jc w:val="center"/>
            </w:pPr>
            <w:r w:rsidRPr="00CA2E8E">
              <w:rPr>
                <w:rFonts w:ascii="Arial" w:hAnsi="Arial" w:cs="Arial"/>
                <w:sz w:val="22"/>
                <w:szCs w:val="22"/>
              </w:rPr>
              <w:t>289</w:t>
            </w:r>
          </w:p>
        </w:tc>
      </w:tr>
      <w:tr w:rsidR="00EF4BEC" w:rsidRPr="00CA2E8E" w:rsidTr="009A5BD2">
        <w:trPr>
          <w:trHeight w:val="454"/>
        </w:trPr>
        <w:tc>
          <w:tcPr>
            <w:tcW w:w="4592" w:type="dxa"/>
            <w:shd w:val="clear" w:color="auto" w:fill="auto"/>
            <w:vAlign w:val="center"/>
            <w:hideMark/>
          </w:tcPr>
          <w:p w:rsidR="00EF4BEC" w:rsidRPr="006B7D6C" w:rsidRDefault="00EF4BEC" w:rsidP="00C34182">
            <w:pPr>
              <w:pStyle w:val="Zawartotabeli"/>
              <w:rPr>
                <w:rFonts w:ascii="Arial" w:hAnsi="Arial" w:cs="Arial"/>
                <w:sz w:val="22"/>
                <w:szCs w:val="22"/>
              </w:rPr>
            </w:pPr>
            <w:r w:rsidRPr="006B7D6C">
              <w:rPr>
                <w:rFonts w:ascii="Arial" w:hAnsi="Arial" w:cs="Arial"/>
                <w:sz w:val="22"/>
                <w:szCs w:val="22"/>
              </w:rPr>
              <w:t>RAZEM</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b/>
                <w:sz w:val="22"/>
                <w:szCs w:val="22"/>
              </w:rPr>
            </w:pPr>
            <w:r w:rsidRPr="00CA2E8E">
              <w:rPr>
                <w:rFonts w:ascii="Arial" w:hAnsi="Arial" w:cs="Arial"/>
                <w:b/>
                <w:sz w:val="22"/>
                <w:szCs w:val="22"/>
              </w:rPr>
              <w:t>1</w:t>
            </w:r>
            <w:r w:rsidR="00CF00D9" w:rsidRPr="00CA2E8E">
              <w:rPr>
                <w:rFonts w:ascii="Arial" w:hAnsi="Arial" w:cs="Arial"/>
                <w:b/>
                <w:sz w:val="22"/>
                <w:szCs w:val="22"/>
              </w:rPr>
              <w:t> </w:t>
            </w:r>
            <w:r w:rsidRPr="00CA2E8E">
              <w:rPr>
                <w:rFonts w:ascii="Arial" w:hAnsi="Arial" w:cs="Arial"/>
                <w:b/>
                <w:sz w:val="22"/>
                <w:szCs w:val="22"/>
              </w:rPr>
              <w:t>160</w:t>
            </w:r>
          </w:p>
        </w:tc>
        <w:tc>
          <w:tcPr>
            <w:tcW w:w="1701" w:type="dxa"/>
            <w:shd w:val="clear" w:color="auto" w:fill="auto"/>
            <w:noWrap/>
            <w:vAlign w:val="center"/>
            <w:hideMark/>
          </w:tcPr>
          <w:p w:rsidR="00EF4BEC" w:rsidRPr="00CA2E8E" w:rsidRDefault="00EF4BEC" w:rsidP="00EF4BEC">
            <w:pPr>
              <w:pStyle w:val="Zawartotabeli"/>
              <w:snapToGrid w:val="0"/>
              <w:jc w:val="center"/>
              <w:rPr>
                <w:rFonts w:ascii="Arial" w:hAnsi="Arial" w:cs="Arial"/>
                <w:b/>
                <w:sz w:val="22"/>
                <w:szCs w:val="22"/>
              </w:rPr>
            </w:pPr>
            <w:r w:rsidRPr="00CA2E8E">
              <w:rPr>
                <w:rFonts w:ascii="Arial" w:hAnsi="Arial" w:cs="Arial"/>
                <w:b/>
                <w:sz w:val="22"/>
                <w:szCs w:val="22"/>
              </w:rPr>
              <w:t>1</w:t>
            </w:r>
            <w:r w:rsidR="00CF00D9" w:rsidRPr="00CA2E8E">
              <w:rPr>
                <w:rFonts w:ascii="Arial" w:hAnsi="Arial" w:cs="Arial"/>
                <w:b/>
                <w:sz w:val="22"/>
                <w:szCs w:val="22"/>
              </w:rPr>
              <w:t> </w:t>
            </w:r>
            <w:r w:rsidRPr="00CA2E8E">
              <w:rPr>
                <w:rFonts w:ascii="Arial" w:hAnsi="Arial" w:cs="Arial"/>
                <w:b/>
                <w:sz w:val="22"/>
                <w:szCs w:val="22"/>
              </w:rPr>
              <w:t>181</w:t>
            </w:r>
          </w:p>
        </w:tc>
        <w:tc>
          <w:tcPr>
            <w:tcW w:w="1701" w:type="dxa"/>
            <w:shd w:val="clear" w:color="auto" w:fill="auto"/>
            <w:noWrap/>
            <w:vAlign w:val="center"/>
            <w:hideMark/>
          </w:tcPr>
          <w:p w:rsidR="00EF4BEC" w:rsidRPr="00CA2E8E" w:rsidRDefault="00EF4BEC" w:rsidP="00EF4BEC">
            <w:pPr>
              <w:pStyle w:val="Zawartotabeli"/>
              <w:snapToGrid w:val="0"/>
              <w:jc w:val="center"/>
              <w:rPr>
                <w:b/>
              </w:rPr>
            </w:pPr>
            <w:r w:rsidRPr="00CA2E8E">
              <w:rPr>
                <w:rFonts w:ascii="Arial" w:hAnsi="Arial" w:cs="Arial"/>
                <w:b/>
                <w:sz w:val="22"/>
                <w:szCs w:val="22"/>
              </w:rPr>
              <w:t>1</w:t>
            </w:r>
            <w:r w:rsidR="00CF00D9" w:rsidRPr="00CA2E8E">
              <w:rPr>
                <w:rFonts w:ascii="Arial" w:hAnsi="Arial" w:cs="Arial"/>
                <w:b/>
                <w:sz w:val="22"/>
                <w:szCs w:val="22"/>
              </w:rPr>
              <w:t> </w:t>
            </w:r>
            <w:r w:rsidRPr="00CA2E8E">
              <w:rPr>
                <w:rFonts w:ascii="Arial" w:hAnsi="Arial" w:cs="Arial"/>
                <w:b/>
                <w:sz w:val="22"/>
                <w:szCs w:val="22"/>
              </w:rPr>
              <w:t>187</w:t>
            </w:r>
          </w:p>
        </w:tc>
      </w:tr>
    </w:tbl>
    <w:p w:rsidR="00D86BC7" w:rsidRDefault="00D86BC7" w:rsidP="00B3530F">
      <w:pPr>
        <w:spacing w:line="360" w:lineRule="auto"/>
        <w:ind w:firstLine="851"/>
        <w:jc w:val="both"/>
        <w:rPr>
          <w:rFonts w:ascii="Arial" w:hAnsi="Arial" w:cs="Arial"/>
          <w:sz w:val="22"/>
          <w:szCs w:val="22"/>
        </w:rPr>
      </w:pPr>
    </w:p>
    <w:p w:rsidR="006D31C8" w:rsidRDefault="006D31C8" w:rsidP="006D31C8">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Liczba dzieci </w:t>
      </w:r>
      <w:r w:rsidRPr="00CF00D9">
        <w:rPr>
          <w:rFonts w:ascii="Arial" w:hAnsi="Arial" w:cs="Arial"/>
          <w:sz w:val="22"/>
          <w:szCs w:val="22"/>
        </w:rPr>
        <w:t xml:space="preserve">dowożonych do placówek stale rośnie – w 2014 roku do wszystkich rodzajów placówek dowożono </w:t>
      </w:r>
      <w:r w:rsidR="00B574BA" w:rsidRPr="00CF00D9">
        <w:rPr>
          <w:rFonts w:ascii="Arial" w:hAnsi="Arial" w:cs="Arial"/>
          <w:sz w:val="22"/>
          <w:szCs w:val="22"/>
        </w:rPr>
        <w:t xml:space="preserve">o </w:t>
      </w:r>
      <w:r w:rsidRPr="00CF00D9">
        <w:rPr>
          <w:rFonts w:ascii="Arial" w:hAnsi="Arial" w:cs="Arial"/>
          <w:sz w:val="22"/>
          <w:szCs w:val="22"/>
        </w:rPr>
        <w:t>47 dzieci</w:t>
      </w:r>
      <w:r>
        <w:rPr>
          <w:rFonts w:ascii="Arial" w:hAnsi="Arial" w:cs="Arial"/>
          <w:sz w:val="22"/>
          <w:szCs w:val="22"/>
        </w:rPr>
        <w:t xml:space="preserve"> i uczniów więcej niż w 2012 roku. Na każdym poziomie edukacji liczba oraz procent dzieci i uczniów rośnie, co może wskazywać na wybór placówki ze</w:t>
      </w:r>
      <w:r w:rsidR="003A1DDE">
        <w:rPr>
          <w:rFonts w:ascii="Arial" w:hAnsi="Arial" w:cs="Arial"/>
          <w:sz w:val="22"/>
          <w:szCs w:val="22"/>
        </w:rPr>
        <w:t> </w:t>
      </w:r>
      <w:r>
        <w:rPr>
          <w:rFonts w:ascii="Arial" w:hAnsi="Arial" w:cs="Arial"/>
          <w:sz w:val="22"/>
          <w:szCs w:val="22"/>
        </w:rPr>
        <w:t>względu na poziom nauczania, a nie</w:t>
      </w:r>
      <w:r w:rsidR="006770EA">
        <w:rPr>
          <w:rFonts w:ascii="Arial" w:hAnsi="Arial" w:cs="Arial"/>
          <w:sz w:val="22"/>
          <w:szCs w:val="22"/>
        </w:rPr>
        <w:t xml:space="preserve"> jej</w:t>
      </w:r>
      <w:r>
        <w:rPr>
          <w:rFonts w:ascii="Arial" w:hAnsi="Arial" w:cs="Arial"/>
          <w:sz w:val="22"/>
          <w:szCs w:val="22"/>
        </w:rPr>
        <w:t xml:space="preserve"> lokalizację.</w:t>
      </w:r>
    </w:p>
    <w:p w:rsidR="002C677A" w:rsidRPr="002C677A" w:rsidRDefault="002C677A" w:rsidP="006D31C8">
      <w:pPr>
        <w:pStyle w:val="Tekstwstpniesformatowany"/>
        <w:spacing w:line="360" w:lineRule="auto"/>
        <w:ind w:firstLine="851"/>
        <w:jc w:val="both"/>
        <w:rPr>
          <w:rFonts w:ascii="Arial" w:hAnsi="Arial" w:cs="Arial"/>
          <w:sz w:val="12"/>
          <w:szCs w:val="22"/>
          <w:shd w:val="clear" w:color="auto" w:fill="FFFF00"/>
        </w:rPr>
      </w:pPr>
    </w:p>
    <w:p w:rsidR="006D31C8" w:rsidRPr="0011057A" w:rsidRDefault="006D31C8" w:rsidP="006770EA">
      <w:pPr>
        <w:pStyle w:val="Tekstwstpniesformatowany"/>
        <w:spacing w:line="276" w:lineRule="auto"/>
        <w:jc w:val="both"/>
        <w:rPr>
          <w:rFonts w:ascii="Arial" w:hAnsi="Arial" w:cs="Arial"/>
          <w:i/>
          <w:szCs w:val="22"/>
        </w:rPr>
      </w:pPr>
      <w:r w:rsidRPr="0011057A">
        <w:rPr>
          <w:rFonts w:ascii="Arial" w:hAnsi="Arial" w:cs="Arial"/>
          <w:i/>
          <w:szCs w:val="22"/>
        </w:rPr>
        <w:t>Tabela nr</w:t>
      </w:r>
      <w:r w:rsidR="003A1DDE" w:rsidRPr="0011057A">
        <w:rPr>
          <w:rFonts w:ascii="Arial" w:hAnsi="Arial" w:cs="Arial"/>
          <w:i/>
          <w:szCs w:val="22"/>
        </w:rPr>
        <w:t xml:space="preserve"> 8. </w:t>
      </w:r>
      <w:r w:rsidRPr="0011057A">
        <w:rPr>
          <w:rFonts w:ascii="Arial" w:hAnsi="Arial" w:cs="Arial"/>
          <w:i/>
          <w:szCs w:val="22"/>
        </w:rPr>
        <w:t>Liczba dzieci dowożonych do placówek oświatowych w latach 2012 – 2014 (źródło: Pełnomocnik Wójta ds. Oświaty).</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6D31C8" w:rsidRPr="00CA2E8E" w:rsidTr="00CA2E8E">
        <w:trPr>
          <w:trHeight w:val="615"/>
        </w:trPr>
        <w:tc>
          <w:tcPr>
            <w:tcW w:w="4592" w:type="dxa"/>
            <w:shd w:val="clear" w:color="auto" w:fill="B8CCE4" w:themeFill="accent1" w:themeFillTint="66"/>
            <w:vAlign w:val="center"/>
            <w:hideMark/>
          </w:tcPr>
          <w:p w:rsidR="006D31C8" w:rsidRPr="00CA2E8E" w:rsidRDefault="006D31C8" w:rsidP="004D29DD">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Liczba dzieci dowożonych do placówki</w:t>
            </w:r>
            <w:r w:rsidR="006770EA" w:rsidRPr="00CA2E8E">
              <w:rPr>
                <w:rFonts w:ascii="Arial" w:eastAsia="Times New Roman" w:hAnsi="Arial" w:cs="Arial"/>
                <w:b/>
                <w:bCs/>
                <w:sz w:val="22"/>
                <w:szCs w:val="22"/>
                <w:lang w:eastAsia="pl-PL" w:bidi="ar-SA"/>
              </w:rPr>
              <w:t xml:space="preserve"> oraz procent wśród wszystkich uczęszczających</w:t>
            </w:r>
            <w:r w:rsidR="004D29DD" w:rsidRPr="00CA2E8E">
              <w:rPr>
                <w:rFonts w:ascii="Arial" w:eastAsia="Times New Roman" w:hAnsi="Arial" w:cs="Arial"/>
                <w:b/>
                <w:bCs/>
                <w:sz w:val="22"/>
                <w:szCs w:val="22"/>
                <w:lang w:eastAsia="pl-PL" w:bidi="ar-SA"/>
              </w:rPr>
              <w:t xml:space="preserve"> dzieci</w:t>
            </w:r>
          </w:p>
        </w:tc>
        <w:tc>
          <w:tcPr>
            <w:tcW w:w="1701" w:type="dxa"/>
            <w:shd w:val="clear" w:color="auto" w:fill="B8CCE4" w:themeFill="accent1" w:themeFillTint="66"/>
            <w:noWrap/>
            <w:vAlign w:val="center"/>
            <w:hideMark/>
          </w:tcPr>
          <w:p w:rsidR="006D31C8" w:rsidRPr="00CA2E8E" w:rsidRDefault="006D31C8" w:rsidP="00F40B40">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6D31C8" w:rsidRPr="00CA2E8E" w:rsidRDefault="006D31C8" w:rsidP="00F40B40">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6D31C8" w:rsidRPr="00CA2E8E" w:rsidRDefault="006D31C8" w:rsidP="00F40B40">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6D31C8" w:rsidRPr="00CA2E8E" w:rsidTr="00CA2E8E">
        <w:trPr>
          <w:trHeight w:val="510"/>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 xml:space="preserve">przedszkola </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106</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40,5%</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117</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45,3%</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125</w:t>
            </w:r>
          </w:p>
          <w:p w:rsidR="006D31C8" w:rsidRPr="00CA2E8E" w:rsidRDefault="006D31C8" w:rsidP="00F40B40">
            <w:pPr>
              <w:pStyle w:val="Zawartotabeli"/>
              <w:snapToGrid w:val="0"/>
              <w:jc w:val="center"/>
            </w:pPr>
            <w:r w:rsidRPr="00CA2E8E">
              <w:rPr>
                <w:rFonts w:ascii="Arial" w:hAnsi="Arial" w:cs="Arial"/>
                <w:sz w:val="22"/>
                <w:szCs w:val="22"/>
              </w:rPr>
              <w:t>49,0%</w:t>
            </w:r>
          </w:p>
        </w:tc>
      </w:tr>
      <w:tr w:rsidR="006D31C8" w:rsidRPr="00CA2E8E" w:rsidTr="00CA2E8E">
        <w:trPr>
          <w:trHeight w:val="510"/>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szkoły podstawowe</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412</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67,3%</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417</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65,9%</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426</w:t>
            </w:r>
          </w:p>
          <w:p w:rsidR="006D31C8" w:rsidRPr="00CA2E8E" w:rsidRDefault="006D31C8" w:rsidP="00F40B40">
            <w:pPr>
              <w:pStyle w:val="Zawartotabeli"/>
              <w:snapToGrid w:val="0"/>
              <w:jc w:val="center"/>
            </w:pPr>
            <w:r w:rsidRPr="00CA2E8E">
              <w:rPr>
                <w:rFonts w:ascii="Arial" w:hAnsi="Arial" w:cs="Arial"/>
                <w:sz w:val="22"/>
                <w:szCs w:val="22"/>
              </w:rPr>
              <w:t>66,3%</w:t>
            </w:r>
          </w:p>
        </w:tc>
      </w:tr>
      <w:tr w:rsidR="006D31C8" w:rsidRPr="00CA2E8E" w:rsidTr="00CA2E8E">
        <w:trPr>
          <w:trHeight w:val="510"/>
        </w:trPr>
        <w:tc>
          <w:tcPr>
            <w:tcW w:w="4592" w:type="dxa"/>
            <w:shd w:val="clear" w:color="auto" w:fill="auto"/>
            <w:vAlign w:val="center"/>
            <w:hideMark/>
          </w:tcPr>
          <w:p w:rsidR="006D31C8" w:rsidRPr="006B7D6C" w:rsidRDefault="006B7D6C" w:rsidP="00F40B40">
            <w:pPr>
              <w:pStyle w:val="Zawartotabeli"/>
              <w:rPr>
                <w:rFonts w:ascii="Arial" w:hAnsi="Arial" w:cs="Arial"/>
                <w:sz w:val="22"/>
                <w:szCs w:val="22"/>
              </w:rPr>
            </w:pPr>
            <w:r>
              <w:rPr>
                <w:rFonts w:ascii="Arial" w:hAnsi="Arial" w:cs="Arial"/>
                <w:sz w:val="22"/>
                <w:szCs w:val="22"/>
              </w:rPr>
              <w:t>g</w:t>
            </w:r>
            <w:r w:rsidR="006D31C8" w:rsidRPr="006B7D6C">
              <w:rPr>
                <w:rFonts w:ascii="Arial" w:hAnsi="Arial" w:cs="Arial"/>
                <w:sz w:val="22"/>
                <w:szCs w:val="22"/>
              </w:rPr>
              <w:t>imnazja</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254</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88,8%</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264</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91,0%</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268</w:t>
            </w:r>
          </w:p>
          <w:p w:rsidR="006D31C8" w:rsidRPr="00CA2E8E" w:rsidRDefault="006D31C8" w:rsidP="00F40B40">
            <w:pPr>
              <w:pStyle w:val="Zawartotabeli"/>
              <w:snapToGrid w:val="0"/>
              <w:jc w:val="center"/>
            </w:pPr>
            <w:r w:rsidRPr="00CA2E8E">
              <w:rPr>
                <w:rFonts w:ascii="Arial" w:hAnsi="Arial" w:cs="Arial"/>
                <w:sz w:val="22"/>
                <w:szCs w:val="22"/>
              </w:rPr>
              <w:t>92,7%</w:t>
            </w:r>
          </w:p>
        </w:tc>
      </w:tr>
      <w:tr w:rsidR="006D31C8" w:rsidRPr="00CA2E8E" w:rsidTr="00CA2E8E">
        <w:trPr>
          <w:trHeight w:val="510"/>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RAZEM</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772</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798</w:t>
            </w:r>
          </w:p>
        </w:tc>
        <w:tc>
          <w:tcPr>
            <w:tcW w:w="1701" w:type="dxa"/>
            <w:shd w:val="clear" w:color="auto" w:fill="auto"/>
            <w:noWrap/>
            <w:vAlign w:val="center"/>
            <w:hideMark/>
          </w:tcPr>
          <w:p w:rsidR="006D31C8" w:rsidRPr="00CA2E8E" w:rsidRDefault="006D31C8" w:rsidP="00F40B40">
            <w:pPr>
              <w:pStyle w:val="Zawartotabeli"/>
              <w:snapToGrid w:val="0"/>
              <w:jc w:val="center"/>
            </w:pPr>
            <w:r w:rsidRPr="00CA2E8E">
              <w:rPr>
                <w:rFonts w:ascii="Arial" w:hAnsi="Arial" w:cs="Arial"/>
                <w:sz w:val="22"/>
                <w:szCs w:val="22"/>
              </w:rPr>
              <w:t>819</w:t>
            </w:r>
          </w:p>
        </w:tc>
      </w:tr>
    </w:tbl>
    <w:p w:rsidR="006D31C8" w:rsidRDefault="006D31C8" w:rsidP="006D31C8">
      <w:pPr>
        <w:spacing w:line="360" w:lineRule="auto"/>
        <w:ind w:firstLine="851"/>
        <w:jc w:val="both"/>
        <w:rPr>
          <w:rFonts w:ascii="Arial" w:hAnsi="Arial" w:cs="Arial"/>
          <w:sz w:val="22"/>
          <w:szCs w:val="22"/>
        </w:rPr>
      </w:pPr>
    </w:p>
    <w:p w:rsidR="006D31C8" w:rsidRDefault="006D31C8" w:rsidP="006D31C8">
      <w:pPr>
        <w:spacing w:line="360" w:lineRule="auto"/>
        <w:ind w:firstLine="851"/>
        <w:jc w:val="both"/>
        <w:rPr>
          <w:rFonts w:ascii="Arial" w:hAnsi="Arial" w:cs="Arial"/>
          <w:sz w:val="22"/>
          <w:szCs w:val="22"/>
        </w:rPr>
      </w:pPr>
      <w:r>
        <w:rPr>
          <w:rFonts w:ascii="Arial" w:hAnsi="Arial" w:cs="Arial"/>
          <w:sz w:val="22"/>
          <w:szCs w:val="22"/>
        </w:rPr>
        <w:t>Proc</w:t>
      </w:r>
      <w:r w:rsidR="006770EA">
        <w:rPr>
          <w:rFonts w:ascii="Arial" w:hAnsi="Arial" w:cs="Arial"/>
          <w:sz w:val="22"/>
          <w:szCs w:val="22"/>
        </w:rPr>
        <w:t>ent dzieci uczęszczających do p</w:t>
      </w:r>
      <w:r>
        <w:rPr>
          <w:rFonts w:ascii="Arial" w:hAnsi="Arial" w:cs="Arial"/>
          <w:sz w:val="22"/>
          <w:szCs w:val="22"/>
        </w:rPr>
        <w:t>l</w:t>
      </w:r>
      <w:r w:rsidR="006770EA">
        <w:rPr>
          <w:rFonts w:ascii="Arial" w:hAnsi="Arial" w:cs="Arial"/>
          <w:sz w:val="22"/>
          <w:szCs w:val="22"/>
        </w:rPr>
        <w:t>a</w:t>
      </w:r>
      <w:r>
        <w:rPr>
          <w:rFonts w:ascii="Arial" w:hAnsi="Arial" w:cs="Arial"/>
          <w:sz w:val="22"/>
          <w:szCs w:val="22"/>
        </w:rPr>
        <w:t>cówki poza miejscem swojego zamieszkania z</w:t>
      </w:r>
      <w:r w:rsidR="00470E99">
        <w:rPr>
          <w:rFonts w:ascii="Arial" w:hAnsi="Arial" w:cs="Arial"/>
          <w:sz w:val="22"/>
          <w:szCs w:val="22"/>
        </w:rPr>
        <w:t xml:space="preserve">mienia się ze względu na </w:t>
      </w:r>
      <w:r w:rsidR="006770EA">
        <w:rPr>
          <w:rFonts w:ascii="Arial" w:hAnsi="Arial" w:cs="Arial"/>
          <w:sz w:val="22"/>
          <w:szCs w:val="22"/>
        </w:rPr>
        <w:t>jej poziom</w:t>
      </w:r>
      <w:r>
        <w:rPr>
          <w:rFonts w:ascii="Arial" w:hAnsi="Arial" w:cs="Arial"/>
          <w:sz w:val="22"/>
          <w:szCs w:val="22"/>
        </w:rPr>
        <w:t xml:space="preserve"> tj. w przedszkolach jest to około 30% wszystkich dzieci, w</w:t>
      </w:r>
      <w:r w:rsidR="003A1DDE">
        <w:rPr>
          <w:rFonts w:ascii="Arial" w:hAnsi="Arial" w:cs="Arial"/>
          <w:sz w:val="22"/>
          <w:szCs w:val="22"/>
        </w:rPr>
        <w:t> </w:t>
      </w:r>
      <w:r>
        <w:rPr>
          <w:rFonts w:ascii="Arial" w:hAnsi="Arial" w:cs="Arial"/>
          <w:sz w:val="22"/>
          <w:szCs w:val="22"/>
        </w:rPr>
        <w:t>szkołach podstawowych około 50%, w gimnazjum około 70%. Widać wyraźnie, że im wyższy poziom edukacji, tym więcej dzieci uczęszcza</w:t>
      </w:r>
      <w:r w:rsidR="00A37CB9">
        <w:rPr>
          <w:rFonts w:ascii="Arial" w:hAnsi="Arial" w:cs="Arial"/>
          <w:sz w:val="22"/>
          <w:szCs w:val="22"/>
        </w:rPr>
        <w:t xml:space="preserve"> do placówki</w:t>
      </w:r>
      <w:r>
        <w:rPr>
          <w:rFonts w:ascii="Arial" w:hAnsi="Arial" w:cs="Arial"/>
          <w:sz w:val="22"/>
          <w:szCs w:val="22"/>
        </w:rPr>
        <w:t xml:space="preserve"> poza miejscem swojego zamieszkania.</w:t>
      </w:r>
    </w:p>
    <w:p w:rsidR="006D31C8" w:rsidRPr="002C677A" w:rsidRDefault="006D31C8" w:rsidP="006D31C8">
      <w:pPr>
        <w:pStyle w:val="Tekstwstpniesformatowany"/>
        <w:spacing w:line="360" w:lineRule="auto"/>
        <w:ind w:firstLine="851"/>
        <w:jc w:val="both"/>
        <w:rPr>
          <w:rFonts w:ascii="Arial" w:hAnsi="Arial" w:cs="Arial"/>
          <w:sz w:val="12"/>
          <w:szCs w:val="22"/>
        </w:rPr>
      </w:pPr>
    </w:p>
    <w:p w:rsidR="006D31C8" w:rsidRPr="0011057A" w:rsidRDefault="006D31C8" w:rsidP="000538B6">
      <w:pPr>
        <w:pStyle w:val="Tekstwstpniesformatowany"/>
        <w:spacing w:line="276" w:lineRule="auto"/>
        <w:jc w:val="both"/>
        <w:rPr>
          <w:rFonts w:ascii="Arial" w:hAnsi="Arial" w:cs="Arial"/>
          <w:i/>
          <w:szCs w:val="22"/>
        </w:rPr>
      </w:pPr>
      <w:r w:rsidRPr="0011057A">
        <w:rPr>
          <w:rFonts w:ascii="Arial" w:hAnsi="Arial" w:cs="Arial"/>
          <w:i/>
          <w:szCs w:val="22"/>
        </w:rPr>
        <w:t>Tabela nr</w:t>
      </w:r>
      <w:r w:rsidR="003A1DDE" w:rsidRPr="0011057A">
        <w:rPr>
          <w:rFonts w:ascii="Arial" w:hAnsi="Arial" w:cs="Arial"/>
          <w:i/>
          <w:szCs w:val="22"/>
        </w:rPr>
        <w:t xml:space="preserve"> 9. </w:t>
      </w:r>
      <w:r w:rsidRPr="0011057A">
        <w:rPr>
          <w:rFonts w:ascii="Arial" w:hAnsi="Arial" w:cs="Arial"/>
          <w:i/>
          <w:szCs w:val="22"/>
        </w:rPr>
        <w:t>Liczba dzieci w poszczególnych rodzajach placówek oświatowych w latach 2012 – 2014 (źródło: Pełnomocnik Wójta ds. Oświaty).</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6D31C8" w:rsidRPr="00CA2E8E" w:rsidTr="00CA2E8E">
        <w:trPr>
          <w:trHeight w:val="615"/>
        </w:trPr>
        <w:tc>
          <w:tcPr>
            <w:tcW w:w="4592" w:type="dxa"/>
            <w:shd w:val="clear" w:color="auto" w:fill="B8CCE4" w:themeFill="accent1" w:themeFillTint="66"/>
            <w:vAlign w:val="center"/>
            <w:hideMark/>
          </w:tcPr>
          <w:p w:rsidR="006D31C8" w:rsidRPr="00CA2E8E" w:rsidRDefault="006D31C8" w:rsidP="00F40B40">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Liczba dzieci</w:t>
            </w:r>
            <w:r w:rsidR="00CA2E8E">
              <w:rPr>
                <w:rFonts w:ascii="Arial" w:eastAsia="Times New Roman" w:hAnsi="Arial" w:cs="Arial"/>
                <w:b/>
                <w:bCs/>
                <w:sz w:val="22"/>
                <w:szCs w:val="22"/>
                <w:lang w:eastAsia="pl-PL" w:bidi="ar-SA"/>
              </w:rPr>
              <w:t xml:space="preserve"> </w:t>
            </w:r>
            <w:r w:rsidRPr="00CA2E8E">
              <w:rPr>
                <w:rFonts w:ascii="Arial" w:hAnsi="Arial" w:cs="Arial"/>
                <w:b/>
                <w:sz w:val="22"/>
                <w:szCs w:val="22"/>
              </w:rPr>
              <w:t xml:space="preserve">uczęszczających do </w:t>
            </w:r>
            <w:r w:rsidRPr="00CA2E8E">
              <w:rPr>
                <w:rFonts w:ascii="Arial" w:eastAsia="Times New Roman" w:hAnsi="Arial" w:cs="Arial"/>
                <w:b/>
                <w:bCs/>
                <w:sz w:val="22"/>
                <w:szCs w:val="22"/>
                <w:lang w:eastAsia="pl-PL" w:bidi="ar-SA"/>
              </w:rPr>
              <w:t>placówki poza obwodem / miejscem zamieszkania</w:t>
            </w:r>
            <w:r w:rsidR="004D29DD" w:rsidRPr="00CA2E8E">
              <w:rPr>
                <w:rFonts w:ascii="Arial" w:eastAsia="Times New Roman" w:hAnsi="Arial" w:cs="Arial"/>
                <w:b/>
                <w:bCs/>
                <w:sz w:val="22"/>
                <w:szCs w:val="22"/>
                <w:lang w:eastAsia="pl-PL" w:bidi="ar-SA"/>
              </w:rPr>
              <w:t xml:space="preserve"> oraz procent wśród wszystkich uczęszczających dzieci</w:t>
            </w:r>
          </w:p>
        </w:tc>
        <w:tc>
          <w:tcPr>
            <w:tcW w:w="1701" w:type="dxa"/>
            <w:shd w:val="clear" w:color="auto" w:fill="B8CCE4" w:themeFill="accent1" w:themeFillTint="66"/>
            <w:noWrap/>
            <w:vAlign w:val="center"/>
            <w:hideMark/>
          </w:tcPr>
          <w:p w:rsidR="006D31C8" w:rsidRPr="00CA2E8E" w:rsidRDefault="006D31C8" w:rsidP="00F40B40">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6D31C8" w:rsidRPr="00CA2E8E" w:rsidRDefault="006D31C8" w:rsidP="00F40B40">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6D31C8" w:rsidRPr="00CA2E8E" w:rsidRDefault="006D31C8" w:rsidP="00F40B40">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6D31C8" w:rsidRPr="00CA2E8E" w:rsidTr="00CA2E8E">
        <w:trPr>
          <w:trHeight w:val="510"/>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 xml:space="preserve">przedszkola </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78</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29,8%</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86</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33,3%</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74</w:t>
            </w:r>
          </w:p>
          <w:p w:rsidR="006D31C8" w:rsidRPr="00CA2E8E" w:rsidRDefault="006D31C8" w:rsidP="00F40B40">
            <w:pPr>
              <w:pStyle w:val="Zawartotabeli"/>
              <w:snapToGrid w:val="0"/>
              <w:jc w:val="center"/>
            </w:pPr>
            <w:r w:rsidRPr="00CA2E8E">
              <w:rPr>
                <w:rFonts w:ascii="Arial" w:hAnsi="Arial" w:cs="Arial"/>
                <w:sz w:val="22"/>
                <w:szCs w:val="22"/>
              </w:rPr>
              <w:t>29,0%</w:t>
            </w:r>
          </w:p>
        </w:tc>
      </w:tr>
      <w:tr w:rsidR="006D31C8" w:rsidRPr="00CA2E8E" w:rsidTr="00CA2E8E">
        <w:trPr>
          <w:trHeight w:val="510"/>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szkoły podstawowe</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318</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51,9%</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346</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54,7%</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309</w:t>
            </w:r>
          </w:p>
          <w:p w:rsidR="006D31C8" w:rsidRPr="00CA2E8E" w:rsidRDefault="006D31C8" w:rsidP="00F40B40">
            <w:pPr>
              <w:pStyle w:val="Zawartotabeli"/>
              <w:snapToGrid w:val="0"/>
              <w:jc w:val="center"/>
            </w:pPr>
            <w:r w:rsidRPr="00CA2E8E">
              <w:rPr>
                <w:rFonts w:ascii="Arial" w:hAnsi="Arial" w:cs="Arial"/>
                <w:sz w:val="22"/>
                <w:szCs w:val="22"/>
              </w:rPr>
              <w:t>48,1%</w:t>
            </w:r>
          </w:p>
        </w:tc>
      </w:tr>
      <w:tr w:rsidR="006D31C8" w:rsidRPr="00CA2E8E" w:rsidTr="00CA2E8E">
        <w:trPr>
          <w:trHeight w:val="510"/>
        </w:trPr>
        <w:tc>
          <w:tcPr>
            <w:tcW w:w="4592" w:type="dxa"/>
            <w:shd w:val="clear" w:color="auto" w:fill="auto"/>
            <w:vAlign w:val="center"/>
            <w:hideMark/>
          </w:tcPr>
          <w:p w:rsidR="006D31C8" w:rsidRPr="006B7D6C" w:rsidRDefault="00CA2E8E" w:rsidP="00F40B40">
            <w:pPr>
              <w:pStyle w:val="Zawartotabeli"/>
              <w:rPr>
                <w:rFonts w:ascii="Arial" w:hAnsi="Arial" w:cs="Arial"/>
                <w:sz w:val="22"/>
                <w:szCs w:val="22"/>
              </w:rPr>
            </w:pPr>
            <w:r w:rsidRPr="006B7D6C">
              <w:rPr>
                <w:rFonts w:ascii="Arial" w:hAnsi="Arial" w:cs="Arial"/>
                <w:sz w:val="22"/>
                <w:szCs w:val="22"/>
              </w:rPr>
              <w:t>g</w:t>
            </w:r>
            <w:r w:rsidR="006D31C8" w:rsidRPr="006B7D6C">
              <w:rPr>
                <w:rFonts w:ascii="Arial" w:hAnsi="Arial" w:cs="Arial"/>
                <w:sz w:val="22"/>
                <w:szCs w:val="22"/>
              </w:rPr>
              <w:t>imnazja</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184</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64,3%</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222</w:t>
            </w:r>
          </w:p>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76,6%</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210</w:t>
            </w:r>
          </w:p>
          <w:p w:rsidR="006D31C8" w:rsidRPr="00CA2E8E" w:rsidRDefault="006D31C8" w:rsidP="00F40B40">
            <w:pPr>
              <w:pStyle w:val="Zawartotabeli"/>
              <w:snapToGrid w:val="0"/>
              <w:jc w:val="center"/>
            </w:pPr>
            <w:r w:rsidRPr="00CA2E8E">
              <w:rPr>
                <w:rFonts w:ascii="Arial" w:hAnsi="Arial" w:cs="Arial"/>
                <w:sz w:val="22"/>
                <w:szCs w:val="22"/>
              </w:rPr>
              <w:t>72,7%</w:t>
            </w:r>
          </w:p>
        </w:tc>
      </w:tr>
      <w:tr w:rsidR="006D31C8" w:rsidRPr="00CA2E8E" w:rsidTr="002C677A">
        <w:trPr>
          <w:trHeight w:val="454"/>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szkoły ponadgimnazjalne</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291</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275</w:t>
            </w:r>
          </w:p>
        </w:tc>
        <w:tc>
          <w:tcPr>
            <w:tcW w:w="1701" w:type="dxa"/>
            <w:shd w:val="clear" w:color="auto" w:fill="auto"/>
            <w:noWrap/>
            <w:vAlign w:val="center"/>
            <w:hideMark/>
          </w:tcPr>
          <w:p w:rsidR="006D31C8" w:rsidRPr="00CA2E8E" w:rsidRDefault="006D31C8" w:rsidP="00F40B40">
            <w:pPr>
              <w:pStyle w:val="Zawartotabeli"/>
              <w:snapToGrid w:val="0"/>
              <w:jc w:val="center"/>
            </w:pPr>
            <w:r w:rsidRPr="00CA2E8E">
              <w:rPr>
                <w:rFonts w:ascii="Arial" w:hAnsi="Arial" w:cs="Arial"/>
                <w:sz w:val="22"/>
                <w:szCs w:val="22"/>
              </w:rPr>
              <w:t>247</w:t>
            </w:r>
          </w:p>
        </w:tc>
      </w:tr>
      <w:tr w:rsidR="006D31C8" w:rsidRPr="00CA2E8E" w:rsidTr="002C677A">
        <w:trPr>
          <w:trHeight w:val="454"/>
        </w:trPr>
        <w:tc>
          <w:tcPr>
            <w:tcW w:w="4592" w:type="dxa"/>
            <w:shd w:val="clear" w:color="auto" w:fill="auto"/>
            <w:vAlign w:val="center"/>
            <w:hideMark/>
          </w:tcPr>
          <w:p w:rsidR="006D31C8" w:rsidRPr="006B7D6C" w:rsidRDefault="006D31C8" w:rsidP="00F40B40">
            <w:pPr>
              <w:pStyle w:val="Zawartotabeli"/>
              <w:rPr>
                <w:rFonts w:ascii="Arial" w:hAnsi="Arial" w:cs="Arial"/>
                <w:sz w:val="22"/>
                <w:szCs w:val="22"/>
              </w:rPr>
            </w:pPr>
            <w:r w:rsidRPr="006B7D6C">
              <w:rPr>
                <w:rFonts w:ascii="Arial" w:hAnsi="Arial" w:cs="Arial"/>
                <w:sz w:val="22"/>
                <w:szCs w:val="22"/>
              </w:rPr>
              <w:t>RAZEM</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871</w:t>
            </w:r>
          </w:p>
        </w:tc>
        <w:tc>
          <w:tcPr>
            <w:tcW w:w="1701" w:type="dxa"/>
            <w:shd w:val="clear" w:color="auto" w:fill="auto"/>
            <w:noWrap/>
            <w:vAlign w:val="center"/>
            <w:hideMark/>
          </w:tcPr>
          <w:p w:rsidR="006D31C8" w:rsidRPr="00CA2E8E" w:rsidRDefault="006D31C8" w:rsidP="00F40B40">
            <w:pPr>
              <w:pStyle w:val="Zawartotabeli"/>
              <w:snapToGrid w:val="0"/>
              <w:jc w:val="center"/>
              <w:rPr>
                <w:rFonts w:ascii="Arial" w:hAnsi="Arial" w:cs="Arial"/>
                <w:sz w:val="22"/>
                <w:szCs w:val="22"/>
              </w:rPr>
            </w:pPr>
            <w:r w:rsidRPr="00CA2E8E">
              <w:rPr>
                <w:rFonts w:ascii="Arial" w:hAnsi="Arial" w:cs="Arial"/>
                <w:sz w:val="22"/>
                <w:szCs w:val="22"/>
              </w:rPr>
              <w:t>929</w:t>
            </w:r>
          </w:p>
        </w:tc>
        <w:tc>
          <w:tcPr>
            <w:tcW w:w="1701" w:type="dxa"/>
            <w:shd w:val="clear" w:color="auto" w:fill="auto"/>
            <w:noWrap/>
            <w:vAlign w:val="center"/>
            <w:hideMark/>
          </w:tcPr>
          <w:p w:rsidR="006D31C8" w:rsidRPr="00CA2E8E" w:rsidRDefault="006D31C8" w:rsidP="00F40B40">
            <w:pPr>
              <w:pStyle w:val="Zawartotabeli"/>
              <w:snapToGrid w:val="0"/>
              <w:jc w:val="center"/>
            </w:pPr>
            <w:r w:rsidRPr="00CA2E8E">
              <w:rPr>
                <w:rFonts w:ascii="Arial" w:hAnsi="Arial" w:cs="Arial"/>
                <w:sz w:val="22"/>
                <w:szCs w:val="22"/>
              </w:rPr>
              <w:t>840</w:t>
            </w:r>
          </w:p>
        </w:tc>
      </w:tr>
    </w:tbl>
    <w:p w:rsidR="006D31C8" w:rsidRDefault="006D31C8" w:rsidP="006D31C8">
      <w:pPr>
        <w:spacing w:line="360" w:lineRule="auto"/>
        <w:ind w:firstLine="851"/>
        <w:jc w:val="both"/>
        <w:rPr>
          <w:rFonts w:ascii="Arial" w:hAnsi="Arial" w:cs="Arial"/>
          <w:sz w:val="22"/>
          <w:szCs w:val="22"/>
        </w:rPr>
      </w:pPr>
    </w:p>
    <w:p w:rsidR="00361D06" w:rsidRPr="00361D06" w:rsidRDefault="00470E99" w:rsidP="003630D0">
      <w:pPr>
        <w:spacing w:line="360" w:lineRule="auto"/>
        <w:ind w:firstLine="851"/>
        <w:jc w:val="both"/>
        <w:rPr>
          <w:rFonts w:ascii="Arial" w:hAnsi="Arial" w:cs="Arial"/>
          <w:sz w:val="22"/>
          <w:szCs w:val="22"/>
        </w:rPr>
      </w:pPr>
      <w:r>
        <w:rPr>
          <w:rFonts w:ascii="Arial" w:hAnsi="Arial" w:cs="Arial"/>
          <w:sz w:val="22"/>
          <w:szCs w:val="22"/>
        </w:rPr>
        <w:t>Szkoły realizują zajęcia dodatkowe</w:t>
      </w:r>
      <w:r w:rsidR="00A37CB9">
        <w:rPr>
          <w:rFonts w:ascii="Arial" w:hAnsi="Arial" w:cs="Arial"/>
          <w:sz w:val="22"/>
          <w:szCs w:val="22"/>
        </w:rPr>
        <w:t xml:space="preserve">, zajęcia wyrównawcze, koła zainteresowań, uczniowie biorą udział w konkursach i olimpiadach osiągając sukcesy. </w:t>
      </w:r>
      <w:r w:rsidR="00B52E5C">
        <w:rPr>
          <w:rFonts w:ascii="Arial" w:hAnsi="Arial" w:cs="Arial"/>
          <w:sz w:val="22"/>
          <w:szCs w:val="22"/>
        </w:rPr>
        <w:t xml:space="preserve">Zajęcia finansowane przez organ prowadzący to m.in. </w:t>
      </w:r>
      <w:r w:rsidR="004D29DD">
        <w:rPr>
          <w:rFonts w:ascii="Arial" w:hAnsi="Arial" w:cs="Arial"/>
          <w:sz w:val="22"/>
          <w:szCs w:val="22"/>
        </w:rPr>
        <w:t xml:space="preserve">zajęcia </w:t>
      </w:r>
      <w:r w:rsidR="00C071A1">
        <w:rPr>
          <w:rFonts w:ascii="Arial" w:hAnsi="Arial" w:cs="Arial"/>
          <w:sz w:val="22"/>
          <w:szCs w:val="22"/>
        </w:rPr>
        <w:t xml:space="preserve">logopedyczne, wyrównawcze, </w:t>
      </w:r>
      <w:r w:rsidR="00B52E5C">
        <w:rPr>
          <w:rFonts w:ascii="Arial" w:hAnsi="Arial" w:cs="Arial"/>
          <w:sz w:val="22"/>
          <w:szCs w:val="22"/>
        </w:rPr>
        <w:t xml:space="preserve">korekcyjno-kompensacyjne z uczniem </w:t>
      </w:r>
      <w:r w:rsidR="00B52E5C" w:rsidRPr="00361D06">
        <w:rPr>
          <w:rFonts w:ascii="Arial" w:hAnsi="Arial" w:cs="Arial"/>
          <w:sz w:val="22"/>
          <w:szCs w:val="22"/>
        </w:rPr>
        <w:t>niepełnosprawnym, gimnastyka korekcyjno-kompensacyjna</w:t>
      </w:r>
      <w:r w:rsidR="00C071A1" w:rsidRPr="00361D06">
        <w:rPr>
          <w:rFonts w:ascii="Arial" w:hAnsi="Arial" w:cs="Arial"/>
          <w:sz w:val="22"/>
          <w:szCs w:val="22"/>
        </w:rPr>
        <w:t>.</w:t>
      </w:r>
      <w:r w:rsidR="003630D0">
        <w:rPr>
          <w:rFonts w:ascii="Arial" w:hAnsi="Arial" w:cs="Arial"/>
          <w:sz w:val="22"/>
          <w:szCs w:val="22"/>
        </w:rPr>
        <w:t xml:space="preserve"> </w:t>
      </w:r>
      <w:r w:rsidR="00BB0828" w:rsidRPr="00361D06">
        <w:rPr>
          <w:rFonts w:ascii="Arial" w:hAnsi="Arial" w:cs="Arial"/>
          <w:sz w:val="22"/>
          <w:szCs w:val="22"/>
        </w:rPr>
        <w:t xml:space="preserve">W trakcie pracy Zespołu wskazano jednak na większą potrzebę dodatkowych zajęć pozalekcyjnych. </w:t>
      </w:r>
      <w:r w:rsidR="00361D06" w:rsidRPr="00361D06">
        <w:rPr>
          <w:rFonts w:ascii="Arial" w:hAnsi="Arial" w:cs="Arial"/>
          <w:sz w:val="22"/>
          <w:szCs w:val="22"/>
        </w:rPr>
        <w:t>Szczególnie podkreślano konieczność zapewnienia doradztwa zawodowego dla uczniów, by dać możliwość świadomego kierowania swoją przyszłą karierą zawodową.</w:t>
      </w:r>
    </w:p>
    <w:p w:rsidR="007E3FD8" w:rsidRDefault="007E3FD8" w:rsidP="003630D0">
      <w:pPr>
        <w:spacing w:line="360" w:lineRule="auto"/>
        <w:ind w:firstLine="851"/>
        <w:jc w:val="both"/>
        <w:rPr>
          <w:rFonts w:ascii="Arial" w:hAnsi="Arial" w:cs="Arial"/>
          <w:sz w:val="22"/>
          <w:szCs w:val="22"/>
        </w:rPr>
      </w:pPr>
      <w:r w:rsidRPr="00361D06">
        <w:rPr>
          <w:rFonts w:ascii="Arial" w:hAnsi="Arial" w:cs="Arial"/>
          <w:sz w:val="22"/>
          <w:szCs w:val="22"/>
        </w:rPr>
        <w:t xml:space="preserve">W każdym roku </w:t>
      </w:r>
      <w:r w:rsidR="0039365E">
        <w:rPr>
          <w:rFonts w:ascii="Arial" w:hAnsi="Arial" w:cs="Arial"/>
          <w:sz w:val="22"/>
          <w:szCs w:val="22"/>
        </w:rPr>
        <w:t>za</w:t>
      </w:r>
      <w:r w:rsidR="0039365E" w:rsidRPr="00361D06">
        <w:rPr>
          <w:rFonts w:ascii="Arial" w:hAnsi="Arial" w:cs="Arial"/>
          <w:sz w:val="22"/>
          <w:szCs w:val="22"/>
        </w:rPr>
        <w:t>kupywany</w:t>
      </w:r>
      <w:r w:rsidR="001F7861" w:rsidRPr="00361D06">
        <w:rPr>
          <w:rFonts w:ascii="Arial" w:hAnsi="Arial" w:cs="Arial"/>
          <w:sz w:val="22"/>
          <w:szCs w:val="22"/>
        </w:rPr>
        <w:t xml:space="preserve"> jest nowoczesny sprzęt dydaktyczny i komputerowy m.in.</w:t>
      </w:r>
      <w:r w:rsidR="001E4674">
        <w:rPr>
          <w:rFonts w:ascii="Arial" w:hAnsi="Arial" w:cs="Arial"/>
          <w:sz w:val="22"/>
          <w:szCs w:val="22"/>
        </w:rPr>
        <w:t> </w:t>
      </w:r>
      <w:r w:rsidRPr="00361D06">
        <w:rPr>
          <w:rFonts w:ascii="Arial" w:hAnsi="Arial" w:cs="Arial"/>
          <w:sz w:val="22"/>
          <w:szCs w:val="22"/>
        </w:rPr>
        <w:t>rzutnik</w:t>
      </w:r>
      <w:r w:rsidR="001F7861" w:rsidRPr="00361D06">
        <w:rPr>
          <w:rFonts w:ascii="Arial" w:hAnsi="Arial" w:cs="Arial"/>
          <w:sz w:val="22"/>
          <w:szCs w:val="22"/>
        </w:rPr>
        <w:t>i</w:t>
      </w:r>
      <w:r w:rsidRPr="00361D06">
        <w:rPr>
          <w:rFonts w:ascii="Arial" w:hAnsi="Arial" w:cs="Arial"/>
          <w:sz w:val="22"/>
          <w:szCs w:val="22"/>
        </w:rPr>
        <w:t xml:space="preserve">, </w:t>
      </w:r>
      <w:r w:rsidR="001F7861" w:rsidRPr="00361D06">
        <w:rPr>
          <w:rFonts w:ascii="Arial" w:hAnsi="Arial" w:cs="Arial"/>
          <w:sz w:val="22"/>
          <w:szCs w:val="22"/>
        </w:rPr>
        <w:t>p</w:t>
      </w:r>
      <w:r w:rsidR="0039365E">
        <w:rPr>
          <w:rFonts w:ascii="Arial" w:hAnsi="Arial" w:cs="Arial"/>
          <w:sz w:val="22"/>
          <w:szCs w:val="22"/>
        </w:rPr>
        <w:t xml:space="preserve">rojektory, ekrany multimedialne </w:t>
      </w:r>
      <w:r w:rsidR="001F7861" w:rsidRPr="00361D06">
        <w:rPr>
          <w:rFonts w:ascii="Arial" w:hAnsi="Arial" w:cs="Arial"/>
          <w:sz w:val="22"/>
          <w:szCs w:val="22"/>
        </w:rPr>
        <w:t>oraz</w:t>
      </w:r>
      <w:r w:rsidR="00CA2E8E">
        <w:rPr>
          <w:rFonts w:ascii="Arial" w:hAnsi="Arial" w:cs="Arial"/>
          <w:sz w:val="22"/>
          <w:szCs w:val="22"/>
        </w:rPr>
        <w:t xml:space="preserve"> </w:t>
      </w:r>
      <w:r>
        <w:rPr>
          <w:rFonts w:ascii="Arial" w:hAnsi="Arial" w:cs="Arial"/>
          <w:sz w:val="22"/>
          <w:szCs w:val="22"/>
        </w:rPr>
        <w:t>pomoc</w:t>
      </w:r>
      <w:r w:rsidR="001F7861">
        <w:rPr>
          <w:rFonts w:ascii="Arial" w:hAnsi="Arial" w:cs="Arial"/>
          <w:sz w:val="22"/>
          <w:szCs w:val="22"/>
        </w:rPr>
        <w:t>e</w:t>
      </w:r>
      <w:r>
        <w:rPr>
          <w:rFonts w:ascii="Arial" w:hAnsi="Arial" w:cs="Arial"/>
          <w:sz w:val="22"/>
          <w:szCs w:val="22"/>
        </w:rPr>
        <w:t xml:space="preserve"> dydaktyczn</w:t>
      </w:r>
      <w:r w:rsidR="001F7861">
        <w:rPr>
          <w:rFonts w:ascii="Arial" w:hAnsi="Arial" w:cs="Arial"/>
          <w:sz w:val="22"/>
          <w:szCs w:val="22"/>
        </w:rPr>
        <w:t xml:space="preserve">e </w:t>
      </w:r>
      <w:r>
        <w:rPr>
          <w:rFonts w:ascii="Arial" w:hAnsi="Arial" w:cs="Arial"/>
          <w:sz w:val="22"/>
          <w:szCs w:val="22"/>
        </w:rPr>
        <w:t>uwzględni</w:t>
      </w:r>
      <w:r w:rsidR="001F7861">
        <w:rPr>
          <w:rFonts w:ascii="Arial" w:hAnsi="Arial" w:cs="Arial"/>
          <w:sz w:val="22"/>
          <w:szCs w:val="22"/>
        </w:rPr>
        <w:t xml:space="preserve">ające potrzeby </w:t>
      </w:r>
      <w:r>
        <w:rPr>
          <w:rFonts w:ascii="Arial" w:hAnsi="Arial" w:cs="Arial"/>
          <w:sz w:val="22"/>
          <w:szCs w:val="22"/>
        </w:rPr>
        <w:t>dzieci 6 letnich</w:t>
      </w:r>
      <w:r w:rsidR="001F7861">
        <w:rPr>
          <w:rFonts w:ascii="Arial" w:hAnsi="Arial" w:cs="Arial"/>
          <w:sz w:val="22"/>
          <w:szCs w:val="22"/>
        </w:rPr>
        <w:t>.</w:t>
      </w:r>
      <w:r w:rsidR="0039365E">
        <w:rPr>
          <w:rFonts w:ascii="Arial" w:hAnsi="Arial" w:cs="Arial"/>
          <w:sz w:val="22"/>
          <w:szCs w:val="22"/>
        </w:rPr>
        <w:t xml:space="preserve"> Ponadto przy placówkach oświatowych tworzone są place zabaw.</w:t>
      </w:r>
    </w:p>
    <w:p w:rsidR="006D31C8" w:rsidRDefault="00A37CB9" w:rsidP="00182BE6">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Wszystkie szkoły podstawowe i gimnazja </w:t>
      </w:r>
      <w:r w:rsidRPr="00A37CB9">
        <w:rPr>
          <w:rFonts w:ascii="Arial" w:hAnsi="Arial" w:cs="Arial"/>
          <w:sz w:val="22"/>
          <w:szCs w:val="22"/>
        </w:rPr>
        <w:t>wyposażon</w:t>
      </w:r>
      <w:r>
        <w:rPr>
          <w:rFonts w:ascii="Arial" w:hAnsi="Arial" w:cs="Arial"/>
          <w:sz w:val="22"/>
          <w:szCs w:val="22"/>
        </w:rPr>
        <w:t>e są</w:t>
      </w:r>
      <w:r w:rsidR="001E4674">
        <w:rPr>
          <w:rFonts w:ascii="Arial" w:hAnsi="Arial" w:cs="Arial"/>
          <w:sz w:val="22"/>
          <w:szCs w:val="22"/>
        </w:rPr>
        <w:t xml:space="preserve"> w komputery przeznaczone do </w:t>
      </w:r>
      <w:r w:rsidRPr="00A37CB9">
        <w:rPr>
          <w:rFonts w:ascii="Arial" w:hAnsi="Arial" w:cs="Arial"/>
          <w:sz w:val="22"/>
          <w:szCs w:val="22"/>
        </w:rPr>
        <w:t>użytku uczniów z dostępem do Internetu</w:t>
      </w:r>
      <w:r w:rsidR="00182BE6">
        <w:rPr>
          <w:rFonts w:ascii="Arial" w:hAnsi="Arial" w:cs="Arial"/>
          <w:sz w:val="22"/>
          <w:szCs w:val="22"/>
        </w:rPr>
        <w:t xml:space="preserve">, a średnia liczba uczniów przypadająca na jeden komputer jest </w:t>
      </w:r>
      <w:r w:rsidR="0039365E">
        <w:rPr>
          <w:rFonts w:ascii="Arial" w:hAnsi="Arial" w:cs="Arial"/>
          <w:sz w:val="22"/>
          <w:szCs w:val="22"/>
        </w:rPr>
        <w:t>najwyższa</w:t>
      </w:r>
      <w:r w:rsidR="00182BE6">
        <w:rPr>
          <w:rFonts w:ascii="Arial" w:hAnsi="Arial" w:cs="Arial"/>
          <w:sz w:val="22"/>
          <w:szCs w:val="22"/>
        </w:rPr>
        <w:t xml:space="preserve"> w porównaniu do średniej w powiecie i województwie.</w:t>
      </w:r>
    </w:p>
    <w:p w:rsidR="00182BE6" w:rsidRDefault="00182BE6" w:rsidP="00182BE6">
      <w:pPr>
        <w:pStyle w:val="Tekstwstpniesformatowany"/>
        <w:spacing w:line="360" w:lineRule="auto"/>
        <w:ind w:firstLine="851"/>
        <w:jc w:val="both"/>
        <w:rPr>
          <w:rFonts w:ascii="Arial" w:hAnsi="Arial" w:cs="Arial"/>
          <w:sz w:val="22"/>
          <w:szCs w:val="22"/>
        </w:rPr>
      </w:pPr>
    </w:p>
    <w:p w:rsidR="002D7F2A" w:rsidRPr="0011057A" w:rsidRDefault="003B67B9" w:rsidP="003B67B9">
      <w:pPr>
        <w:pStyle w:val="Tekstwstpniesformatowany"/>
        <w:spacing w:line="276" w:lineRule="auto"/>
        <w:jc w:val="both"/>
        <w:rPr>
          <w:rFonts w:ascii="Arial" w:hAnsi="Arial" w:cs="Arial"/>
          <w:i/>
          <w:szCs w:val="22"/>
        </w:rPr>
      </w:pPr>
      <w:r w:rsidRPr="0011057A">
        <w:rPr>
          <w:rFonts w:ascii="Arial" w:hAnsi="Arial" w:cs="Arial"/>
          <w:i/>
          <w:szCs w:val="22"/>
        </w:rPr>
        <w:t>Wykres nr</w:t>
      </w:r>
      <w:r w:rsidR="003A1DDE" w:rsidRPr="0011057A">
        <w:rPr>
          <w:rFonts w:ascii="Arial" w:hAnsi="Arial" w:cs="Arial"/>
          <w:i/>
          <w:szCs w:val="22"/>
        </w:rPr>
        <w:t xml:space="preserve"> 9. L</w:t>
      </w:r>
      <w:r w:rsidRPr="0011057A">
        <w:rPr>
          <w:rFonts w:ascii="Arial" w:hAnsi="Arial" w:cs="Arial"/>
          <w:i/>
          <w:szCs w:val="22"/>
        </w:rPr>
        <w:t>iczba u</w:t>
      </w:r>
      <w:r w:rsidR="002D7F2A" w:rsidRPr="0011057A">
        <w:rPr>
          <w:rFonts w:ascii="Arial" w:hAnsi="Arial" w:cs="Arial"/>
          <w:i/>
          <w:szCs w:val="22"/>
        </w:rPr>
        <w:t>czni</w:t>
      </w:r>
      <w:r w:rsidRPr="0011057A">
        <w:rPr>
          <w:rFonts w:ascii="Arial" w:hAnsi="Arial" w:cs="Arial"/>
          <w:i/>
          <w:szCs w:val="22"/>
        </w:rPr>
        <w:t>ó</w:t>
      </w:r>
      <w:r w:rsidR="002D7F2A" w:rsidRPr="0011057A">
        <w:rPr>
          <w:rFonts w:ascii="Arial" w:hAnsi="Arial" w:cs="Arial"/>
          <w:i/>
          <w:szCs w:val="22"/>
        </w:rPr>
        <w:t>w przypadający</w:t>
      </w:r>
      <w:r w:rsidRPr="0011057A">
        <w:rPr>
          <w:rFonts w:ascii="Arial" w:hAnsi="Arial" w:cs="Arial"/>
          <w:i/>
          <w:szCs w:val="22"/>
        </w:rPr>
        <w:t>ch</w:t>
      </w:r>
      <w:r w:rsidR="002D7F2A" w:rsidRPr="0011057A">
        <w:rPr>
          <w:rFonts w:ascii="Arial" w:hAnsi="Arial" w:cs="Arial"/>
          <w:i/>
          <w:szCs w:val="22"/>
        </w:rPr>
        <w:t xml:space="preserve"> na 1 komputer z dostępem do Internetu przeznaczony do użytku uczniów w 2014 roku (źródło: Bank Danych Lokalnych GUS).</w:t>
      </w:r>
    </w:p>
    <w:p w:rsidR="002D7F2A" w:rsidRDefault="00E60A9E" w:rsidP="00BB0828">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extent cx="5454869" cy="3105807"/>
            <wp:effectExtent l="0" t="0" r="0" b="0"/>
            <wp:docPr id="9"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7F2A" w:rsidRDefault="002D7F2A" w:rsidP="00B3530F">
      <w:pPr>
        <w:pStyle w:val="Tekstwstpniesformatowany"/>
        <w:spacing w:line="360" w:lineRule="auto"/>
        <w:ind w:firstLine="851"/>
        <w:jc w:val="both"/>
        <w:rPr>
          <w:rFonts w:ascii="Arial" w:hAnsi="Arial" w:cs="Arial"/>
          <w:sz w:val="22"/>
          <w:szCs w:val="22"/>
        </w:rPr>
      </w:pPr>
    </w:p>
    <w:p w:rsidR="00C33316" w:rsidRDefault="00C33316" w:rsidP="00C33316">
      <w:pPr>
        <w:tabs>
          <w:tab w:val="center" w:pos="5244"/>
        </w:tabs>
        <w:spacing w:line="360" w:lineRule="auto"/>
        <w:ind w:firstLine="851"/>
        <w:jc w:val="both"/>
        <w:rPr>
          <w:rFonts w:ascii="Arial" w:hAnsi="Arial" w:cs="Arial"/>
          <w:sz w:val="22"/>
          <w:szCs w:val="22"/>
        </w:rPr>
      </w:pPr>
      <w:r>
        <w:rPr>
          <w:rFonts w:ascii="Arial" w:hAnsi="Arial" w:cs="Arial"/>
          <w:sz w:val="22"/>
          <w:szCs w:val="22"/>
        </w:rPr>
        <w:t>Pod względem wyników sprawdzianu szóstoklasistów, uczniowie gminy nie uzyskują znacznie odbiegających wyników od wyników w powiecie czy województwie. Na przestrzeni ostatnich trzech lat najlepsze wyniki osiągnięto w 2013 roku, kiedy średni wynik w gminie Kwidzyn był wyższy od średniej w powiecie, województwie i kraju.</w:t>
      </w:r>
    </w:p>
    <w:p w:rsidR="00FA4C33" w:rsidRDefault="00FA4C33" w:rsidP="00FA4C33">
      <w:pPr>
        <w:pStyle w:val="Tekstwstpniesformatowany"/>
        <w:spacing w:line="360" w:lineRule="auto"/>
        <w:jc w:val="both"/>
        <w:rPr>
          <w:rFonts w:ascii="Arial" w:hAnsi="Arial" w:cs="Arial"/>
          <w:b/>
          <w:sz w:val="22"/>
          <w:szCs w:val="22"/>
        </w:rPr>
      </w:pPr>
    </w:p>
    <w:p w:rsidR="00CB2C37" w:rsidRDefault="00CB2C37" w:rsidP="00FA4C33">
      <w:pPr>
        <w:pStyle w:val="Tekstwstpniesformatowany"/>
        <w:spacing w:line="360" w:lineRule="auto"/>
        <w:jc w:val="both"/>
        <w:rPr>
          <w:rFonts w:ascii="Arial" w:hAnsi="Arial" w:cs="Arial"/>
          <w:b/>
          <w:sz w:val="22"/>
          <w:szCs w:val="22"/>
        </w:rPr>
      </w:pPr>
    </w:p>
    <w:p w:rsidR="00CB2C37" w:rsidRDefault="00CB2C37" w:rsidP="00FA4C33">
      <w:pPr>
        <w:pStyle w:val="Tekstwstpniesformatowany"/>
        <w:spacing w:line="360" w:lineRule="auto"/>
        <w:jc w:val="both"/>
        <w:rPr>
          <w:rFonts w:ascii="Arial" w:hAnsi="Arial" w:cs="Arial"/>
          <w:b/>
          <w:sz w:val="22"/>
          <w:szCs w:val="22"/>
        </w:rPr>
      </w:pPr>
    </w:p>
    <w:p w:rsidR="00CB2C37" w:rsidRDefault="00CB2C37" w:rsidP="00FA4C33">
      <w:pPr>
        <w:pStyle w:val="Tekstwstpniesformatowany"/>
        <w:spacing w:line="360" w:lineRule="auto"/>
        <w:jc w:val="both"/>
        <w:rPr>
          <w:rFonts w:ascii="Arial" w:hAnsi="Arial" w:cs="Arial"/>
          <w:b/>
          <w:sz w:val="22"/>
          <w:szCs w:val="22"/>
        </w:rPr>
      </w:pPr>
    </w:p>
    <w:p w:rsidR="00FA4C33" w:rsidRPr="0011057A" w:rsidRDefault="002A2D5D" w:rsidP="00AF4F2B">
      <w:pPr>
        <w:pStyle w:val="Tekstwstpniesformatowany"/>
        <w:spacing w:line="276" w:lineRule="auto"/>
        <w:jc w:val="both"/>
        <w:rPr>
          <w:rFonts w:ascii="Arial" w:hAnsi="Arial" w:cs="Arial"/>
          <w:i/>
          <w:szCs w:val="22"/>
        </w:rPr>
      </w:pPr>
      <w:r w:rsidRPr="0011057A">
        <w:rPr>
          <w:rFonts w:ascii="Arial" w:hAnsi="Arial" w:cs="Arial"/>
          <w:i/>
          <w:szCs w:val="22"/>
        </w:rPr>
        <w:lastRenderedPageBreak/>
        <w:t>Wykres</w:t>
      </w:r>
      <w:r w:rsidR="00FA4C33" w:rsidRPr="0011057A">
        <w:rPr>
          <w:rFonts w:ascii="Arial" w:hAnsi="Arial" w:cs="Arial"/>
          <w:i/>
          <w:szCs w:val="22"/>
        </w:rPr>
        <w:t xml:space="preserve"> nr</w:t>
      </w:r>
      <w:r w:rsidR="003A1DDE" w:rsidRPr="0011057A">
        <w:rPr>
          <w:rFonts w:ascii="Arial" w:hAnsi="Arial" w:cs="Arial"/>
          <w:i/>
          <w:szCs w:val="22"/>
        </w:rPr>
        <w:t xml:space="preserve"> 10. </w:t>
      </w:r>
      <w:r w:rsidR="00FA4C33" w:rsidRPr="0011057A">
        <w:rPr>
          <w:rFonts w:ascii="Arial" w:hAnsi="Arial" w:cs="Arial"/>
          <w:i/>
          <w:szCs w:val="22"/>
        </w:rPr>
        <w:t>Wyniki sprawdzianu szóstoklasistów w latach 2012 – 2014</w:t>
      </w:r>
      <w:r w:rsidR="009D04D1">
        <w:rPr>
          <w:rFonts w:ascii="Arial" w:hAnsi="Arial" w:cs="Arial"/>
          <w:i/>
          <w:szCs w:val="22"/>
        </w:rPr>
        <w:t xml:space="preserve"> (źródło: Pełnomocnik Wójta ds. </w:t>
      </w:r>
      <w:r w:rsidR="00FA4C33" w:rsidRPr="0011057A">
        <w:rPr>
          <w:rFonts w:ascii="Arial" w:hAnsi="Arial" w:cs="Arial"/>
          <w:i/>
          <w:szCs w:val="22"/>
        </w:rPr>
        <w:t>Oświaty).</w:t>
      </w:r>
    </w:p>
    <w:p w:rsidR="00FA4C33" w:rsidRDefault="00E60A9E" w:rsidP="00DE42E5">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14:anchorId="3BEF9459" wp14:editId="711AE987">
            <wp:extent cx="5436000" cy="2876550"/>
            <wp:effectExtent l="0" t="0" r="0" b="0"/>
            <wp:docPr id="1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3316" w:rsidRDefault="00C33316" w:rsidP="00C33316">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Procent dzieci powtarzających klasę </w:t>
      </w:r>
      <w:r w:rsidR="006D31C8">
        <w:rPr>
          <w:rFonts w:ascii="Arial" w:hAnsi="Arial" w:cs="Arial"/>
          <w:sz w:val="22"/>
          <w:szCs w:val="22"/>
        </w:rPr>
        <w:t xml:space="preserve">w szkołach podstawowych i gimnazjach ogółem </w:t>
      </w:r>
      <w:r>
        <w:rPr>
          <w:rFonts w:ascii="Arial" w:hAnsi="Arial" w:cs="Arial"/>
          <w:sz w:val="22"/>
          <w:szCs w:val="22"/>
        </w:rPr>
        <w:t>w</w:t>
      </w:r>
      <w:r w:rsidR="003A1DDE">
        <w:rPr>
          <w:rFonts w:ascii="Arial" w:hAnsi="Arial" w:cs="Arial"/>
          <w:sz w:val="22"/>
          <w:szCs w:val="22"/>
        </w:rPr>
        <w:t> </w:t>
      </w:r>
      <w:r>
        <w:rPr>
          <w:rFonts w:ascii="Arial" w:hAnsi="Arial" w:cs="Arial"/>
          <w:sz w:val="22"/>
          <w:szCs w:val="22"/>
        </w:rPr>
        <w:t>ostatnich trzech latach wahał się pomiędzy 1,2 a 3,6%.</w:t>
      </w:r>
    </w:p>
    <w:p w:rsidR="00D86BC7" w:rsidRDefault="00B52E5C" w:rsidP="003B0D5B">
      <w:pPr>
        <w:spacing w:line="360" w:lineRule="auto"/>
        <w:ind w:firstLine="851"/>
        <w:jc w:val="both"/>
        <w:rPr>
          <w:rFonts w:ascii="Arial" w:hAnsi="Arial" w:cs="Arial"/>
          <w:sz w:val="22"/>
          <w:szCs w:val="22"/>
        </w:rPr>
      </w:pPr>
      <w:r>
        <w:rPr>
          <w:rFonts w:ascii="Arial" w:hAnsi="Arial" w:cs="Arial"/>
          <w:sz w:val="22"/>
          <w:szCs w:val="22"/>
        </w:rPr>
        <w:t xml:space="preserve">Nauczyciele </w:t>
      </w:r>
      <w:r w:rsidR="00C071A1">
        <w:rPr>
          <w:rFonts w:ascii="Arial" w:hAnsi="Arial" w:cs="Arial"/>
          <w:sz w:val="22"/>
          <w:szCs w:val="22"/>
        </w:rPr>
        <w:t>rokrocznie</w:t>
      </w:r>
      <w:r>
        <w:rPr>
          <w:rFonts w:ascii="Arial" w:hAnsi="Arial" w:cs="Arial"/>
          <w:sz w:val="22"/>
          <w:szCs w:val="22"/>
        </w:rPr>
        <w:t xml:space="preserve"> biorą udział w różnorodnych formach dokształcania.</w:t>
      </w:r>
    </w:p>
    <w:p w:rsidR="00C33316" w:rsidRPr="00ED57BA" w:rsidRDefault="00AF4F2B" w:rsidP="000A27F7">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Na terenie gminy </w:t>
      </w:r>
      <w:r w:rsidRPr="000A27F7">
        <w:rPr>
          <w:rFonts w:ascii="Arial" w:hAnsi="Arial" w:cs="Arial"/>
          <w:sz w:val="22"/>
          <w:szCs w:val="22"/>
        </w:rPr>
        <w:t xml:space="preserve">działa </w:t>
      </w:r>
      <w:r w:rsidR="00C33316" w:rsidRPr="000A27F7">
        <w:rPr>
          <w:rFonts w:ascii="Arial" w:hAnsi="Arial" w:cs="Arial"/>
          <w:sz w:val="22"/>
          <w:szCs w:val="22"/>
        </w:rPr>
        <w:t>2</w:t>
      </w:r>
      <w:r w:rsidR="004824FD">
        <w:rPr>
          <w:rFonts w:ascii="Arial" w:hAnsi="Arial" w:cs="Arial"/>
          <w:sz w:val="22"/>
          <w:szCs w:val="22"/>
        </w:rPr>
        <w:t>0</w:t>
      </w:r>
      <w:r w:rsidR="00C33316" w:rsidRPr="000A27F7">
        <w:rPr>
          <w:rFonts w:ascii="Arial" w:hAnsi="Arial" w:cs="Arial"/>
          <w:sz w:val="22"/>
          <w:szCs w:val="22"/>
        </w:rPr>
        <w:t xml:space="preserve"> klubów i świetlic dla dzieci i młodzieży, z czego 6</w:t>
      </w:r>
      <w:r w:rsidR="003A1DDE">
        <w:rPr>
          <w:rFonts w:ascii="Arial" w:hAnsi="Arial" w:cs="Arial"/>
          <w:sz w:val="22"/>
          <w:szCs w:val="22"/>
        </w:rPr>
        <w:t> </w:t>
      </w:r>
      <w:r w:rsidR="00C33316" w:rsidRPr="000A27F7">
        <w:rPr>
          <w:rFonts w:ascii="Arial" w:hAnsi="Arial" w:cs="Arial"/>
          <w:sz w:val="22"/>
          <w:szCs w:val="22"/>
        </w:rPr>
        <w:t>przyszkolnych i 1</w:t>
      </w:r>
      <w:r w:rsidR="000A27F7" w:rsidRPr="000A27F7">
        <w:rPr>
          <w:rFonts w:ascii="Arial" w:hAnsi="Arial" w:cs="Arial"/>
          <w:sz w:val="22"/>
          <w:szCs w:val="22"/>
        </w:rPr>
        <w:t>4</w:t>
      </w:r>
      <w:r w:rsidR="00C33316" w:rsidRPr="000A27F7">
        <w:rPr>
          <w:rFonts w:ascii="Arial" w:hAnsi="Arial" w:cs="Arial"/>
          <w:sz w:val="22"/>
          <w:szCs w:val="22"/>
        </w:rPr>
        <w:t xml:space="preserve"> pozaszkolnych</w:t>
      </w:r>
      <w:r w:rsidRPr="000A27F7">
        <w:rPr>
          <w:rFonts w:ascii="Arial" w:hAnsi="Arial" w:cs="Arial"/>
          <w:sz w:val="22"/>
          <w:szCs w:val="22"/>
        </w:rPr>
        <w:t xml:space="preserve">, w których realizowana jest </w:t>
      </w:r>
      <w:r w:rsidR="0097301A" w:rsidRPr="00ED57BA">
        <w:rPr>
          <w:rFonts w:ascii="Arial" w:hAnsi="Arial" w:cs="Arial"/>
          <w:sz w:val="22"/>
          <w:szCs w:val="22"/>
        </w:rPr>
        <w:t>z</w:t>
      </w:r>
      <w:r w:rsidRPr="00ED57BA">
        <w:rPr>
          <w:rFonts w:ascii="Arial" w:hAnsi="Arial" w:cs="Arial"/>
          <w:sz w:val="22"/>
          <w:szCs w:val="22"/>
        </w:rPr>
        <w:t>różn</w:t>
      </w:r>
      <w:r w:rsidR="0097301A" w:rsidRPr="00ED57BA">
        <w:rPr>
          <w:rFonts w:ascii="Arial" w:hAnsi="Arial" w:cs="Arial"/>
          <w:sz w:val="22"/>
          <w:szCs w:val="22"/>
        </w:rPr>
        <w:t xml:space="preserve">icowana </w:t>
      </w:r>
      <w:r w:rsidRPr="00ED57BA">
        <w:rPr>
          <w:rFonts w:ascii="Arial" w:hAnsi="Arial" w:cs="Arial"/>
          <w:sz w:val="22"/>
          <w:szCs w:val="22"/>
        </w:rPr>
        <w:t>oferta.</w:t>
      </w:r>
    </w:p>
    <w:p w:rsidR="000A27F7" w:rsidRPr="00ED57BA" w:rsidRDefault="007E3FD8" w:rsidP="000A27F7">
      <w:pPr>
        <w:pStyle w:val="Tekstwstpniesformatowany"/>
        <w:spacing w:line="360" w:lineRule="auto"/>
        <w:jc w:val="both"/>
        <w:rPr>
          <w:rFonts w:ascii="Arial" w:hAnsi="Arial" w:cs="Arial"/>
          <w:sz w:val="22"/>
          <w:szCs w:val="22"/>
        </w:rPr>
      </w:pPr>
      <w:r w:rsidRPr="00ED57BA">
        <w:rPr>
          <w:rFonts w:ascii="Arial" w:hAnsi="Arial" w:cs="Arial"/>
          <w:sz w:val="22"/>
          <w:szCs w:val="22"/>
        </w:rPr>
        <w:t xml:space="preserve">Liczba dzieci, które otrzymywały stypendia szkolne ogółem zmniejszyła się w latach 2012 – </w:t>
      </w:r>
      <w:r w:rsidR="00ED57BA" w:rsidRPr="00ED57BA">
        <w:rPr>
          <w:rFonts w:ascii="Arial" w:hAnsi="Arial" w:cs="Arial"/>
          <w:sz w:val="22"/>
          <w:szCs w:val="22"/>
        </w:rPr>
        <w:t>IX</w:t>
      </w:r>
      <w:r w:rsidR="003A1DDE">
        <w:rPr>
          <w:rFonts w:ascii="Arial" w:hAnsi="Arial" w:cs="Arial"/>
          <w:sz w:val="22"/>
          <w:szCs w:val="22"/>
        </w:rPr>
        <w:t> </w:t>
      </w:r>
      <w:r w:rsidRPr="00ED57BA">
        <w:rPr>
          <w:rFonts w:ascii="Arial" w:hAnsi="Arial" w:cs="Arial"/>
          <w:sz w:val="22"/>
          <w:szCs w:val="22"/>
        </w:rPr>
        <w:t>2014</w:t>
      </w:r>
      <w:r w:rsidR="000A27F7" w:rsidRPr="00ED57BA">
        <w:rPr>
          <w:rFonts w:ascii="Arial" w:hAnsi="Arial" w:cs="Arial"/>
          <w:sz w:val="22"/>
          <w:szCs w:val="22"/>
        </w:rPr>
        <w:t>. Główną przyczyną spadku był wzrost dochodów rodziny (na skutek podjęcia zatrudnienia przez rodziców), których wysokość przekracza kryterium dochodowe.</w:t>
      </w:r>
    </w:p>
    <w:p w:rsidR="007E3FD8" w:rsidRDefault="001161DF" w:rsidP="000A27F7">
      <w:pPr>
        <w:pStyle w:val="Tekstwstpniesformatowany"/>
        <w:spacing w:line="360" w:lineRule="auto"/>
        <w:ind w:firstLine="851"/>
        <w:jc w:val="both"/>
        <w:rPr>
          <w:rFonts w:ascii="Arial" w:hAnsi="Arial" w:cs="Arial"/>
          <w:sz w:val="22"/>
          <w:szCs w:val="22"/>
        </w:rPr>
      </w:pPr>
      <w:r>
        <w:rPr>
          <w:rFonts w:ascii="Arial" w:hAnsi="Arial" w:cs="Arial"/>
          <w:sz w:val="22"/>
          <w:szCs w:val="22"/>
        </w:rPr>
        <w:t>P</w:t>
      </w:r>
      <w:r w:rsidR="007E3FD8" w:rsidRPr="00ED57BA">
        <w:rPr>
          <w:rFonts w:ascii="Arial" w:hAnsi="Arial" w:cs="Arial"/>
          <w:sz w:val="22"/>
          <w:szCs w:val="22"/>
        </w:rPr>
        <w:t>rzy czym spadek ten dotyczył głównie uczniów gimnazjum i szkół ponadpodstawowych</w:t>
      </w:r>
      <w:r w:rsidR="007E3FD8" w:rsidRPr="000A27F7">
        <w:rPr>
          <w:rFonts w:ascii="Arial" w:hAnsi="Arial" w:cs="Arial"/>
          <w:sz w:val="22"/>
          <w:szCs w:val="22"/>
        </w:rPr>
        <w:t>. Z zasiłku szkolnego będącego formą pomocy materialnej</w:t>
      </w:r>
      <w:r w:rsidR="007E3FD8">
        <w:rPr>
          <w:rFonts w:ascii="Arial" w:hAnsi="Arial" w:cs="Arial"/>
          <w:sz w:val="22"/>
          <w:szCs w:val="22"/>
        </w:rPr>
        <w:t xml:space="preserve"> o charakterze socjalnym i</w:t>
      </w:r>
      <w:r w:rsidR="003A1DDE">
        <w:rPr>
          <w:rFonts w:ascii="Arial" w:hAnsi="Arial" w:cs="Arial"/>
          <w:sz w:val="22"/>
          <w:szCs w:val="22"/>
        </w:rPr>
        <w:t> </w:t>
      </w:r>
      <w:r w:rsidR="007E3FD8">
        <w:rPr>
          <w:rFonts w:ascii="Arial" w:hAnsi="Arial" w:cs="Arial"/>
          <w:sz w:val="22"/>
          <w:szCs w:val="22"/>
        </w:rPr>
        <w:t>przyznawanego</w:t>
      </w:r>
      <w:r w:rsidR="00AD25E2">
        <w:rPr>
          <w:rFonts w:ascii="Arial" w:hAnsi="Arial" w:cs="Arial"/>
          <w:sz w:val="22"/>
          <w:szCs w:val="22"/>
        </w:rPr>
        <w:t xml:space="preserve"> uczniom, którzy ponieśli straty w wyniku zdarzen</w:t>
      </w:r>
      <w:r w:rsidR="001E4674">
        <w:rPr>
          <w:rFonts w:ascii="Arial" w:hAnsi="Arial" w:cs="Arial"/>
          <w:sz w:val="22"/>
          <w:szCs w:val="22"/>
        </w:rPr>
        <w:t>ia losowego, niezależnie od </w:t>
      </w:r>
      <w:r w:rsidR="00AD25E2">
        <w:rPr>
          <w:rFonts w:ascii="Arial" w:hAnsi="Arial" w:cs="Arial"/>
          <w:sz w:val="22"/>
          <w:szCs w:val="22"/>
        </w:rPr>
        <w:t xml:space="preserve">dochodu rodziny w 2014 roku przyznano zasiłki dla 3 osób. </w:t>
      </w:r>
    </w:p>
    <w:p w:rsidR="00D27018" w:rsidRDefault="00D27018" w:rsidP="00D27018">
      <w:pPr>
        <w:pStyle w:val="Tekstwstpniesformatowany"/>
        <w:spacing w:line="360" w:lineRule="auto"/>
        <w:ind w:firstLine="851"/>
        <w:jc w:val="both"/>
        <w:rPr>
          <w:rFonts w:ascii="Arial" w:hAnsi="Arial" w:cs="Arial"/>
          <w:sz w:val="22"/>
          <w:szCs w:val="22"/>
        </w:rPr>
      </w:pPr>
    </w:p>
    <w:p w:rsidR="00D27018" w:rsidRPr="0011057A" w:rsidRDefault="00D27018" w:rsidP="00F1395D">
      <w:pPr>
        <w:pStyle w:val="Tekstwstpniesformatowany"/>
        <w:spacing w:line="276" w:lineRule="auto"/>
        <w:jc w:val="both"/>
        <w:rPr>
          <w:rFonts w:ascii="Arial" w:hAnsi="Arial" w:cs="Arial"/>
          <w:i/>
          <w:szCs w:val="22"/>
        </w:rPr>
      </w:pPr>
      <w:r w:rsidRPr="0011057A">
        <w:rPr>
          <w:rFonts w:ascii="Arial" w:hAnsi="Arial" w:cs="Arial"/>
          <w:i/>
          <w:szCs w:val="22"/>
        </w:rPr>
        <w:t>Tabela nr</w:t>
      </w:r>
      <w:r w:rsidR="003A1DDE" w:rsidRPr="0011057A">
        <w:rPr>
          <w:rFonts w:ascii="Arial" w:hAnsi="Arial" w:cs="Arial"/>
          <w:i/>
          <w:szCs w:val="22"/>
        </w:rPr>
        <w:t xml:space="preserve"> 10. </w:t>
      </w:r>
      <w:r w:rsidRPr="0011057A">
        <w:rPr>
          <w:rFonts w:ascii="Arial" w:hAnsi="Arial" w:cs="Arial"/>
          <w:i/>
          <w:szCs w:val="22"/>
        </w:rPr>
        <w:t xml:space="preserve">Stypendia szkolne w latach 2012 – 2014 (źródło: </w:t>
      </w:r>
      <w:r w:rsidR="000A27F7" w:rsidRPr="0011057A">
        <w:rPr>
          <w:rFonts w:ascii="Arial" w:hAnsi="Arial" w:cs="Arial"/>
          <w:i/>
          <w:szCs w:val="22"/>
        </w:rPr>
        <w:t xml:space="preserve">sprawozdania </w:t>
      </w:r>
      <w:r w:rsidR="00A849C9" w:rsidRPr="0011057A">
        <w:rPr>
          <w:rFonts w:ascii="Arial" w:hAnsi="Arial" w:cs="Arial"/>
          <w:i/>
          <w:szCs w:val="22"/>
        </w:rPr>
        <w:t>Gminn</w:t>
      </w:r>
      <w:r w:rsidR="000A27F7" w:rsidRPr="0011057A">
        <w:rPr>
          <w:rFonts w:ascii="Arial" w:hAnsi="Arial" w:cs="Arial"/>
          <w:i/>
          <w:szCs w:val="22"/>
        </w:rPr>
        <w:t>ego</w:t>
      </w:r>
      <w:r w:rsidR="00A849C9" w:rsidRPr="0011057A">
        <w:rPr>
          <w:rFonts w:ascii="Arial" w:hAnsi="Arial" w:cs="Arial"/>
          <w:i/>
          <w:szCs w:val="22"/>
        </w:rPr>
        <w:t xml:space="preserve"> Ośrodk</w:t>
      </w:r>
      <w:r w:rsidR="000A27F7" w:rsidRPr="0011057A">
        <w:rPr>
          <w:rFonts w:ascii="Arial" w:hAnsi="Arial" w:cs="Arial"/>
          <w:i/>
          <w:szCs w:val="22"/>
        </w:rPr>
        <w:t>a</w:t>
      </w:r>
      <w:r w:rsidR="00CB2C37" w:rsidRPr="0011057A">
        <w:rPr>
          <w:rFonts w:ascii="Arial" w:hAnsi="Arial" w:cs="Arial"/>
          <w:i/>
          <w:szCs w:val="22"/>
        </w:rPr>
        <w:t xml:space="preserve"> </w:t>
      </w:r>
      <w:r w:rsidRPr="0011057A">
        <w:rPr>
          <w:rFonts w:ascii="Arial" w:hAnsi="Arial" w:cs="Arial"/>
          <w:i/>
          <w:szCs w:val="22"/>
        </w:rPr>
        <w:t>P</w:t>
      </w:r>
      <w:r w:rsidR="000A27F7" w:rsidRPr="0011057A">
        <w:rPr>
          <w:rFonts w:ascii="Arial" w:hAnsi="Arial" w:cs="Arial"/>
          <w:i/>
          <w:szCs w:val="22"/>
        </w:rPr>
        <w:t>omocy Społecznej</w:t>
      </w:r>
      <w:r w:rsidRPr="0011057A">
        <w:rPr>
          <w:rFonts w:ascii="Arial" w:hAnsi="Arial" w:cs="Arial"/>
          <w:i/>
          <w:szCs w:val="22"/>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D27018" w:rsidRPr="00CA2E8E" w:rsidTr="00CA2E8E">
        <w:trPr>
          <w:trHeight w:val="615"/>
        </w:trPr>
        <w:tc>
          <w:tcPr>
            <w:tcW w:w="4592" w:type="dxa"/>
            <w:shd w:val="clear" w:color="auto" w:fill="B8CCE4" w:themeFill="accent1" w:themeFillTint="66"/>
            <w:vAlign w:val="center"/>
            <w:hideMark/>
          </w:tcPr>
          <w:p w:rsidR="00D27018" w:rsidRPr="00CA2E8E" w:rsidRDefault="00D27018" w:rsidP="00D27018">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Liczba dzieci, które otrzymywały stypendia szkolne:</w:t>
            </w:r>
          </w:p>
        </w:tc>
        <w:tc>
          <w:tcPr>
            <w:tcW w:w="1701" w:type="dxa"/>
            <w:shd w:val="clear" w:color="auto" w:fill="B8CCE4" w:themeFill="accent1" w:themeFillTint="66"/>
            <w:noWrap/>
            <w:vAlign w:val="center"/>
            <w:hideMark/>
          </w:tcPr>
          <w:p w:rsidR="00D27018" w:rsidRPr="00CA2E8E" w:rsidRDefault="00D27018" w:rsidP="00E907DB">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D27018" w:rsidRPr="00CA2E8E" w:rsidRDefault="00D27018" w:rsidP="00E907DB">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D27018" w:rsidRPr="00CA2E8E" w:rsidRDefault="00D27018" w:rsidP="00E907DB">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do IX 2014</w:t>
            </w:r>
          </w:p>
        </w:tc>
      </w:tr>
      <w:tr w:rsidR="00D27018" w:rsidRPr="00CA2E8E" w:rsidTr="003E2DDF">
        <w:trPr>
          <w:trHeight w:val="454"/>
        </w:trPr>
        <w:tc>
          <w:tcPr>
            <w:tcW w:w="4592" w:type="dxa"/>
            <w:shd w:val="clear" w:color="auto" w:fill="auto"/>
            <w:vAlign w:val="center"/>
            <w:hideMark/>
          </w:tcPr>
          <w:p w:rsidR="00D27018" w:rsidRPr="006B7D6C" w:rsidRDefault="00D27018" w:rsidP="00E907DB">
            <w:pPr>
              <w:pStyle w:val="Zawartotabeli"/>
              <w:rPr>
                <w:rFonts w:ascii="Arial" w:hAnsi="Arial" w:cs="Arial"/>
                <w:sz w:val="22"/>
                <w:szCs w:val="22"/>
              </w:rPr>
            </w:pPr>
            <w:r w:rsidRPr="006B7D6C">
              <w:rPr>
                <w:rFonts w:ascii="Arial" w:hAnsi="Arial" w:cs="Arial"/>
                <w:sz w:val="22"/>
                <w:szCs w:val="22"/>
              </w:rPr>
              <w:t>szkoły podstawowe</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147</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151</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135</w:t>
            </w:r>
          </w:p>
        </w:tc>
      </w:tr>
      <w:tr w:rsidR="00D27018" w:rsidRPr="00CA2E8E" w:rsidTr="003E2DDF">
        <w:trPr>
          <w:trHeight w:val="454"/>
        </w:trPr>
        <w:tc>
          <w:tcPr>
            <w:tcW w:w="4592" w:type="dxa"/>
            <w:shd w:val="clear" w:color="auto" w:fill="auto"/>
            <w:vAlign w:val="center"/>
            <w:hideMark/>
          </w:tcPr>
          <w:p w:rsidR="00D27018" w:rsidRPr="006B7D6C" w:rsidRDefault="00CA2E8E" w:rsidP="00E907DB">
            <w:pPr>
              <w:pStyle w:val="Zawartotabeli"/>
              <w:rPr>
                <w:rFonts w:ascii="Arial" w:hAnsi="Arial" w:cs="Arial"/>
                <w:sz w:val="22"/>
                <w:szCs w:val="22"/>
              </w:rPr>
            </w:pPr>
            <w:r w:rsidRPr="006B7D6C">
              <w:rPr>
                <w:rFonts w:ascii="Arial" w:hAnsi="Arial" w:cs="Arial"/>
                <w:sz w:val="22"/>
                <w:szCs w:val="22"/>
              </w:rPr>
              <w:t>g</w:t>
            </w:r>
            <w:r w:rsidR="00D27018" w:rsidRPr="006B7D6C">
              <w:rPr>
                <w:rFonts w:ascii="Arial" w:hAnsi="Arial" w:cs="Arial"/>
                <w:sz w:val="22"/>
                <w:szCs w:val="22"/>
              </w:rPr>
              <w:t>imnazja</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85</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73</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59</w:t>
            </w:r>
          </w:p>
        </w:tc>
      </w:tr>
      <w:tr w:rsidR="00D27018" w:rsidRPr="00CA2E8E" w:rsidTr="003E2DDF">
        <w:trPr>
          <w:trHeight w:val="454"/>
        </w:trPr>
        <w:tc>
          <w:tcPr>
            <w:tcW w:w="4592" w:type="dxa"/>
            <w:shd w:val="clear" w:color="auto" w:fill="auto"/>
            <w:vAlign w:val="center"/>
            <w:hideMark/>
          </w:tcPr>
          <w:p w:rsidR="00D27018" w:rsidRPr="006B7D6C" w:rsidRDefault="00D27018" w:rsidP="00E907DB">
            <w:pPr>
              <w:pStyle w:val="Zawartotabeli"/>
              <w:rPr>
                <w:rFonts w:ascii="Arial" w:hAnsi="Arial" w:cs="Arial"/>
                <w:sz w:val="22"/>
                <w:szCs w:val="22"/>
              </w:rPr>
            </w:pPr>
            <w:r w:rsidRPr="006B7D6C">
              <w:rPr>
                <w:rFonts w:ascii="Arial" w:hAnsi="Arial" w:cs="Arial"/>
                <w:sz w:val="22"/>
                <w:szCs w:val="22"/>
              </w:rPr>
              <w:t xml:space="preserve">szkoły </w:t>
            </w:r>
            <w:r w:rsidR="00AD25E2" w:rsidRPr="006B7D6C">
              <w:rPr>
                <w:rFonts w:ascii="Arial" w:hAnsi="Arial" w:cs="Arial"/>
                <w:sz w:val="22"/>
                <w:szCs w:val="22"/>
              </w:rPr>
              <w:t>ponadgimnazjalne</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65</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53</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sz w:val="22"/>
                <w:szCs w:val="22"/>
              </w:rPr>
            </w:pPr>
            <w:r w:rsidRPr="00CA2E8E">
              <w:rPr>
                <w:rFonts w:ascii="Arial" w:hAnsi="Arial" w:cs="Arial"/>
                <w:sz w:val="22"/>
                <w:szCs w:val="22"/>
              </w:rPr>
              <w:t>48</w:t>
            </w:r>
          </w:p>
        </w:tc>
      </w:tr>
      <w:tr w:rsidR="00D27018" w:rsidRPr="00CA2E8E" w:rsidTr="003E2DDF">
        <w:trPr>
          <w:trHeight w:val="454"/>
        </w:trPr>
        <w:tc>
          <w:tcPr>
            <w:tcW w:w="4592" w:type="dxa"/>
            <w:shd w:val="clear" w:color="auto" w:fill="auto"/>
            <w:vAlign w:val="center"/>
            <w:hideMark/>
          </w:tcPr>
          <w:p w:rsidR="00D27018" w:rsidRPr="006B7D6C" w:rsidRDefault="00D27018" w:rsidP="00E907DB">
            <w:pPr>
              <w:pStyle w:val="Zawartotabeli"/>
              <w:rPr>
                <w:rFonts w:ascii="Arial" w:hAnsi="Arial" w:cs="Arial"/>
                <w:sz w:val="22"/>
                <w:szCs w:val="22"/>
              </w:rPr>
            </w:pPr>
            <w:r w:rsidRPr="006B7D6C">
              <w:rPr>
                <w:rFonts w:ascii="Arial" w:hAnsi="Arial" w:cs="Arial"/>
                <w:sz w:val="22"/>
                <w:szCs w:val="22"/>
              </w:rPr>
              <w:t>RAZEM</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b/>
                <w:sz w:val="22"/>
                <w:szCs w:val="22"/>
              </w:rPr>
            </w:pPr>
            <w:r w:rsidRPr="00CA2E8E">
              <w:rPr>
                <w:rFonts w:ascii="Arial" w:hAnsi="Arial" w:cs="Arial"/>
                <w:b/>
                <w:sz w:val="22"/>
                <w:szCs w:val="22"/>
              </w:rPr>
              <w:t>297</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b/>
                <w:sz w:val="22"/>
                <w:szCs w:val="22"/>
              </w:rPr>
            </w:pPr>
            <w:r w:rsidRPr="00CA2E8E">
              <w:rPr>
                <w:rFonts w:ascii="Arial" w:hAnsi="Arial" w:cs="Arial"/>
                <w:b/>
                <w:sz w:val="22"/>
                <w:szCs w:val="22"/>
              </w:rPr>
              <w:t>277</w:t>
            </w:r>
          </w:p>
        </w:tc>
        <w:tc>
          <w:tcPr>
            <w:tcW w:w="1701" w:type="dxa"/>
            <w:shd w:val="clear" w:color="auto" w:fill="auto"/>
            <w:noWrap/>
            <w:vAlign w:val="center"/>
            <w:hideMark/>
          </w:tcPr>
          <w:p w:rsidR="00D27018" w:rsidRPr="00CA2E8E" w:rsidRDefault="00D27018" w:rsidP="00E907DB">
            <w:pPr>
              <w:pStyle w:val="Zawartotabeli"/>
              <w:snapToGrid w:val="0"/>
              <w:jc w:val="center"/>
              <w:rPr>
                <w:rFonts w:ascii="Arial" w:hAnsi="Arial" w:cs="Arial"/>
                <w:b/>
                <w:sz w:val="22"/>
                <w:szCs w:val="22"/>
              </w:rPr>
            </w:pPr>
            <w:r w:rsidRPr="00CA2E8E">
              <w:rPr>
                <w:rFonts w:ascii="Arial" w:hAnsi="Arial" w:cs="Arial"/>
                <w:b/>
                <w:sz w:val="22"/>
                <w:szCs w:val="22"/>
              </w:rPr>
              <w:t>242</w:t>
            </w:r>
          </w:p>
        </w:tc>
      </w:tr>
    </w:tbl>
    <w:p w:rsidR="00CB2C37" w:rsidRDefault="00CB2C37">
      <w:pPr>
        <w:widowControl/>
        <w:suppressAutoHyphens w:val="0"/>
        <w:rPr>
          <w:rFonts w:ascii="Arial" w:eastAsia="NSimSun" w:hAnsi="Arial" w:cs="Arial"/>
          <w:sz w:val="22"/>
          <w:szCs w:val="22"/>
        </w:rPr>
      </w:pPr>
      <w:r>
        <w:rPr>
          <w:rFonts w:ascii="Arial" w:hAnsi="Arial" w:cs="Arial"/>
          <w:sz w:val="22"/>
          <w:szCs w:val="22"/>
        </w:rPr>
        <w:br w:type="page"/>
      </w:r>
    </w:p>
    <w:p w:rsidR="00CB2C37" w:rsidRDefault="00CB2C37" w:rsidP="005062D9">
      <w:pPr>
        <w:spacing w:line="360" w:lineRule="auto"/>
        <w:jc w:val="both"/>
        <w:rPr>
          <w:rFonts w:ascii="Arial" w:eastAsia="NSimSun" w:hAnsi="Arial" w:cs="Arial"/>
          <w:b/>
          <w:color w:val="1F497D" w:themeColor="text2"/>
        </w:rPr>
      </w:pPr>
    </w:p>
    <w:p w:rsidR="005062D9" w:rsidRPr="007A0AA4" w:rsidRDefault="0097301A" w:rsidP="005062D9">
      <w:pPr>
        <w:spacing w:line="360" w:lineRule="auto"/>
        <w:jc w:val="both"/>
        <w:rPr>
          <w:rFonts w:ascii="Arial" w:eastAsia="NSimSun" w:hAnsi="Arial" w:cs="Arial"/>
          <w:b/>
          <w:color w:val="1F497D" w:themeColor="text2"/>
        </w:rPr>
      </w:pPr>
      <w:r w:rsidRPr="007A0AA4">
        <w:rPr>
          <w:rFonts w:ascii="Arial" w:eastAsia="NSimSun" w:hAnsi="Arial" w:cs="Arial"/>
          <w:b/>
          <w:color w:val="1F497D" w:themeColor="text2"/>
        </w:rPr>
        <w:t>4.5</w:t>
      </w:r>
      <w:r w:rsidR="00D86BC7" w:rsidRPr="007A0AA4">
        <w:rPr>
          <w:rFonts w:ascii="Arial" w:eastAsia="NSimSun" w:hAnsi="Arial" w:cs="Arial"/>
          <w:b/>
          <w:color w:val="1F497D" w:themeColor="text2"/>
        </w:rPr>
        <w:t>. K</w:t>
      </w:r>
      <w:r w:rsidRPr="007A0AA4">
        <w:rPr>
          <w:rFonts w:ascii="Arial" w:eastAsia="NSimSun" w:hAnsi="Arial" w:cs="Arial"/>
          <w:b/>
          <w:color w:val="1F497D" w:themeColor="text2"/>
        </w:rPr>
        <w:t>ultura, sport i rekreacja</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70277E" w:rsidRDefault="00E33266" w:rsidP="00E33266">
            <w:pPr>
              <w:pStyle w:val="Tekstwstpniesformatowany"/>
              <w:spacing w:line="360" w:lineRule="auto"/>
              <w:jc w:val="both"/>
              <w:rPr>
                <w:rFonts w:ascii="Arial" w:hAnsi="Arial" w:cs="Arial"/>
                <w:sz w:val="22"/>
                <w:szCs w:val="22"/>
              </w:rPr>
            </w:pPr>
            <w:r>
              <w:rPr>
                <w:rFonts w:ascii="Arial" w:hAnsi="Arial" w:cs="Arial"/>
                <w:sz w:val="22"/>
                <w:szCs w:val="22"/>
              </w:rPr>
              <w:t xml:space="preserve">Gminny Ośrodek Kultury oraz Biblioteka Publiczna Gminy Kwidzyn </w:t>
            </w:r>
            <w:r w:rsidR="00184CBF">
              <w:rPr>
                <w:rFonts w:ascii="Arial" w:hAnsi="Arial" w:cs="Arial"/>
                <w:sz w:val="22"/>
                <w:szCs w:val="22"/>
              </w:rPr>
              <w:t xml:space="preserve">realizują bogaty program skierowany do różnych grup mieszkańców. </w:t>
            </w:r>
            <w:r w:rsidR="00C83FD3">
              <w:rPr>
                <w:rFonts w:ascii="Arial" w:hAnsi="Arial" w:cs="Arial"/>
                <w:sz w:val="22"/>
                <w:szCs w:val="22"/>
              </w:rPr>
              <w:t>Cennym zasobem w gminie Kwidzyn jest sieć świetlic kulturalno – oświatowych, w których odbywają się różnorodne zajęcia. Działające biblioteki zapewniają</w:t>
            </w:r>
            <w:r w:rsidR="00B45A08">
              <w:rPr>
                <w:rFonts w:ascii="Arial" w:hAnsi="Arial" w:cs="Arial"/>
                <w:sz w:val="22"/>
                <w:szCs w:val="22"/>
              </w:rPr>
              <w:t xml:space="preserve"> dobry dostęp do księgozbiorów</w:t>
            </w:r>
            <w:r>
              <w:rPr>
                <w:rFonts w:ascii="Arial" w:hAnsi="Arial" w:cs="Arial"/>
                <w:sz w:val="22"/>
                <w:szCs w:val="22"/>
              </w:rPr>
              <w:t xml:space="preserve">. </w:t>
            </w:r>
            <w:r w:rsidR="00D64C5E">
              <w:rPr>
                <w:rFonts w:ascii="Arial" w:hAnsi="Arial" w:cs="Arial"/>
                <w:sz w:val="22"/>
                <w:szCs w:val="22"/>
              </w:rPr>
              <w:t>Słabością jest infrastruktura sportowa i spadająca lic</w:t>
            </w:r>
            <w:r w:rsidR="00F1395D">
              <w:rPr>
                <w:rFonts w:ascii="Arial" w:hAnsi="Arial" w:cs="Arial"/>
                <w:sz w:val="22"/>
                <w:szCs w:val="22"/>
              </w:rPr>
              <w:t>zba członków klubów sportowych i</w:t>
            </w:r>
            <w:r w:rsidR="00D64C5E">
              <w:rPr>
                <w:rFonts w:ascii="Arial" w:hAnsi="Arial" w:cs="Arial"/>
                <w:sz w:val="22"/>
                <w:szCs w:val="22"/>
              </w:rPr>
              <w:t xml:space="preserve"> osób ćwiczących.</w:t>
            </w:r>
          </w:p>
        </w:tc>
      </w:tr>
    </w:tbl>
    <w:p w:rsidR="00B928EB" w:rsidRDefault="00B928EB" w:rsidP="005062D9">
      <w:pPr>
        <w:pStyle w:val="Tekstwstpniesformatowany"/>
        <w:spacing w:line="360" w:lineRule="auto"/>
        <w:ind w:firstLine="851"/>
        <w:jc w:val="both"/>
        <w:rPr>
          <w:rFonts w:ascii="Arial" w:hAnsi="Arial" w:cs="Arial"/>
          <w:sz w:val="22"/>
          <w:szCs w:val="22"/>
        </w:rPr>
      </w:pPr>
    </w:p>
    <w:p w:rsidR="007D53D5" w:rsidRPr="00184CBF" w:rsidRDefault="00CA126E" w:rsidP="005062D9">
      <w:pPr>
        <w:pStyle w:val="Tekstwstpniesformatowany"/>
        <w:spacing w:line="360" w:lineRule="auto"/>
        <w:ind w:firstLine="851"/>
        <w:jc w:val="both"/>
        <w:rPr>
          <w:rFonts w:ascii="Arial" w:hAnsi="Arial" w:cs="Arial"/>
          <w:sz w:val="22"/>
          <w:szCs w:val="22"/>
        </w:rPr>
      </w:pPr>
      <w:r>
        <w:rPr>
          <w:rFonts w:ascii="Arial" w:hAnsi="Arial" w:cs="Arial"/>
          <w:sz w:val="22"/>
          <w:szCs w:val="22"/>
        </w:rPr>
        <w:t>W gminie Kwidzyn działa Gminny Ośrodek Kultury</w:t>
      </w:r>
      <w:r w:rsidR="00116E35">
        <w:rPr>
          <w:rFonts w:ascii="Arial" w:hAnsi="Arial" w:cs="Arial"/>
          <w:sz w:val="22"/>
          <w:szCs w:val="22"/>
        </w:rPr>
        <w:t xml:space="preserve">, którego </w:t>
      </w:r>
      <w:r w:rsidR="00D40B89">
        <w:rPr>
          <w:rFonts w:ascii="Arial" w:hAnsi="Arial" w:cs="Arial"/>
          <w:sz w:val="22"/>
          <w:szCs w:val="22"/>
        </w:rPr>
        <w:t>działalność prowadzona jest przede wszystkim w 1</w:t>
      </w:r>
      <w:r w:rsidR="00556DB6">
        <w:rPr>
          <w:rFonts w:ascii="Arial" w:hAnsi="Arial" w:cs="Arial"/>
          <w:sz w:val="22"/>
          <w:szCs w:val="22"/>
        </w:rPr>
        <w:t>4</w:t>
      </w:r>
      <w:r w:rsidR="00D40B89">
        <w:rPr>
          <w:rFonts w:ascii="Arial" w:hAnsi="Arial" w:cs="Arial"/>
          <w:sz w:val="22"/>
          <w:szCs w:val="22"/>
        </w:rPr>
        <w:t xml:space="preserve"> świetlicach kulturalno – oświatowych znajdujących się następujących miejscowościach:</w:t>
      </w:r>
      <w:r w:rsidR="00CA2E8E">
        <w:rPr>
          <w:rFonts w:ascii="Arial" w:hAnsi="Arial" w:cs="Arial"/>
          <w:sz w:val="22"/>
          <w:szCs w:val="22"/>
        </w:rPr>
        <w:t xml:space="preserve"> </w:t>
      </w:r>
      <w:r w:rsidR="00D40B89">
        <w:rPr>
          <w:rFonts w:ascii="Arial" w:hAnsi="Arial" w:cs="Arial"/>
          <w:sz w:val="22"/>
          <w:szCs w:val="22"/>
        </w:rPr>
        <w:t>Brokowo, Dubiel, Gniewskie Pole, Gurcz, Kamionka, Lipianki, Mareza, Pastwa, Pawlice, Podzamcze, Rakowiec, Rozpęd</w:t>
      </w:r>
      <w:r w:rsidR="00AD25E2">
        <w:rPr>
          <w:rFonts w:ascii="Arial" w:hAnsi="Arial" w:cs="Arial"/>
          <w:sz w:val="22"/>
          <w:szCs w:val="22"/>
        </w:rPr>
        <w:t>ziny, Tychnowy. W placówkach zajęcia odbywają</w:t>
      </w:r>
      <w:r w:rsidR="00D40B89">
        <w:rPr>
          <w:rFonts w:ascii="Arial" w:hAnsi="Arial" w:cs="Arial"/>
          <w:sz w:val="22"/>
          <w:szCs w:val="22"/>
        </w:rPr>
        <w:t xml:space="preserve"> raz, dwa lub trzy razy w tygodniu, w zależności od potrzeb. W zajęciach uczestniczą</w:t>
      </w:r>
      <w:r w:rsidR="00AD25E2">
        <w:rPr>
          <w:rFonts w:ascii="Arial" w:hAnsi="Arial" w:cs="Arial"/>
          <w:sz w:val="22"/>
          <w:szCs w:val="22"/>
        </w:rPr>
        <w:t xml:space="preserve"> nie tylko</w:t>
      </w:r>
      <w:r w:rsidR="00D40B89">
        <w:rPr>
          <w:rFonts w:ascii="Arial" w:hAnsi="Arial" w:cs="Arial"/>
          <w:sz w:val="22"/>
          <w:szCs w:val="22"/>
        </w:rPr>
        <w:t xml:space="preserve"> dzieci, młodzież, ale również osoby dorosłe. Realizowany jest bo</w:t>
      </w:r>
      <w:r w:rsidR="00AD25E2">
        <w:rPr>
          <w:rFonts w:ascii="Arial" w:hAnsi="Arial" w:cs="Arial"/>
          <w:sz w:val="22"/>
          <w:szCs w:val="22"/>
        </w:rPr>
        <w:t>gaty program, w ramach którego odbywają się</w:t>
      </w:r>
      <w:r w:rsidR="00D40B89">
        <w:rPr>
          <w:rFonts w:ascii="Arial" w:hAnsi="Arial" w:cs="Arial"/>
          <w:sz w:val="22"/>
          <w:szCs w:val="22"/>
        </w:rPr>
        <w:t xml:space="preserve"> m.in. zajęcia plastyczne, warsztaty origami, rzeźbiarskie, fotog</w:t>
      </w:r>
      <w:r w:rsidR="007D53D5">
        <w:rPr>
          <w:rFonts w:ascii="Arial" w:hAnsi="Arial" w:cs="Arial"/>
          <w:sz w:val="22"/>
          <w:szCs w:val="22"/>
        </w:rPr>
        <w:t xml:space="preserve">raficzne, </w:t>
      </w:r>
      <w:r w:rsidR="00CF1F0B">
        <w:rPr>
          <w:rFonts w:ascii="Arial" w:hAnsi="Arial" w:cs="Arial"/>
          <w:sz w:val="22"/>
          <w:szCs w:val="22"/>
        </w:rPr>
        <w:t xml:space="preserve">wernisaże prac, </w:t>
      </w:r>
      <w:r w:rsidR="00145671">
        <w:rPr>
          <w:rFonts w:ascii="Arial" w:hAnsi="Arial" w:cs="Arial"/>
          <w:sz w:val="22"/>
          <w:szCs w:val="22"/>
        </w:rPr>
        <w:t>zajęcia na komputerze oraz prowadzony jest</w:t>
      </w:r>
      <w:r w:rsidR="007D53D5">
        <w:rPr>
          <w:rFonts w:ascii="Arial" w:hAnsi="Arial" w:cs="Arial"/>
          <w:sz w:val="22"/>
          <w:szCs w:val="22"/>
        </w:rPr>
        <w:t xml:space="preserve"> Z</w:t>
      </w:r>
      <w:r w:rsidR="00D40B89">
        <w:rPr>
          <w:rFonts w:ascii="Arial" w:hAnsi="Arial" w:cs="Arial"/>
          <w:sz w:val="22"/>
          <w:szCs w:val="22"/>
        </w:rPr>
        <w:t xml:space="preserve">espół </w:t>
      </w:r>
      <w:r w:rsidR="007D53D5">
        <w:rPr>
          <w:rFonts w:ascii="Arial" w:hAnsi="Arial" w:cs="Arial"/>
          <w:sz w:val="22"/>
          <w:szCs w:val="22"/>
        </w:rPr>
        <w:t>Wokalny „Pas de nom”</w:t>
      </w:r>
      <w:r w:rsidR="00D40B89">
        <w:rPr>
          <w:rFonts w:ascii="Arial" w:hAnsi="Arial" w:cs="Arial"/>
          <w:sz w:val="22"/>
          <w:szCs w:val="22"/>
        </w:rPr>
        <w:t xml:space="preserve">, </w:t>
      </w:r>
      <w:r w:rsidR="00122DC0">
        <w:rPr>
          <w:rFonts w:ascii="Arial" w:hAnsi="Arial" w:cs="Arial"/>
          <w:sz w:val="22"/>
          <w:szCs w:val="22"/>
        </w:rPr>
        <w:t xml:space="preserve">koło taneczne, </w:t>
      </w:r>
      <w:r w:rsidR="00D40B89">
        <w:rPr>
          <w:rFonts w:ascii="Arial" w:hAnsi="Arial" w:cs="Arial"/>
          <w:sz w:val="22"/>
          <w:szCs w:val="22"/>
        </w:rPr>
        <w:t xml:space="preserve">Kółko Młodych Dziennikarzy, gry i zabawy, zajęcia kulinarne, festyny, zabawy okolicznościowe. Celem ich </w:t>
      </w:r>
      <w:r w:rsidR="00D40B89" w:rsidRPr="00184CBF">
        <w:rPr>
          <w:rFonts w:ascii="Arial" w:hAnsi="Arial" w:cs="Arial"/>
          <w:sz w:val="22"/>
          <w:szCs w:val="22"/>
        </w:rPr>
        <w:t xml:space="preserve">działania jest nie tylko </w:t>
      </w:r>
      <w:r w:rsidR="00D86BC7" w:rsidRPr="00184CBF">
        <w:rPr>
          <w:rFonts w:ascii="Arial" w:hAnsi="Arial" w:cs="Arial"/>
          <w:sz w:val="22"/>
          <w:szCs w:val="22"/>
        </w:rPr>
        <w:t>prowad</w:t>
      </w:r>
      <w:r w:rsidR="00D40B89" w:rsidRPr="00184CBF">
        <w:rPr>
          <w:rFonts w:ascii="Arial" w:hAnsi="Arial" w:cs="Arial"/>
          <w:sz w:val="22"/>
          <w:szCs w:val="22"/>
        </w:rPr>
        <w:t>zenie form edukacji kulturalnej, ale także zapewnienie moż</w:t>
      </w:r>
      <w:r w:rsidR="0029213F" w:rsidRPr="00184CBF">
        <w:rPr>
          <w:rFonts w:ascii="Arial" w:hAnsi="Arial" w:cs="Arial"/>
          <w:sz w:val="22"/>
          <w:szCs w:val="22"/>
        </w:rPr>
        <w:t>liwości spędzania czasu wolnego</w:t>
      </w:r>
      <w:r w:rsidR="00CF1F0B" w:rsidRPr="00184CBF">
        <w:rPr>
          <w:rFonts w:ascii="Arial" w:hAnsi="Arial" w:cs="Arial"/>
          <w:sz w:val="22"/>
          <w:szCs w:val="22"/>
        </w:rPr>
        <w:t>, w tym podczas ferii szkolnych</w:t>
      </w:r>
      <w:r w:rsidR="0029213F" w:rsidRPr="00184CBF">
        <w:rPr>
          <w:rFonts w:ascii="Arial" w:hAnsi="Arial" w:cs="Arial"/>
          <w:sz w:val="22"/>
          <w:szCs w:val="22"/>
        </w:rPr>
        <w:t>.</w:t>
      </w:r>
      <w:r w:rsidR="006831D3">
        <w:rPr>
          <w:rFonts w:ascii="Arial" w:hAnsi="Arial" w:cs="Arial"/>
          <w:sz w:val="22"/>
          <w:szCs w:val="22"/>
        </w:rPr>
        <w:t xml:space="preserve"> </w:t>
      </w:r>
      <w:r w:rsidR="00CF1F0B" w:rsidRPr="00184CBF">
        <w:rPr>
          <w:rFonts w:ascii="Arial" w:hAnsi="Arial" w:cs="Arial"/>
          <w:sz w:val="22"/>
          <w:szCs w:val="22"/>
        </w:rPr>
        <w:t>L</w:t>
      </w:r>
      <w:r w:rsidR="00556DB6" w:rsidRPr="00184CBF">
        <w:rPr>
          <w:rFonts w:ascii="Arial" w:hAnsi="Arial" w:cs="Arial"/>
          <w:sz w:val="22"/>
          <w:szCs w:val="22"/>
        </w:rPr>
        <w:t xml:space="preserve">iczba dzieci </w:t>
      </w:r>
      <w:r w:rsidR="00CF1F0B" w:rsidRPr="00184CBF">
        <w:rPr>
          <w:rFonts w:ascii="Arial" w:hAnsi="Arial" w:cs="Arial"/>
          <w:sz w:val="22"/>
          <w:szCs w:val="22"/>
        </w:rPr>
        <w:t>i</w:t>
      </w:r>
      <w:r w:rsidR="00184CBF" w:rsidRPr="00184CBF">
        <w:rPr>
          <w:rFonts w:ascii="Arial" w:hAnsi="Arial" w:cs="Arial"/>
          <w:sz w:val="22"/>
          <w:szCs w:val="22"/>
        </w:rPr>
        <w:t> </w:t>
      </w:r>
      <w:r w:rsidR="00CF1F0B" w:rsidRPr="00184CBF">
        <w:rPr>
          <w:rFonts w:ascii="Arial" w:hAnsi="Arial" w:cs="Arial"/>
          <w:sz w:val="22"/>
          <w:szCs w:val="22"/>
        </w:rPr>
        <w:t xml:space="preserve">młodzieży </w:t>
      </w:r>
      <w:r w:rsidR="00556DB6" w:rsidRPr="00184CBF">
        <w:rPr>
          <w:rFonts w:ascii="Arial" w:hAnsi="Arial" w:cs="Arial"/>
          <w:sz w:val="22"/>
          <w:szCs w:val="22"/>
        </w:rPr>
        <w:t>korzystając</w:t>
      </w:r>
      <w:r w:rsidR="00CF1F0B" w:rsidRPr="00184CBF">
        <w:rPr>
          <w:rFonts w:ascii="Arial" w:hAnsi="Arial" w:cs="Arial"/>
          <w:sz w:val="22"/>
          <w:szCs w:val="22"/>
        </w:rPr>
        <w:t>ej</w:t>
      </w:r>
      <w:r w:rsidR="00145671">
        <w:rPr>
          <w:rFonts w:ascii="Arial" w:hAnsi="Arial" w:cs="Arial"/>
          <w:sz w:val="22"/>
          <w:szCs w:val="22"/>
        </w:rPr>
        <w:t xml:space="preserve"> regularnie z oferty świetlic</w:t>
      </w:r>
      <w:r w:rsidR="00CF1F0B" w:rsidRPr="00184CBF">
        <w:rPr>
          <w:rFonts w:ascii="Arial" w:hAnsi="Arial" w:cs="Arial"/>
          <w:sz w:val="22"/>
          <w:szCs w:val="22"/>
        </w:rPr>
        <w:t xml:space="preserve"> wzrastała, w ostatnim roku około 180 dzieci i młodzieży skorzystało z poszerzającej się oferty, w tym powstałych zespołów wokalnych, tanecznych, teatralnych czy pracowni haftu artystycznego.</w:t>
      </w:r>
    </w:p>
    <w:p w:rsidR="00187DF3" w:rsidRDefault="00556DB6" w:rsidP="00CF1F0B">
      <w:pPr>
        <w:pStyle w:val="Tekstwstpniesformatowany"/>
        <w:spacing w:line="360" w:lineRule="auto"/>
        <w:ind w:firstLine="851"/>
        <w:jc w:val="both"/>
        <w:rPr>
          <w:rFonts w:ascii="Arial" w:hAnsi="Arial" w:cs="Arial"/>
          <w:sz w:val="22"/>
          <w:szCs w:val="22"/>
        </w:rPr>
      </w:pPr>
      <w:r w:rsidRPr="00184CBF">
        <w:rPr>
          <w:rFonts w:ascii="Arial" w:hAnsi="Arial" w:cs="Arial"/>
          <w:sz w:val="22"/>
          <w:szCs w:val="22"/>
        </w:rPr>
        <w:t xml:space="preserve">Gminny Ośrodek Kultury organizuje </w:t>
      </w:r>
      <w:r w:rsidR="007D53D5" w:rsidRPr="00184CBF">
        <w:rPr>
          <w:rFonts w:ascii="Arial" w:hAnsi="Arial" w:cs="Arial"/>
          <w:sz w:val="22"/>
          <w:szCs w:val="22"/>
        </w:rPr>
        <w:t>wydarze</w:t>
      </w:r>
      <w:r w:rsidR="00184CBF" w:rsidRPr="00184CBF">
        <w:rPr>
          <w:rFonts w:ascii="Arial" w:hAnsi="Arial" w:cs="Arial"/>
          <w:sz w:val="22"/>
          <w:szCs w:val="22"/>
        </w:rPr>
        <w:t>nia</w:t>
      </w:r>
      <w:r w:rsidR="00145671">
        <w:rPr>
          <w:rFonts w:ascii="Arial" w:hAnsi="Arial" w:cs="Arial"/>
          <w:sz w:val="22"/>
          <w:szCs w:val="22"/>
        </w:rPr>
        <w:t xml:space="preserve"> kulturalne </w:t>
      </w:r>
      <w:r w:rsidR="007D53D5" w:rsidRPr="00184CBF">
        <w:rPr>
          <w:rFonts w:ascii="Arial" w:hAnsi="Arial" w:cs="Arial"/>
          <w:sz w:val="22"/>
          <w:szCs w:val="22"/>
        </w:rPr>
        <w:t>skierowan</w:t>
      </w:r>
      <w:r w:rsidR="00184CBF" w:rsidRPr="00184CBF">
        <w:rPr>
          <w:rFonts w:ascii="Arial" w:hAnsi="Arial" w:cs="Arial"/>
          <w:sz w:val="22"/>
          <w:szCs w:val="22"/>
        </w:rPr>
        <w:t>e</w:t>
      </w:r>
      <w:r w:rsidR="007D53D5" w:rsidRPr="00184CBF">
        <w:rPr>
          <w:rFonts w:ascii="Arial" w:hAnsi="Arial" w:cs="Arial"/>
          <w:sz w:val="22"/>
          <w:szCs w:val="22"/>
        </w:rPr>
        <w:t xml:space="preserve"> do wszystkich mieszkańców Gminy. </w:t>
      </w:r>
      <w:r w:rsidR="007E7730" w:rsidRPr="00184CBF">
        <w:rPr>
          <w:rFonts w:ascii="Arial" w:hAnsi="Arial" w:cs="Arial"/>
          <w:sz w:val="22"/>
          <w:szCs w:val="22"/>
        </w:rPr>
        <w:t xml:space="preserve">Wiele </w:t>
      </w:r>
      <w:r w:rsidR="00184CBF" w:rsidRPr="00184CBF">
        <w:rPr>
          <w:rFonts w:ascii="Arial" w:hAnsi="Arial" w:cs="Arial"/>
          <w:sz w:val="22"/>
          <w:szCs w:val="22"/>
        </w:rPr>
        <w:t xml:space="preserve">z nich </w:t>
      </w:r>
      <w:r w:rsidR="007E7730" w:rsidRPr="00184CBF">
        <w:rPr>
          <w:rFonts w:ascii="Arial" w:hAnsi="Arial" w:cs="Arial"/>
          <w:sz w:val="22"/>
          <w:szCs w:val="22"/>
        </w:rPr>
        <w:t>organizowanych było we współpracy z filiami biblioteki publicznej, szkołami, Radami sołeckimi, Kołami Gospodyń Wiejskich</w:t>
      </w:r>
      <w:r w:rsidR="007E7730">
        <w:rPr>
          <w:rFonts w:ascii="Arial" w:hAnsi="Arial" w:cs="Arial"/>
          <w:sz w:val="22"/>
          <w:szCs w:val="22"/>
        </w:rPr>
        <w:t>, jednostkami</w:t>
      </w:r>
      <w:r w:rsidR="007E7730" w:rsidRPr="007433BB">
        <w:rPr>
          <w:rFonts w:ascii="Arial" w:hAnsi="Arial" w:cs="Arial"/>
          <w:sz w:val="22"/>
          <w:szCs w:val="22"/>
        </w:rPr>
        <w:t xml:space="preserve"> ochotnicz</w:t>
      </w:r>
      <w:r w:rsidR="007E7730">
        <w:rPr>
          <w:rFonts w:ascii="Arial" w:hAnsi="Arial" w:cs="Arial"/>
          <w:sz w:val="22"/>
          <w:szCs w:val="22"/>
        </w:rPr>
        <w:t>ej</w:t>
      </w:r>
      <w:r w:rsidR="007E7730" w:rsidRPr="007433BB">
        <w:rPr>
          <w:rFonts w:ascii="Arial" w:hAnsi="Arial" w:cs="Arial"/>
          <w:sz w:val="22"/>
          <w:szCs w:val="22"/>
        </w:rPr>
        <w:t xml:space="preserve"> straży pożarn</w:t>
      </w:r>
      <w:r w:rsidR="007E7730">
        <w:rPr>
          <w:rFonts w:ascii="Arial" w:hAnsi="Arial" w:cs="Arial"/>
          <w:sz w:val="22"/>
          <w:szCs w:val="22"/>
        </w:rPr>
        <w:t>ej, kościołami parafialnymi. Co warte podkreślenia w organizację angażowali się także sami</w:t>
      </w:r>
      <w:r w:rsidR="007E7730" w:rsidRPr="007433BB">
        <w:rPr>
          <w:rFonts w:ascii="Arial" w:hAnsi="Arial" w:cs="Arial"/>
          <w:sz w:val="22"/>
          <w:szCs w:val="22"/>
        </w:rPr>
        <w:t xml:space="preserve"> mieszkańcy sołectw.</w:t>
      </w:r>
      <w:r w:rsidR="007E7730">
        <w:rPr>
          <w:rFonts w:ascii="Arial" w:hAnsi="Arial" w:cs="Arial"/>
          <w:sz w:val="22"/>
          <w:szCs w:val="22"/>
        </w:rPr>
        <w:t xml:space="preserve"> Wśród wydarzeń wymienić </w:t>
      </w:r>
      <w:r w:rsidR="007E7730" w:rsidRPr="00737594">
        <w:rPr>
          <w:rFonts w:ascii="Arial" w:hAnsi="Arial" w:cs="Arial"/>
          <w:sz w:val="22"/>
          <w:szCs w:val="22"/>
        </w:rPr>
        <w:t xml:space="preserve">można m.in. bale karnawałowe, koncerty (przebojów </w:t>
      </w:r>
      <w:r w:rsidR="007E7730" w:rsidRPr="00184CBF">
        <w:rPr>
          <w:rFonts w:ascii="Arial" w:hAnsi="Arial" w:cs="Arial"/>
          <w:sz w:val="22"/>
          <w:szCs w:val="22"/>
        </w:rPr>
        <w:t>świątecznych, reggae, „Wiedeński Wieczór”</w:t>
      </w:r>
      <w:r w:rsidR="00737594" w:rsidRPr="00184CBF">
        <w:rPr>
          <w:rFonts w:ascii="Arial" w:hAnsi="Arial" w:cs="Arial"/>
          <w:sz w:val="22"/>
          <w:szCs w:val="22"/>
        </w:rPr>
        <w:t xml:space="preserve"> „A to Polska właśnie. W kręgu Fryderyka Chopina”)</w:t>
      </w:r>
      <w:r w:rsidR="007E7730" w:rsidRPr="00184CBF">
        <w:rPr>
          <w:rFonts w:ascii="Arial" w:hAnsi="Arial" w:cs="Arial"/>
          <w:sz w:val="22"/>
          <w:szCs w:val="22"/>
        </w:rPr>
        <w:t>, warsztaty (filmu poklatkowego, haftu matematycznego</w:t>
      </w:r>
      <w:r w:rsidR="00737594" w:rsidRPr="00184CBF">
        <w:rPr>
          <w:rFonts w:ascii="Arial" w:hAnsi="Arial" w:cs="Arial"/>
          <w:sz w:val="22"/>
          <w:szCs w:val="22"/>
        </w:rPr>
        <w:t>, rzeźbiarskie</w:t>
      </w:r>
      <w:r w:rsidR="007E7730" w:rsidRPr="00184CBF">
        <w:rPr>
          <w:rFonts w:ascii="Arial" w:hAnsi="Arial" w:cs="Arial"/>
          <w:sz w:val="22"/>
          <w:szCs w:val="22"/>
        </w:rPr>
        <w:t>), konk</w:t>
      </w:r>
      <w:r w:rsidR="00737594" w:rsidRPr="00184CBF">
        <w:rPr>
          <w:rFonts w:ascii="Arial" w:hAnsi="Arial" w:cs="Arial"/>
          <w:sz w:val="22"/>
          <w:szCs w:val="22"/>
        </w:rPr>
        <w:t xml:space="preserve">ursy wiedzy, przegląd teatralny, konkurs recytatorski. </w:t>
      </w:r>
      <w:r w:rsidR="00145671">
        <w:rPr>
          <w:rFonts w:ascii="Arial" w:hAnsi="Arial" w:cs="Arial"/>
          <w:sz w:val="22"/>
          <w:szCs w:val="22"/>
        </w:rPr>
        <w:t>Istotnym elementem działalności kulturalnej jest</w:t>
      </w:r>
      <w:r w:rsidR="00737594" w:rsidRPr="00184CBF">
        <w:rPr>
          <w:rFonts w:ascii="Arial" w:hAnsi="Arial" w:cs="Arial"/>
          <w:sz w:val="22"/>
          <w:szCs w:val="22"/>
        </w:rPr>
        <w:t xml:space="preserve"> organizacja obchodów Dnia Dziecka, w ramach których w 2014 roku odbyły </w:t>
      </w:r>
      <w:r w:rsidR="001E4674">
        <w:rPr>
          <w:rFonts w:ascii="Arial" w:hAnsi="Arial" w:cs="Arial"/>
          <w:sz w:val="22"/>
          <w:szCs w:val="22"/>
        </w:rPr>
        <w:t>się 23 </w:t>
      </w:r>
      <w:r w:rsidR="00145671">
        <w:rPr>
          <w:rFonts w:ascii="Arial" w:hAnsi="Arial" w:cs="Arial"/>
          <w:sz w:val="22"/>
          <w:szCs w:val="22"/>
        </w:rPr>
        <w:t>festyny.</w:t>
      </w:r>
      <w:r w:rsidR="00184CBF" w:rsidRPr="00184CBF">
        <w:rPr>
          <w:rFonts w:ascii="Arial" w:hAnsi="Arial" w:cs="Arial"/>
          <w:sz w:val="22"/>
          <w:szCs w:val="22"/>
        </w:rPr>
        <w:t xml:space="preserve"> Łącznie w </w:t>
      </w:r>
      <w:r w:rsidR="00737594" w:rsidRPr="00184CBF">
        <w:rPr>
          <w:rFonts w:ascii="Arial" w:hAnsi="Arial" w:cs="Arial"/>
          <w:sz w:val="22"/>
          <w:szCs w:val="22"/>
        </w:rPr>
        <w:t>różnego rodzaju konkurencjach wzięło ud</w:t>
      </w:r>
      <w:r w:rsidR="001E4674">
        <w:rPr>
          <w:rFonts w:ascii="Arial" w:hAnsi="Arial" w:cs="Arial"/>
          <w:sz w:val="22"/>
          <w:szCs w:val="22"/>
        </w:rPr>
        <w:t>ział 1 077 dzieci i młodzieży w </w:t>
      </w:r>
      <w:r w:rsidR="00737594" w:rsidRPr="00184CBF">
        <w:rPr>
          <w:rFonts w:ascii="Arial" w:hAnsi="Arial" w:cs="Arial"/>
          <w:sz w:val="22"/>
          <w:szCs w:val="22"/>
        </w:rPr>
        <w:t>wieku od 2 do 18 lat. Rok wcześniej liczba dzieci i młodzieży wyniosła 986, co wskazu</w:t>
      </w:r>
      <w:r w:rsidR="001E4674">
        <w:rPr>
          <w:rFonts w:ascii="Arial" w:hAnsi="Arial" w:cs="Arial"/>
          <w:sz w:val="22"/>
          <w:szCs w:val="22"/>
        </w:rPr>
        <w:t>je na </w:t>
      </w:r>
      <w:r w:rsidR="00184CBF" w:rsidRPr="00184CBF">
        <w:rPr>
          <w:rFonts w:ascii="Arial" w:hAnsi="Arial" w:cs="Arial"/>
          <w:sz w:val="22"/>
          <w:szCs w:val="22"/>
        </w:rPr>
        <w:t>rosnące zainteresowanie i </w:t>
      </w:r>
      <w:r w:rsidR="00737594" w:rsidRPr="00184CBF">
        <w:rPr>
          <w:rFonts w:ascii="Arial" w:hAnsi="Arial" w:cs="Arial"/>
          <w:sz w:val="22"/>
          <w:szCs w:val="22"/>
        </w:rPr>
        <w:t>coraz ciekawszy program</w:t>
      </w:r>
      <w:r w:rsidR="00187DF3" w:rsidRPr="00184CBF">
        <w:rPr>
          <w:rFonts w:ascii="Arial" w:hAnsi="Arial" w:cs="Arial"/>
          <w:sz w:val="22"/>
          <w:szCs w:val="22"/>
        </w:rPr>
        <w:t xml:space="preserve"> obchodów</w:t>
      </w:r>
      <w:r w:rsidR="00737594" w:rsidRPr="00184CBF">
        <w:rPr>
          <w:rFonts w:ascii="Arial" w:hAnsi="Arial" w:cs="Arial"/>
          <w:sz w:val="22"/>
          <w:szCs w:val="22"/>
        </w:rPr>
        <w:t xml:space="preserve">. </w:t>
      </w:r>
      <w:r w:rsidR="001E4674">
        <w:rPr>
          <w:rFonts w:ascii="Arial" w:hAnsi="Arial" w:cs="Arial"/>
          <w:sz w:val="22"/>
          <w:szCs w:val="22"/>
        </w:rPr>
        <w:t>Oprócz dzieci i młodzieży w </w:t>
      </w:r>
      <w:r w:rsidR="00187DF3" w:rsidRPr="00184CBF">
        <w:rPr>
          <w:rFonts w:ascii="Arial" w:hAnsi="Arial" w:cs="Arial"/>
          <w:sz w:val="22"/>
          <w:szCs w:val="22"/>
        </w:rPr>
        <w:t>obchodach brali udział starsi mieszkańcy, więc faktyczna liczba uczestników festynów była dużo wyższa.</w:t>
      </w:r>
      <w:r w:rsidR="00CA2E8E">
        <w:rPr>
          <w:rFonts w:ascii="Arial" w:hAnsi="Arial" w:cs="Arial"/>
          <w:sz w:val="22"/>
          <w:szCs w:val="22"/>
        </w:rPr>
        <w:t xml:space="preserve"> </w:t>
      </w:r>
      <w:r w:rsidR="00187DF3" w:rsidRPr="00184CBF">
        <w:rPr>
          <w:rFonts w:ascii="Arial" w:hAnsi="Arial" w:cs="Arial"/>
          <w:sz w:val="22"/>
          <w:szCs w:val="22"/>
        </w:rPr>
        <w:t>Mieszkańcy sołectw aktywnie włączali się w organizację spotkań, pozyskiwali sponsorów zapewniając uczestnikom</w:t>
      </w:r>
      <w:r w:rsidR="00CF1F0B" w:rsidRPr="00184CBF">
        <w:rPr>
          <w:rFonts w:ascii="Arial" w:hAnsi="Arial" w:cs="Arial"/>
          <w:sz w:val="22"/>
          <w:szCs w:val="22"/>
        </w:rPr>
        <w:t xml:space="preserve"> dodatkowe</w:t>
      </w:r>
      <w:r w:rsidR="00187DF3" w:rsidRPr="00184CBF">
        <w:rPr>
          <w:rFonts w:ascii="Arial" w:hAnsi="Arial" w:cs="Arial"/>
          <w:sz w:val="22"/>
          <w:szCs w:val="22"/>
        </w:rPr>
        <w:t xml:space="preserve"> atrakcje</w:t>
      </w:r>
      <w:r w:rsidR="00CF1F0B" w:rsidRPr="00184CBF">
        <w:rPr>
          <w:rFonts w:ascii="Arial" w:hAnsi="Arial" w:cs="Arial"/>
          <w:sz w:val="22"/>
          <w:szCs w:val="22"/>
        </w:rPr>
        <w:t xml:space="preserve">. </w:t>
      </w:r>
    </w:p>
    <w:p w:rsidR="00187DF3" w:rsidRDefault="00187DF3" w:rsidP="005062D9">
      <w:pPr>
        <w:pStyle w:val="Tekstwstpniesformatowany"/>
        <w:spacing w:line="360" w:lineRule="auto"/>
        <w:ind w:firstLine="851"/>
        <w:jc w:val="both"/>
        <w:rPr>
          <w:rFonts w:ascii="Arial" w:hAnsi="Arial" w:cs="Arial"/>
          <w:sz w:val="22"/>
          <w:szCs w:val="22"/>
        </w:rPr>
      </w:pPr>
    </w:p>
    <w:p w:rsidR="00FC1D19" w:rsidRPr="0006172D" w:rsidRDefault="0029213F" w:rsidP="008C3182">
      <w:pPr>
        <w:pStyle w:val="Tekstwstpniesformatowany"/>
        <w:spacing w:line="360" w:lineRule="auto"/>
        <w:ind w:firstLine="851"/>
        <w:jc w:val="both"/>
        <w:rPr>
          <w:rFonts w:ascii="Arial" w:hAnsi="Arial" w:cs="Arial"/>
          <w:sz w:val="22"/>
          <w:szCs w:val="22"/>
        </w:rPr>
      </w:pPr>
      <w:r>
        <w:rPr>
          <w:rFonts w:ascii="Arial" w:hAnsi="Arial" w:cs="Arial"/>
          <w:sz w:val="22"/>
          <w:szCs w:val="22"/>
        </w:rPr>
        <w:t>W skład Biblioteki Publicznej Gminy Kwidzyn wchodzi biblioteka w Marezie oraz 4 filie biblioteczne. B</w:t>
      </w:r>
      <w:r w:rsidR="0033016C">
        <w:rPr>
          <w:rFonts w:ascii="Arial" w:hAnsi="Arial" w:cs="Arial"/>
          <w:sz w:val="22"/>
          <w:szCs w:val="22"/>
        </w:rPr>
        <w:t>iblioteka</w:t>
      </w:r>
      <w:r>
        <w:rPr>
          <w:rFonts w:ascii="Arial" w:hAnsi="Arial" w:cs="Arial"/>
          <w:sz w:val="22"/>
          <w:szCs w:val="22"/>
        </w:rPr>
        <w:t xml:space="preserve"> oprócz zaspokajania potrzeb czytelniczych mieszkańców </w:t>
      </w:r>
      <w:r w:rsidR="0033016C">
        <w:rPr>
          <w:rFonts w:ascii="Arial" w:hAnsi="Arial" w:cs="Arial"/>
          <w:sz w:val="22"/>
          <w:szCs w:val="22"/>
        </w:rPr>
        <w:t>oraz upowszechniania wiedzy prowadzi wiele działań kulturalno – oświatowych angażujących i</w:t>
      </w:r>
      <w:r w:rsidR="00184CBF">
        <w:rPr>
          <w:rFonts w:ascii="Arial" w:hAnsi="Arial" w:cs="Arial"/>
          <w:sz w:val="22"/>
          <w:szCs w:val="22"/>
        </w:rPr>
        <w:t> </w:t>
      </w:r>
      <w:r w:rsidR="0033016C">
        <w:rPr>
          <w:rFonts w:ascii="Arial" w:hAnsi="Arial" w:cs="Arial"/>
          <w:sz w:val="22"/>
          <w:szCs w:val="22"/>
        </w:rPr>
        <w:t>rozwijających potrzeby użytkowników np. spotkania, konkursy tematyczne, wystawy. Nieprzerwanie od 2004 roku rośnie księgozbiór biblioteczny, którego wielkość</w:t>
      </w:r>
      <w:r w:rsidR="00FC1D19">
        <w:rPr>
          <w:rFonts w:ascii="Arial" w:hAnsi="Arial" w:cs="Arial"/>
          <w:sz w:val="22"/>
          <w:szCs w:val="22"/>
        </w:rPr>
        <w:t xml:space="preserve"> w ostatnim dniu </w:t>
      </w:r>
      <w:r w:rsidR="00D64C5E">
        <w:rPr>
          <w:rFonts w:ascii="Arial" w:hAnsi="Arial" w:cs="Arial"/>
          <w:sz w:val="22"/>
          <w:szCs w:val="22"/>
        </w:rPr>
        <w:t xml:space="preserve">2013 roku </w:t>
      </w:r>
      <w:r w:rsidR="0033016C">
        <w:rPr>
          <w:rFonts w:ascii="Arial" w:hAnsi="Arial" w:cs="Arial"/>
          <w:sz w:val="22"/>
          <w:szCs w:val="22"/>
        </w:rPr>
        <w:t>to</w:t>
      </w:r>
      <w:r w:rsidR="00145671">
        <w:rPr>
          <w:rFonts w:ascii="Arial" w:hAnsi="Arial" w:cs="Arial"/>
          <w:sz w:val="22"/>
          <w:szCs w:val="22"/>
        </w:rPr>
        <w:t xml:space="preserve"> </w:t>
      </w:r>
      <w:r w:rsidR="00FC1D19">
        <w:rPr>
          <w:rFonts w:ascii="Arial" w:hAnsi="Arial" w:cs="Arial"/>
          <w:sz w:val="22"/>
          <w:szCs w:val="22"/>
        </w:rPr>
        <w:t>76 052 woluminy</w:t>
      </w:r>
      <w:r w:rsidR="0033016C">
        <w:rPr>
          <w:rFonts w:ascii="Arial" w:hAnsi="Arial" w:cs="Arial"/>
          <w:sz w:val="22"/>
          <w:szCs w:val="22"/>
        </w:rPr>
        <w:t xml:space="preserve"> (2004 – 66 474 woluminy; </w:t>
      </w:r>
      <w:r w:rsidR="0033016C" w:rsidRPr="0006172D">
        <w:rPr>
          <w:rFonts w:ascii="Arial" w:hAnsi="Arial" w:cs="Arial"/>
          <w:sz w:val="22"/>
          <w:szCs w:val="22"/>
        </w:rPr>
        <w:t xml:space="preserve">wzrost o 14,4%). Pomimo starań zmiana </w:t>
      </w:r>
      <w:r w:rsidR="0006172D" w:rsidRPr="0006172D">
        <w:rPr>
          <w:rFonts w:ascii="Arial" w:hAnsi="Arial" w:cs="Arial"/>
          <w:sz w:val="22"/>
          <w:szCs w:val="22"/>
        </w:rPr>
        <w:t>technologiczna w pozyskiwaniu informacji</w:t>
      </w:r>
      <w:r w:rsidR="007379A4">
        <w:rPr>
          <w:rFonts w:ascii="Arial" w:hAnsi="Arial" w:cs="Arial"/>
          <w:sz w:val="22"/>
          <w:szCs w:val="22"/>
        </w:rPr>
        <w:t xml:space="preserve">, jaka nastąpiła na świecie, </w:t>
      </w:r>
      <w:r w:rsidR="0006172D" w:rsidRPr="0006172D">
        <w:rPr>
          <w:rFonts w:ascii="Arial" w:hAnsi="Arial" w:cs="Arial"/>
          <w:sz w:val="22"/>
          <w:szCs w:val="22"/>
        </w:rPr>
        <w:t xml:space="preserve">skutkuje spadkiem </w:t>
      </w:r>
      <w:r w:rsidR="007379A4">
        <w:rPr>
          <w:rFonts w:ascii="Arial" w:hAnsi="Arial" w:cs="Arial"/>
          <w:sz w:val="22"/>
          <w:szCs w:val="22"/>
        </w:rPr>
        <w:t xml:space="preserve">liczby </w:t>
      </w:r>
      <w:r w:rsidR="0006172D" w:rsidRPr="0006172D">
        <w:rPr>
          <w:rFonts w:ascii="Arial" w:hAnsi="Arial" w:cs="Arial"/>
          <w:sz w:val="22"/>
          <w:szCs w:val="22"/>
        </w:rPr>
        <w:t xml:space="preserve">czytelników w każdym </w:t>
      </w:r>
      <w:r w:rsidR="007379A4">
        <w:rPr>
          <w:rFonts w:ascii="Arial" w:hAnsi="Arial" w:cs="Arial"/>
          <w:sz w:val="22"/>
          <w:szCs w:val="22"/>
        </w:rPr>
        <w:t xml:space="preserve">kolejnym </w:t>
      </w:r>
      <w:r w:rsidR="0006172D" w:rsidRPr="0006172D">
        <w:rPr>
          <w:rFonts w:ascii="Arial" w:hAnsi="Arial" w:cs="Arial"/>
          <w:sz w:val="22"/>
          <w:szCs w:val="22"/>
        </w:rPr>
        <w:t>roku – z 2 004 w 2004 roku do 1 497 w 2013 roku. Porównując jednak wskaźnik czytelni</w:t>
      </w:r>
      <w:r w:rsidR="0006172D">
        <w:rPr>
          <w:rFonts w:ascii="Arial" w:hAnsi="Arial" w:cs="Arial"/>
          <w:sz w:val="22"/>
          <w:szCs w:val="22"/>
        </w:rPr>
        <w:t xml:space="preserve">ków </w:t>
      </w:r>
      <w:r w:rsidR="0006172D" w:rsidRPr="0006172D">
        <w:rPr>
          <w:rFonts w:ascii="Arial" w:hAnsi="Arial" w:cs="Arial"/>
          <w:sz w:val="22"/>
          <w:szCs w:val="22"/>
        </w:rPr>
        <w:t>bibliotek publicznych na 1</w:t>
      </w:r>
      <w:r w:rsidR="0006172D">
        <w:rPr>
          <w:rFonts w:ascii="Arial" w:hAnsi="Arial" w:cs="Arial"/>
          <w:sz w:val="22"/>
          <w:szCs w:val="22"/>
        </w:rPr>
        <w:t> </w:t>
      </w:r>
      <w:r w:rsidR="0006172D" w:rsidRPr="0006172D">
        <w:rPr>
          <w:rFonts w:ascii="Arial" w:hAnsi="Arial" w:cs="Arial"/>
          <w:sz w:val="22"/>
          <w:szCs w:val="22"/>
        </w:rPr>
        <w:t>000 ludności</w:t>
      </w:r>
      <w:r w:rsidR="0006172D">
        <w:rPr>
          <w:rFonts w:ascii="Arial" w:hAnsi="Arial" w:cs="Arial"/>
          <w:sz w:val="22"/>
          <w:szCs w:val="22"/>
        </w:rPr>
        <w:t xml:space="preserve"> to w gminie Kwidzyn wynosi on 134 i jest wyższy niż wskaźnik powiatu kwidzyńskiego, który wynosi 120. Również pod względem liczby wypożyczeń gmina osiągnęła wyższy wskaźnik niż powiat oraz województwo (gmina – 20,5; powiat – 17,0; województwo – 16,1).</w:t>
      </w:r>
    </w:p>
    <w:p w:rsidR="007E1F6F" w:rsidRPr="007E1F6F" w:rsidRDefault="00CA126E" w:rsidP="005062D9">
      <w:pPr>
        <w:pStyle w:val="Tekstwstpniesformatowany"/>
        <w:spacing w:line="360" w:lineRule="auto"/>
        <w:ind w:firstLine="851"/>
        <w:jc w:val="both"/>
        <w:rPr>
          <w:rFonts w:ascii="Arial" w:hAnsi="Arial" w:cs="Arial"/>
          <w:sz w:val="22"/>
          <w:szCs w:val="22"/>
        </w:rPr>
      </w:pPr>
      <w:r>
        <w:rPr>
          <w:rFonts w:ascii="Arial" w:hAnsi="Arial" w:cs="Arial"/>
          <w:sz w:val="22"/>
          <w:szCs w:val="22"/>
        </w:rPr>
        <w:t>Pomimo braku gminnego ośrodka koordynującego działania w zakresie sportu i rekreacji, w</w:t>
      </w:r>
      <w:r w:rsidR="007E1F6F" w:rsidRPr="007E1F6F">
        <w:rPr>
          <w:rFonts w:ascii="Arial" w:hAnsi="Arial" w:cs="Arial"/>
          <w:sz w:val="22"/>
          <w:szCs w:val="22"/>
        </w:rPr>
        <w:t xml:space="preserve"> gminie </w:t>
      </w:r>
      <w:r w:rsidR="007E1F6F">
        <w:rPr>
          <w:rFonts w:ascii="Arial" w:hAnsi="Arial" w:cs="Arial"/>
          <w:sz w:val="22"/>
          <w:szCs w:val="22"/>
        </w:rPr>
        <w:t xml:space="preserve">działają kluby i sekcje sportowe. Widać jednakże wyraźnie, iż liczba członków klubów sportowych spada </w:t>
      </w:r>
      <w:r w:rsidR="007379A4">
        <w:rPr>
          <w:rFonts w:ascii="Arial" w:hAnsi="Arial" w:cs="Arial"/>
          <w:sz w:val="22"/>
          <w:szCs w:val="22"/>
        </w:rPr>
        <w:t xml:space="preserve">(zgodnie z dostępnymi danymi </w:t>
      </w:r>
      <w:r w:rsidR="007E1F6F">
        <w:rPr>
          <w:rFonts w:ascii="Arial" w:hAnsi="Arial" w:cs="Arial"/>
          <w:sz w:val="22"/>
          <w:szCs w:val="22"/>
        </w:rPr>
        <w:t>zbieranymi przez GUS co dwa lata). W</w:t>
      </w:r>
      <w:r w:rsidR="00184CBF">
        <w:rPr>
          <w:rFonts w:ascii="Arial" w:hAnsi="Arial" w:cs="Arial"/>
          <w:sz w:val="22"/>
          <w:szCs w:val="22"/>
        </w:rPr>
        <w:t> </w:t>
      </w:r>
      <w:r w:rsidR="007E1F6F">
        <w:rPr>
          <w:rFonts w:ascii="Arial" w:hAnsi="Arial" w:cs="Arial"/>
          <w:sz w:val="22"/>
          <w:szCs w:val="22"/>
        </w:rPr>
        <w:t>2014</w:t>
      </w:r>
      <w:r w:rsidR="00184CBF">
        <w:rPr>
          <w:rFonts w:ascii="Arial" w:hAnsi="Arial" w:cs="Arial"/>
          <w:sz w:val="22"/>
          <w:szCs w:val="22"/>
        </w:rPr>
        <w:t> </w:t>
      </w:r>
      <w:r w:rsidR="007E1F6F">
        <w:rPr>
          <w:rFonts w:ascii="Arial" w:hAnsi="Arial" w:cs="Arial"/>
          <w:sz w:val="22"/>
          <w:szCs w:val="22"/>
        </w:rPr>
        <w:t>roku by</w:t>
      </w:r>
      <w:r>
        <w:rPr>
          <w:rFonts w:ascii="Arial" w:hAnsi="Arial" w:cs="Arial"/>
          <w:sz w:val="22"/>
          <w:szCs w:val="22"/>
        </w:rPr>
        <w:t xml:space="preserve">ło161 </w:t>
      </w:r>
      <w:r w:rsidR="007379A4">
        <w:rPr>
          <w:rFonts w:ascii="Arial" w:hAnsi="Arial" w:cs="Arial"/>
          <w:sz w:val="22"/>
          <w:szCs w:val="22"/>
        </w:rPr>
        <w:t xml:space="preserve">członków klubów </w:t>
      </w:r>
      <w:r>
        <w:rPr>
          <w:rFonts w:ascii="Arial" w:hAnsi="Arial" w:cs="Arial"/>
          <w:sz w:val="22"/>
          <w:szCs w:val="22"/>
        </w:rPr>
        <w:t xml:space="preserve">i </w:t>
      </w:r>
      <w:r w:rsidR="007379A4">
        <w:rPr>
          <w:rFonts w:ascii="Arial" w:hAnsi="Arial" w:cs="Arial"/>
          <w:sz w:val="22"/>
          <w:szCs w:val="22"/>
        </w:rPr>
        <w:t xml:space="preserve">było to o </w:t>
      </w:r>
      <w:r>
        <w:rPr>
          <w:rFonts w:ascii="Arial" w:hAnsi="Arial" w:cs="Arial"/>
          <w:sz w:val="22"/>
          <w:szCs w:val="22"/>
        </w:rPr>
        <w:t xml:space="preserve">połowę </w:t>
      </w:r>
      <w:r w:rsidR="007379A4">
        <w:rPr>
          <w:rFonts w:ascii="Arial" w:hAnsi="Arial" w:cs="Arial"/>
          <w:sz w:val="22"/>
          <w:szCs w:val="22"/>
        </w:rPr>
        <w:t xml:space="preserve">mniej niż </w:t>
      </w:r>
      <w:r>
        <w:rPr>
          <w:rFonts w:ascii="Arial" w:hAnsi="Arial" w:cs="Arial"/>
          <w:sz w:val="22"/>
          <w:szCs w:val="22"/>
        </w:rPr>
        <w:t>w 2010 roku. Można jednakże przypuszczać, że 2010 roku wielu członków było nieaktywnych, stąd weryfikacja aktywnych członków nastąpiła do 2012 roku. Może jednak niepokoić fakt dużego spadku osób ćwiczących i</w:t>
      </w:r>
      <w:r w:rsidR="00184CBF">
        <w:rPr>
          <w:rFonts w:ascii="Arial" w:hAnsi="Arial" w:cs="Arial"/>
          <w:sz w:val="22"/>
          <w:szCs w:val="22"/>
        </w:rPr>
        <w:t> </w:t>
      </w:r>
      <w:r>
        <w:rPr>
          <w:rFonts w:ascii="Arial" w:hAnsi="Arial" w:cs="Arial"/>
          <w:sz w:val="22"/>
          <w:szCs w:val="22"/>
        </w:rPr>
        <w:t>członków klubów w 2014 roku.</w:t>
      </w:r>
    </w:p>
    <w:p w:rsidR="007E1F6F" w:rsidRDefault="007E1F6F" w:rsidP="005062D9">
      <w:pPr>
        <w:pStyle w:val="Tekstwstpniesformatowany"/>
        <w:spacing w:line="360" w:lineRule="auto"/>
        <w:ind w:firstLine="851"/>
        <w:jc w:val="both"/>
        <w:rPr>
          <w:rFonts w:ascii="Arial" w:hAnsi="Arial" w:cs="Arial"/>
          <w:sz w:val="22"/>
          <w:szCs w:val="22"/>
        </w:rPr>
      </w:pPr>
    </w:p>
    <w:p w:rsidR="007E1F6F" w:rsidRPr="0011057A" w:rsidRDefault="007E1F6F" w:rsidP="007379A4">
      <w:pPr>
        <w:pStyle w:val="Tekstwstpniesformatowany"/>
        <w:spacing w:line="276" w:lineRule="auto"/>
        <w:jc w:val="both"/>
        <w:rPr>
          <w:rFonts w:ascii="Arial" w:hAnsi="Arial" w:cs="Arial"/>
          <w:i/>
          <w:szCs w:val="22"/>
        </w:rPr>
      </w:pPr>
      <w:r w:rsidRPr="0011057A">
        <w:rPr>
          <w:rFonts w:ascii="Arial" w:hAnsi="Arial" w:cs="Arial"/>
          <w:i/>
          <w:szCs w:val="22"/>
        </w:rPr>
        <w:t>Tabela nr</w:t>
      </w:r>
      <w:r w:rsidR="00184CBF" w:rsidRPr="0011057A">
        <w:rPr>
          <w:rFonts w:ascii="Arial" w:hAnsi="Arial" w:cs="Arial"/>
          <w:i/>
          <w:szCs w:val="22"/>
        </w:rPr>
        <w:t xml:space="preserve"> 11. </w:t>
      </w:r>
      <w:r w:rsidRPr="0011057A">
        <w:rPr>
          <w:rFonts w:ascii="Arial" w:hAnsi="Arial" w:cs="Arial"/>
          <w:i/>
          <w:szCs w:val="22"/>
        </w:rPr>
        <w:t>Kultura fizyczna, sport i rekreacja w latach 2010 – 2014 (źródło: Bank Danych Lokalnych GUS).</w:t>
      </w:r>
    </w:p>
    <w:tbl>
      <w:tblPr>
        <w:tblW w:w="969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7E1F6F" w:rsidRPr="00CA2E8E" w:rsidTr="00CA2E8E">
        <w:trPr>
          <w:trHeight w:val="567"/>
        </w:trPr>
        <w:tc>
          <w:tcPr>
            <w:tcW w:w="4592" w:type="dxa"/>
            <w:shd w:val="clear" w:color="auto" w:fill="B8CCE4" w:themeFill="accent1" w:themeFillTint="66"/>
            <w:vAlign w:val="center"/>
            <w:hideMark/>
          </w:tcPr>
          <w:p w:rsidR="007E1F6F" w:rsidRPr="00CA2E8E" w:rsidRDefault="007E1F6F" w:rsidP="007E1F6F">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Kultura fizyczna, sport i rekreacja</w:t>
            </w:r>
          </w:p>
        </w:tc>
        <w:tc>
          <w:tcPr>
            <w:tcW w:w="1701" w:type="dxa"/>
            <w:shd w:val="clear" w:color="auto" w:fill="B8CCE4" w:themeFill="accent1" w:themeFillTint="66"/>
            <w:noWrap/>
            <w:vAlign w:val="center"/>
            <w:hideMark/>
          </w:tcPr>
          <w:p w:rsidR="007E1F6F" w:rsidRPr="00CA2E8E" w:rsidRDefault="007E1F6F" w:rsidP="007E1F6F">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2010</w:t>
            </w:r>
          </w:p>
        </w:tc>
        <w:tc>
          <w:tcPr>
            <w:tcW w:w="1701" w:type="dxa"/>
            <w:shd w:val="clear" w:color="auto" w:fill="B8CCE4" w:themeFill="accent1" w:themeFillTint="66"/>
            <w:noWrap/>
            <w:vAlign w:val="center"/>
            <w:hideMark/>
          </w:tcPr>
          <w:p w:rsidR="007E1F6F" w:rsidRPr="00CA2E8E" w:rsidRDefault="007E1F6F" w:rsidP="007E1F6F">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7E1F6F" w:rsidRPr="00CA2E8E" w:rsidRDefault="007E1F6F" w:rsidP="007E1F6F">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7E1F6F" w:rsidRPr="00CA2E8E" w:rsidTr="003E2DDF">
        <w:trPr>
          <w:trHeight w:val="454"/>
        </w:trPr>
        <w:tc>
          <w:tcPr>
            <w:tcW w:w="4592" w:type="dxa"/>
            <w:shd w:val="clear" w:color="auto" w:fill="auto"/>
            <w:vAlign w:val="center"/>
            <w:hideMark/>
          </w:tcPr>
          <w:p w:rsidR="007E1F6F" w:rsidRPr="006B7D6C" w:rsidRDefault="00DE56F4" w:rsidP="007E1F6F">
            <w:pPr>
              <w:widowControl/>
              <w:suppressAutoHyphens w:val="0"/>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k</w:t>
            </w:r>
            <w:r w:rsidR="007E1F6F" w:rsidRPr="006B7D6C">
              <w:rPr>
                <w:rFonts w:ascii="Arial" w:eastAsia="Times New Roman" w:hAnsi="Arial" w:cs="Arial"/>
                <w:bCs/>
                <w:sz w:val="22"/>
                <w:szCs w:val="22"/>
                <w:lang w:eastAsia="pl-PL" w:bidi="ar-SA"/>
              </w:rPr>
              <w:t>luby</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7</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7</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5</w:t>
            </w:r>
          </w:p>
        </w:tc>
      </w:tr>
      <w:tr w:rsidR="007E1F6F" w:rsidRPr="00CA2E8E" w:rsidTr="003E2DDF">
        <w:trPr>
          <w:trHeight w:val="454"/>
        </w:trPr>
        <w:tc>
          <w:tcPr>
            <w:tcW w:w="4592" w:type="dxa"/>
            <w:shd w:val="clear" w:color="auto" w:fill="auto"/>
            <w:vAlign w:val="center"/>
            <w:hideMark/>
          </w:tcPr>
          <w:p w:rsidR="007E1F6F" w:rsidRPr="006B7D6C" w:rsidRDefault="00DE56F4" w:rsidP="007E1F6F">
            <w:pPr>
              <w:widowControl/>
              <w:suppressAutoHyphens w:val="0"/>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c</w:t>
            </w:r>
            <w:r w:rsidR="007E1F6F" w:rsidRPr="006B7D6C">
              <w:rPr>
                <w:rFonts w:ascii="Arial" w:eastAsia="Times New Roman" w:hAnsi="Arial" w:cs="Arial"/>
                <w:bCs/>
                <w:sz w:val="22"/>
                <w:szCs w:val="22"/>
                <w:lang w:eastAsia="pl-PL" w:bidi="ar-SA"/>
              </w:rPr>
              <w:t>złonkowie</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344</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262</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161</w:t>
            </w:r>
          </w:p>
        </w:tc>
      </w:tr>
      <w:tr w:rsidR="007E1F6F" w:rsidRPr="00CA2E8E" w:rsidTr="003E2DDF">
        <w:trPr>
          <w:trHeight w:val="454"/>
        </w:trPr>
        <w:tc>
          <w:tcPr>
            <w:tcW w:w="4592" w:type="dxa"/>
            <w:shd w:val="clear" w:color="auto" w:fill="auto"/>
            <w:vAlign w:val="center"/>
            <w:hideMark/>
          </w:tcPr>
          <w:p w:rsidR="007E1F6F" w:rsidRPr="006B7D6C" w:rsidRDefault="00DE56F4" w:rsidP="007E1F6F">
            <w:pPr>
              <w:widowControl/>
              <w:suppressAutoHyphens w:val="0"/>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ć</w:t>
            </w:r>
            <w:r w:rsidR="007E1F6F" w:rsidRPr="006B7D6C">
              <w:rPr>
                <w:rFonts w:ascii="Arial" w:eastAsia="Times New Roman" w:hAnsi="Arial" w:cs="Arial"/>
                <w:bCs/>
                <w:sz w:val="22"/>
                <w:szCs w:val="22"/>
                <w:lang w:eastAsia="pl-PL" w:bidi="ar-SA"/>
              </w:rPr>
              <w:t>wiczący ogółem</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268</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253</w:t>
            </w:r>
          </w:p>
        </w:tc>
        <w:tc>
          <w:tcPr>
            <w:tcW w:w="1701" w:type="dxa"/>
            <w:shd w:val="clear" w:color="auto" w:fill="auto"/>
            <w:noWrap/>
            <w:vAlign w:val="center"/>
            <w:hideMark/>
          </w:tcPr>
          <w:p w:rsidR="007E1F6F" w:rsidRPr="00CA2E8E" w:rsidRDefault="007E1F6F" w:rsidP="007E1F6F">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134</w:t>
            </w:r>
          </w:p>
        </w:tc>
      </w:tr>
      <w:tr w:rsidR="007E1F6F" w:rsidRPr="00CA2E8E" w:rsidTr="003E2DDF">
        <w:trPr>
          <w:trHeight w:val="454"/>
        </w:trPr>
        <w:tc>
          <w:tcPr>
            <w:tcW w:w="4592" w:type="dxa"/>
            <w:shd w:val="clear" w:color="auto" w:fill="auto"/>
            <w:vAlign w:val="center"/>
            <w:hideMark/>
          </w:tcPr>
          <w:p w:rsidR="007E1F6F" w:rsidRPr="006B7D6C" w:rsidRDefault="00DE56F4" w:rsidP="00CA126E">
            <w:pPr>
              <w:widowControl/>
              <w:suppressAutoHyphens w:val="0"/>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ć</w:t>
            </w:r>
            <w:r w:rsidR="007E1F6F" w:rsidRPr="006B7D6C">
              <w:rPr>
                <w:rFonts w:ascii="Arial" w:eastAsia="Times New Roman" w:hAnsi="Arial" w:cs="Arial"/>
                <w:bCs/>
                <w:sz w:val="22"/>
                <w:szCs w:val="22"/>
                <w:lang w:eastAsia="pl-PL" w:bidi="ar-SA"/>
              </w:rPr>
              <w:t>wiczący do lat 18</w:t>
            </w:r>
          </w:p>
        </w:tc>
        <w:tc>
          <w:tcPr>
            <w:tcW w:w="1701" w:type="dxa"/>
            <w:shd w:val="clear" w:color="auto" w:fill="auto"/>
            <w:noWrap/>
            <w:vAlign w:val="center"/>
            <w:hideMark/>
          </w:tcPr>
          <w:p w:rsidR="007E1F6F" w:rsidRPr="00CA2E8E" w:rsidRDefault="007E1F6F" w:rsidP="001A5BFE">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201</w:t>
            </w:r>
          </w:p>
        </w:tc>
        <w:tc>
          <w:tcPr>
            <w:tcW w:w="1701" w:type="dxa"/>
            <w:shd w:val="clear" w:color="auto" w:fill="auto"/>
            <w:noWrap/>
            <w:vAlign w:val="center"/>
            <w:hideMark/>
          </w:tcPr>
          <w:p w:rsidR="007E1F6F" w:rsidRPr="00CA2E8E" w:rsidRDefault="007E1F6F" w:rsidP="001A5BFE">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210</w:t>
            </w:r>
          </w:p>
        </w:tc>
        <w:tc>
          <w:tcPr>
            <w:tcW w:w="1701" w:type="dxa"/>
            <w:shd w:val="clear" w:color="auto" w:fill="auto"/>
            <w:noWrap/>
            <w:vAlign w:val="center"/>
            <w:hideMark/>
          </w:tcPr>
          <w:p w:rsidR="007E1F6F" w:rsidRPr="00CA2E8E" w:rsidRDefault="007E1F6F" w:rsidP="001A5BFE">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119</w:t>
            </w:r>
          </w:p>
        </w:tc>
      </w:tr>
      <w:tr w:rsidR="007E1F6F" w:rsidRPr="00CA2E8E" w:rsidTr="003E2DDF">
        <w:trPr>
          <w:trHeight w:val="454"/>
        </w:trPr>
        <w:tc>
          <w:tcPr>
            <w:tcW w:w="4592" w:type="dxa"/>
            <w:shd w:val="clear" w:color="auto" w:fill="auto"/>
            <w:vAlign w:val="center"/>
            <w:hideMark/>
          </w:tcPr>
          <w:p w:rsidR="007E1F6F" w:rsidRPr="006B7D6C" w:rsidRDefault="00DE56F4" w:rsidP="001A5BFE">
            <w:pPr>
              <w:widowControl/>
              <w:suppressAutoHyphens w:val="0"/>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s</w:t>
            </w:r>
            <w:r w:rsidR="007E1F6F" w:rsidRPr="006B7D6C">
              <w:rPr>
                <w:rFonts w:ascii="Arial" w:eastAsia="Times New Roman" w:hAnsi="Arial" w:cs="Arial"/>
                <w:bCs/>
                <w:sz w:val="22"/>
                <w:szCs w:val="22"/>
                <w:lang w:eastAsia="pl-PL" w:bidi="ar-SA"/>
              </w:rPr>
              <w:t>ekcje sportowe</w:t>
            </w:r>
          </w:p>
        </w:tc>
        <w:tc>
          <w:tcPr>
            <w:tcW w:w="1701" w:type="dxa"/>
            <w:shd w:val="clear" w:color="auto" w:fill="auto"/>
            <w:noWrap/>
            <w:vAlign w:val="center"/>
            <w:hideMark/>
          </w:tcPr>
          <w:p w:rsidR="007E1F6F" w:rsidRPr="00CA2E8E" w:rsidRDefault="007E1F6F" w:rsidP="001A5BFE">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16</w:t>
            </w:r>
          </w:p>
        </w:tc>
        <w:tc>
          <w:tcPr>
            <w:tcW w:w="1701" w:type="dxa"/>
            <w:shd w:val="clear" w:color="auto" w:fill="auto"/>
            <w:noWrap/>
            <w:vAlign w:val="center"/>
            <w:hideMark/>
          </w:tcPr>
          <w:p w:rsidR="007E1F6F" w:rsidRPr="00CA2E8E" w:rsidRDefault="007E1F6F" w:rsidP="001A5BFE">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17</w:t>
            </w:r>
          </w:p>
        </w:tc>
        <w:tc>
          <w:tcPr>
            <w:tcW w:w="1701" w:type="dxa"/>
            <w:shd w:val="clear" w:color="auto" w:fill="auto"/>
            <w:noWrap/>
            <w:vAlign w:val="center"/>
            <w:hideMark/>
          </w:tcPr>
          <w:p w:rsidR="007E1F6F" w:rsidRPr="00CA2E8E" w:rsidRDefault="007E1F6F" w:rsidP="001A5BFE">
            <w:pPr>
              <w:widowControl/>
              <w:suppressAutoHyphens w:val="0"/>
              <w:jc w:val="center"/>
              <w:rPr>
                <w:rFonts w:ascii="Arial" w:eastAsia="Times New Roman" w:hAnsi="Arial" w:cs="Arial"/>
                <w:sz w:val="22"/>
                <w:szCs w:val="22"/>
                <w:lang w:eastAsia="pl-PL" w:bidi="ar-SA"/>
              </w:rPr>
            </w:pPr>
            <w:r w:rsidRPr="00CA2E8E">
              <w:rPr>
                <w:rFonts w:ascii="Arial" w:eastAsia="Times New Roman" w:hAnsi="Arial" w:cs="Arial"/>
                <w:sz w:val="22"/>
                <w:szCs w:val="22"/>
                <w:lang w:eastAsia="pl-PL" w:bidi="ar-SA"/>
              </w:rPr>
              <w:t>10</w:t>
            </w:r>
          </w:p>
        </w:tc>
      </w:tr>
    </w:tbl>
    <w:p w:rsidR="007E1F6F" w:rsidRDefault="007E1F6F" w:rsidP="005062D9">
      <w:pPr>
        <w:spacing w:line="360" w:lineRule="auto"/>
        <w:ind w:firstLine="851"/>
        <w:jc w:val="both"/>
        <w:rPr>
          <w:rFonts w:ascii="Arial" w:hAnsi="Arial" w:cs="Arial"/>
          <w:sz w:val="22"/>
          <w:szCs w:val="22"/>
        </w:rPr>
      </w:pPr>
    </w:p>
    <w:p w:rsidR="00D86BC7" w:rsidRPr="003E2DDF" w:rsidRDefault="007E1F6F" w:rsidP="005062D9">
      <w:pPr>
        <w:spacing w:line="360" w:lineRule="auto"/>
        <w:ind w:firstLine="851"/>
        <w:jc w:val="both"/>
        <w:rPr>
          <w:rFonts w:ascii="Arial" w:hAnsi="Arial" w:cs="Arial"/>
          <w:sz w:val="22"/>
          <w:szCs w:val="22"/>
        </w:rPr>
      </w:pPr>
      <w:r>
        <w:rPr>
          <w:rFonts w:ascii="Arial" w:hAnsi="Arial" w:cs="Arial"/>
          <w:sz w:val="22"/>
          <w:szCs w:val="22"/>
        </w:rPr>
        <w:t xml:space="preserve">Z danych GUS </w:t>
      </w:r>
      <w:r w:rsidRPr="003E2DDF">
        <w:rPr>
          <w:rFonts w:ascii="Arial" w:hAnsi="Arial" w:cs="Arial"/>
          <w:sz w:val="22"/>
          <w:szCs w:val="22"/>
        </w:rPr>
        <w:t xml:space="preserve">wynika, iż w ostatnich 6 latach spadła także </w:t>
      </w:r>
      <w:r w:rsidR="007379A4" w:rsidRPr="003E2DDF">
        <w:rPr>
          <w:rFonts w:ascii="Arial" w:hAnsi="Arial" w:cs="Arial"/>
          <w:sz w:val="22"/>
          <w:szCs w:val="22"/>
        </w:rPr>
        <w:t xml:space="preserve">dość znacznie </w:t>
      </w:r>
      <w:r w:rsidRPr="003E2DDF">
        <w:rPr>
          <w:rFonts w:ascii="Arial" w:hAnsi="Arial" w:cs="Arial"/>
          <w:sz w:val="22"/>
          <w:szCs w:val="22"/>
        </w:rPr>
        <w:t>liczba trenerów, instruktorów sportowych oraz innych osób prowadzących zajęcia sportowe (z 17 do 10).</w:t>
      </w:r>
    </w:p>
    <w:p w:rsidR="00936C9E" w:rsidRPr="003E2DDF" w:rsidRDefault="00936C9E" w:rsidP="005062D9">
      <w:pPr>
        <w:spacing w:line="360" w:lineRule="auto"/>
        <w:ind w:firstLine="851"/>
        <w:jc w:val="both"/>
        <w:rPr>
          <w:rFonts w:ascii="Arial" w:hAnsi="Arial" w:cs="Arial"/>
          <w:sz w:val="22"/>
          <w:szCs w:val="22"/>
        </w:rPr>
      </w:pPr>
      <w:r w:rsidRPr="003E2DDF">
        <w:rPr>
          <w:rFonts w:ascii="Arial" w:hAnsi="Arial" w:cs="Arial"/>
          <w:sz w:val="22"/>
          <w:szCs w:val="22"/>
        </w:rPr>
        <w:t>Gmina Kwidzyn skierowała działania na podwyższenie aktywności fizycznej wszystkich mieszkańców poprzez realizowane od 2014 roku zajęcia sportowo</w:t>
      </w:r>
      <w:r w:rsidR="00857E31" w:rsidRPr="003E2DDF">
        <w:rPr>
          <w:rFonts w:ascii="Arial" w:hAnsi="Arial" w:cs="Arial"/>
          <w:sz w:val="22"/>
          <w:szCs w:val="22"/>
        </w:rPr>
        <w:t xml:space="preserve"> – rekreacyjne „Sport po 16”. W </w:t>
      </w:r>
      <w:r w:rsidRPr="003E2DDF">
        <w:rPr>
          <w:rFonts w:ascii="Arial" w:hAnsi="Arial" w:cs="Arial"/>
          <w:sz w:val="22"/>
          <w:szCs w:val="22"/>
        </w:rPr>
        <w:t>bezpłatnej ofercie znal</w:t>
      </w:r>
      <w:r w:rsidR="00145671">
        <w:rPr>
          <w:rFonts w:ascii="Arial" w:hAnsi="Arial" w:cs="Arial"/>
          <w:sz w:val="22"/>
          <w:szCs w:val="22"/>
        </w:rPr>
        <w:t>azły się m.in. zumba, aerobik, N</w:t>
      </w:r>
      <w:r w:rsidRPr="003E2DDF">
        <w:rPr>
          <w:rFonts w:ascii="Arial" w:hAnsi="Arial" w:cs="Arial"/>
          <w:sz w:val="22"/>
          <w:szCs w:val="22"/>
        </w:rPr>
        <w:t>or</w:t>
      </w:r>
      <w:r w:rsidR="00145671">
        <w:rPr>
          <w:rFonts w:ascii="Arial" w:hAnsi="Arial" w:cs="Arial"/>
          <w:sz w:val="22"/>
          <w:szCs w:val="22"/>
        </w:rPr>
        <w:t>dic Walking</w:t>
      </w:r>
      <w:r w:rsidRPr="003E2DDF">
        <w:rPr>
          <w:rFonts w:ascii="Arial" w:hAnsi="Arial" w:cs="Arial"/>
          <w:sz w:val="22"/>
          <w:szCs w:val="22"/>
        </w:rPr>
        <w:t>, siatkówka, jazda konna.</w:t>
      </w:r>
      <w:r w:rsidR="00145671">
        <w:rPr>
          <w:rFonts w:ascii="Arial" w:hAnsi="Arial" w:cs="Arial"/>
          <w:sz w:val="22"/>
          <w:szCs w:val="22"/>
        </w:rPr>
        <w:t xml:space="preserve"> Zajęcia odbywały się w placówkach oświatowych, świetlicach wiejskich</w:t>
      </w:r>
      <w:r w:rsidRPr="003E2DDF">
        <w:rPr>
          <w:rFonts w:ascii="Arial" w:hAnsi="Arial" w:cs="Arial"/>
          <w:sz w:val="22"/>
          <w:szCs w:val="22"/>
        </w:rPr>
        <w:t xml:space="preserve"> i gospodarstwie agroturystycznym. </w:t>
      </w:r>
    </w:p>
    <w:p w:rsidR="009E0AA0" w:rsidRDefault="009E0AA0" w:rsidP="005062D9">
      <w:pPr>
        <w:spacing w:line="360" w:lineRule="auto"/>
        <w:ind w:firstLine="851"/>
        <w:jc w:val="both"/>
        <w:rPr>
          <w:rFonts w:ascii="Arial" w:hAnsi="Arial" w:cs="Arial"/>
          <w:sz w:val="22"/>
          <w:szCs w:val="22"/>
        </w:rPr>
      </w:pPr>
      <w:r w:rsidRPr="003E2DDF">
        <w:rPr>
          <w:rFonts w:ascii="Arial" w:hAnsi="Arial" w:cs="Arial"/>
          <w:sz w:val="22"/>
          <w:szCs w:val="22"/>
        </w:rPr>
        <w:lastRenderedPageBreak/>
        <w:t xml:space="preserve">Gmina posiada </w:t>
      </w:r>
      <w:r w:rsidR="00936C9E" w:rsidRPr="003E2DDF">
        <w:rPr>
          <w:rFonts w:ascii="Arial" w:hAnsi="Arial" w:cs="Arial"/>
          <w:sz w:val="22"/>
          <w:szCs w:val="22"/>
        </w:rPr>
        <w:t xml:space="preserve">również </w:t>
      </w:r>
      <w:r w:rsidRPr="003E2DDF">
        <w:rPr>
          <w:rFonts w:ascii="Arial" w:hAnsi="Arial" w:cs="Arial"/>
          <w:sz w:val="22"/>
          <w:szCs w:val="22"/>
        </w:rPr>
        <w:t xml:space="preserve">bogate, zasoby turystyczno </w:t>
      </w:r>
      <w:r>
        <w:rPr>
          <w:rFonts w:ascii="Arial" w:hAnsi="Arial" w:cs="Arial"/>
          <w:sz w:val="22"/>
          <w:szCs w:val="22"/>
        </w:rPr>
        <w:t xml:space="preserve">– krajoznawcze. </w:t>
      </w:r>
      <w:r w:rsidR="00A849C9">
        <w:rPr>
          <w:rFonts w:ascii="Arial" w:hAnsi="Arial" w:cs="Arial"/>
          <w:sz w:val="22"/>
          <w:szCs w:val="22"/>
        </w:rPr>
        <w:t xml:space="preserve">Jednak nie </w:t>
      </w:r>
      <w:r w:rsidR="00910F61">
        <w:rPr>
          <w:rFonts w:ascii="Arial" w:hAnsi="Arial" w:cs="Arial"/>
          <w:sz w:val="22"/>
          <w:szCs w:val="22"/>
        </w:rPr>
        <w:t xml:space="preserve">wszyscy mieszkańcy wiedzą, gdzie można się udać w celu spędzenia czasu w sposób aktywny. </w:t>
      </w:r>
    </w:p>
    <w:p w:rsidR="00D86BC7" w:rsidRDefault="00D86BC7" w:rsidP="005062D9">
      <w:pPr>
        <w:pStyle w:val="Tekstwstpniesformatowany"/>
        <w:spacing w:line="360" w:lineRule="auto"/>
        <w:ind w:firstLine="851"/>
        <w:jc w:val="both"/>
        <w:rPr>
          <w:rFonts w:ascii="Arial" w:hAnsi="Arial" w:cs="Arial"/>
          <w:sz w:val="22"/>
          <w:szCs w:val="22"/>
        </w:rPr>
      </w:pPr>
    </w:p>
    <w:p w:rsidR="00D86BC7" w:rsidRDefault="00D86BC7" w:rsidP="005062D9">
      <w:pPr>
        <w:pStyle w:val="Tekstwstpniesformatowany"/>
        <w:spacing w:line="360" w:lineRule="auto"/>
        <w:ind w:firstLine="851"/>
        <w:jc w:val="both"/>
        <w:rPr>
          <w:rFonts w:ascii="Arial" w:hAnsi="Arial" w:cs="Arial"/>
          <w:sz w:val="22"/>
          <w:szCs w:val="22"/>
        </w:rPr>
      </w:pPr>
    </w:p>
    <w:p w:rsidR="00D86BC7" w:rsidRPr="007A0AA4" w:rsidRDefault="007379A4">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4.6</w:t>
      </w:r>
      <w:r w:rsidR="00D86BC7" w:rsidRPr="007A0AA4">
        <w:rPr>
          <w:rFonts w:ascii="Arial" w:hAnsi="Arial" w:cs="Arial"/>
          <w:b/>
          <w:color w:val="1F497D" w:themeColor="text2"/>
          <w:sz w:val="24"/>
          <w:szCs w:val="24"/>
        </w:rPr>
        <w:t>. P</w:t>
      </w:r>
      <w:r w:rsidRPr="007A0AA4">
        <w:rPr>
          <w:rFonts w:ascii="Arial" w:hAnsi="Arial" w:cs="Arial"/>
          <w:b/>
          <w:color w:val="1F497D" w:themeColor="text2"/>
          <w:sz w:val="24"/>
          <w:szCs w:val="24"/>
        </w:rPr>
        <w:t>rofilaktyka zdrowotna, przeciwdziałanie uzale</w:t>
      </w:r>
      <w:r w:rsidR="00184CBF" w:rsidRPr="007A0AA4">
        <w:rPr>
          <w:rFonts w:ascii="Arial" w:hAnsi="Arial" w:cs="Arial"/>
          <w:b/>
          <w:color w:val="1F497D" w:themeColor="text2"/>
          <w:sz w:val="24"/>
          <w:szCs w:val="24"/>
        </w:rPr>
        <w:t>żnieniom, w tym alkoholizmowi i </w:t>
      </w:r>
      <w:r w:rsidRPr="007A0AA4">
        <w:rPr>
          <w:rFonts w:ascii="Arial" w:hAnsi="Arial" w:cs="Arial"/>
          <w:b/>
          <w:color w:val="1F497D" w:themeColor="text2"/>
          <w:sz w:val="24"/>
          <w:szCs w:val="24"/>
        </w:rPr>
        <w:t>narkomanii</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70277E" w:rsidRDefault="00340CFB" w:rsidP="001E4674">
            <w:pPr>
              <w:pStyle w:val="Tekstwstpniesformatowany"/>
              <w:spacing w:line="360" w:lineRule="auto"/>
              <w:jc w:val="both"/>
              <w:rPr>
                <w:rFonts w:ascii="Arial" w:hAnsi="Arial" w:cs="Arial"/>
                <w:sz w:val="22"/>
                <w:szCs w:val="22"/>
              </w:rPr>
            </w:pPr>
            <w:r>
              <w:rPr>
                <w:rFonts w:ascii="Arial" w:hAnsi="Arial" w:cs="Arial"/>
                <w:sz w:val="22"/>
                <w:szCs w:val="22"/>
              </w:rPr>
              <w:t xml:space="preserve">Zagrożenie uzależnieniami jest wysokie we współczesnym świecie. </w:t>
            </w:r>
            <w:r w:rsidR="00BB1CB6">
              <w:rPr>
                <w:rFonts w:ascii="Arial" w:hAnsi="Arial" w:cs="Arial"/>
                <w:sz w:val="22"/>
                <w:szCs w:val="22"/>
              </w:rPr>
              <w:t>Na terenie gminy Kwidzyn prowadzone są d</w:t>
            </w:r>
            <w:r>
              <w:rPr>
                <w:rFonts w:ascii="Arial" w:hAnsi="Arial" w:cs="Arial"/>
                <w:sz w:val="22"/>
                <w:szCs w:val="22"/>
              </w:rPr>
              <w:t>ziałania przeciwdzi</w:t>
            </w:r>
            <w:r w:rsidR="008C3182">
              <w:rPr>
                <w:rFonts w:ascii="Arial" w:hAnsi="Arial" w:cs="Arial"/>
                <w:sz w:val="22"/>
                <w:szCs w:val="22"/>
              </w:rPr>
              <w:t>ałające uzależnieniom</w:t>
            </w:r>
            <w:r w:rsidR="00BB1CB6">
              <w:rPr>
                <w:rFonts w:ascii="Arial" w:hAnsi="Arial" w:cs="Arial"/>
                <w:sz w:val="22"/>
                <w:szCs w:val="22"/>
              </w:rPr>
              <w:t>.</w:t>
            </w:r>
            <w:r>
              <w:rPr>
                <w:rFonts w:ascii="Arial" w:hAnsi="Arial" w:cs="Arial"/>
                <w:sz w:val="22"/>
                <w:szCs w:val="22"/>
              </w:rPr>
              <w:t xml:space="preserve"> Wiele działań skierowanych jest do</w:t>
            </w:r>
            <w:r w:rsidR="001E4674">
              <w:rPr>
                <w:rFonts w:ascii="Arial" w:hAnsi="Arial" w:cs="Arial"/>
                <w:sz w:val="22"/>
                <w:szCs w:val="22"/>
              </w:rPr>
              <w:t> </w:t>
            </w:r>
            <w:r>
              <w:rPr>
                <w:rFonts w:ascii="Arial" w:hAnsi="Arial" w:cs="Arial"/>
                <w:sz w:val="22"/>
                <w:szCs w:val="22"/>
              </w:rPr>
              <w:t xml:space="preserve">dzieci i młodzieży uczęszczających do szkół oraz świetlic </w:t>
            </w:r>
            <w:r w:rsidR="009F6309">
              <w:rPr>
                <w:rFonts w:ascii="Arial" w:hAnsi="Arial" w:cs="Arial"/>
                <w:sz w:val="22"/>
                <w:szCs w:val="22"/>
              </w:rPr>
              <w:t>kulturalno – oświatowych</w:t>
            </w:r>
            <w:r w:rsidR="002D3BDF">
              <w:rPr>
                <w:rFonts w:ascii="Arial" w:hAnsi="Arial" w:cs="Arial"/>
                <w:sz w:val="22"/>
                <w:szCs w:val="22"/>
              </w:rPr>
              <w:t xml:space="preserve">, a nie </w:t>
            </w:r>
            <w:r w:rsidR="008C3182">
              <w:rPr>
                <w:rFonts w:ascii="Arial" w:hAnsi="Arial" w:cs="Arial"/>
                <w:sz w:val="22"/>
                <w:szCs w:val="22"/>
              </w:rPr>
              <w:t>do</w:t>
            </w:r>
            <w:r w:rsidR="001E4674">
              <w:rPr>
                <w:rFonts w:ascii="Arial" w:hAnsi="Arial" w:cs="Arial"/>
                <w:sz w:val="22"/>
                <w:szCs w:val="22"/>
              </w:rPr>
              <w:t> </w:t>
            </w:r>
            <w:r w:rsidR="002D3BDF">
              <w:rPr>
                <w:rFonts w:ascii="Arial" w:hAnsi="Arial" w:cs="Arial"/>
                <w:sz w:val="22"/>
                <w:szCs w:val="22"/>
              </w:rPr>
              <w:t>wszystkich mieszkańców gminy</w:t>
            </w:r>
            <w:r w:rsidR="009F6309">
              <w:rPr>
                <w:rFonts w:ascii="Arial" w:hAnsi="Arial" w:cs="Arial"/>
                <w:sz w:val="22"/>
                <w:szCs w:val="22"/>
              </w:rPr>
              <w:t>.</w:t>
            </w:r>
          </w:p>
        </w:tc>
      </w:tr>
    </w:tbl>
    <w:p w:rsidR="00B928EB" w:rsidRDefault="00B928EB" w:rsidP="00564F00">
      <w:pPr>
        <w:pStyle w:val="Tekstwstpniesformatowany"/>
        <w:spacing w:line="360" w:lineRule="auto"/>
        <w:ind w:firstLine="851"/>
        <w:jc w:val="both"/>
        <w:rPr>
          <w:rFonts w:ascii="Arial" w:hAnsi="Arial" w:cs="Arial"/>
          <w:sz w:val="22"/>
          <w:szCs w:val="22"/>
        </w:rPr>
      </w:pPr>
    </w:p>
    <w:p w:rsidR="00DC201C" w:rsidRDefault="00DC201C" w:rsidP="00DC201C">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Na terenie gminy znajdują się trzy zakłady opieki zdrowotnej: </w:t>
      </w:r>
      <w:r w:rsidR="009570B9">
        <w:rPr>
          <w:rFonts w:ascii="Arial" w:hAnsi="Arial" w:cs="Arial"/>
          <w:sz w:val="22"/>
          <w:szCs w:val="22"/>
        </w:rPr>
        <w:t xml:space="preserve">Niepubliczny Zakład Opieki Zdrowotnej w Tychnowach, Niepubliczny Zakład Opieki Zdrowotnej w Pastwie oraz Niepubliczny Zakład Podstawowej Opieki Zdrowotnej w </w:t>
      </w:r>
      <w:r w:rsidR="00A849C9">
        <w:rPr>
          <w:rFonts w:ascii="Arial" w:hAnsi="Arial" w:cs="Arial"/>
          <w:sz w:val="22"/>
          <w:szCs w:val="22"/>
        </w:rPr>
        <w:t xml:space="preserve">Rakowcu </w:t>
      </w:r>
      <w:r>
        <w:rPr>
          <w:rFonts w:ascii="Arial" w:hAnsi="Arial" w:cs="Arial"/>
          <w:sz w:val="22"/>
          <w:szCs w:val="22"/>
        </w:rPr>
        <w:t>oraz jedna apteka.</w:t>
      </w:r>
      <w:r w:rsidR="00BB1CB6">
        <w:rPr>
          <w:rFonts w:ascii="Arial" w:hAnsi="Arial" w:cs="Arial"/>
          <w:sz w:val="22"/>
          <w:szCs w:val="22"/>
        </w:rPr>
        <w:t xml:space="preserve"> Utrudniony jest dostęp do lekarzy specjalistów.</w:t>
      </w:r>
    </w:p>
    <w:p w:rsidR="00D86BC7" w:rsidRPr="007A0084" w:rsidRDefault="00DC201C" w:rsidP="00BB1CB6">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szkołach na terenie gminy realizowane są programy profilaktyczne </w:t>
      </w:r>
      <w:r w:rsidR="00A849C9">
        <w:rPr>
          <w:rFonts w:ascii="Arial" w:hAnsi="Arial" w:cs="Arial"/>
          <w:sz w:val="22"/>
          <w:szCs w:val="22"/>
        </w:rPr>
        <w:t>z</w:t>
      </w:r>
      <w:r w:rsidR="00CA2E8E">
        <w:rPr>
          <w:rFonts w:ascii="Arial" w:hAnsi="Arial" w:cs="Arial"/>
          <w:sz w:val="22"/>
          <w:szCs w:val="22"/>
        </w:rPr>
        <w:t xml:space="preserve"> </w:t>
      </w:r>
      <w:r w:rsidR="00A849C9">
        <w:rPr>
          <w:rFonts w:ascii="Arial" w:hAnsi="Arial" w:cs="Arial"/>
          <w:sz w:val="22"/>
          <w:szCs w:val="22"/>
        </w:rPr>
        <w:t>zakresu</w:t>
      </w:r>
      <w:r>
        <w:rPr>
          <w:rFonts w:ascii="Arial" w:hAnsi="Arial" w:cs="Arial"/>
          <w:sz w:val="22"/>
          <w:szCs w:val="22"/>
        </w:rPr>
        <w:t xml:space="preserve"> rozwijania nawyku dobrego odżywiania się, których nazwy to m.in. Ogólnopolska Akcja „Szklanka mleka”</w:t>
      </w:r>
      <w:r w:rsidR="00255F66">
        <w:rPr>
          <w:rFonts w:ascii="Arial" w:hAnsi="Arial" w:cs="Arial"/>
          <w:sz w:val="22"/>
          <w:szCs w:val="22"/>
        </w:rPr>
        <w:t xml:space="preserve">, </w:t>
      </w:r>
      <w:r>
        <w:rPr>
          <w:rFonts w:ascii="Arial" w:hAnsi="Arial" w:cs="Arial"/>
          <w:sz w:val="22"/>
          <w:szCs w:val="22"/>
        </w:rPr>
        <w:t>Program rządowy „Owoce w szkole”</w:t>
      </w:r>
      <w:r w:rsidR="00255F66">
        <w:rPr>
          <w:rFonts w:ascii="Arial" w:hAnsi="Arial" w:cs="Arial"/>
          <w:sz w:val="22"/>
          <w:szCs w:val="22"/>
        </w:rPr>
        <w:t xml:space="preserve">, „Dzieci w kuchni”, </w:t>
      </w:r>
      <w:r w:rsidR="003F60F7">
        <w:rPr>
          <w:rFonts w:ascii="Arial" w:hAnsi="Arial" w:cs="Arial"/>
          <w:sz w:val="22"/>
          <w:szCs w:val="22"/>
        </w:rPr>
        <w:t xml:space="preserve">„Pięć porcji warzyw, owoców i soków”, </w:t>
      </w:r>
      <w:r w:rsidR="00255F66">
        <w:rPr>
          <w:rFonts w:ascii="Arial" w:hAnsi="Arial" w:cs="Arial"/>
          <w:sz w:val="22"/>
          <w:szCs w:val="22"/>
        </w:rPr>
        <w:t>„Dlaczego nasze dzieci tyją”, „Trzymaj formę”, Ogólnopolski Program „Żyj smacznie i zdrowo”</w:t>
      </w:r>
      <w:r w:rsidR="008A7F0E">
        <w:rPr>
          <w:rFonts w:ascii="Arial" w:hAnsi="Arial" w:cs="Arial"/>
          <w:sz w:val="22"/>
          <w:szCs w:val="22"/>
        </w:rPr>
        <w:t>, „Zdrowoaktywni”. W ramach programów</w:t>
      </w:r>
      <w:r w:rsidR="003F60F7">
        <w:rPr>
          <w:rFonts w:ascii="Arial" w:hAnsi="Arial" w:cs="Arial"/>
          <w:sz w:val="22"/>
          <w:szCs w:val="22"/>
        </w:rPr>
        <w:t xml:space="preserve"> odbywały się spotkania rodziców z dietetyczką, która przybliżała zasady zdrowego odżywiania, organizowano zajęcia dla dzieci, wydawano zdrowe pełnowartościowe posiłki. </w:t>
      </w:r>
      <w:r w:rsidR="00255F66">
        <w:rPr>
          <w:rFonts w:ascii="Arial" w:hAnsi="Arial" w:cs="Arial"/>
          <w:sz w:val="22"/>
          <w:szCs w:val="22"/>
        </w:rPr>
        <w:t xml:space="preserve">W 2014 roku na podstawie uchwały w sprawie udzielenia pomocy finansowej </w:t>
      </w:r>
      <w:r w:rsidR="00D86BC7">
        <w:rPr>
          <w:rFonts w:ascii="Arial" w:hAnsi="Arial" w:cs="Arial"/>
          <w:sz w:val="22"/>
          <w:szCs w:val="22"/>
        </w:rPr>
        <w:t>Powiatowi Kwidzyńskiemu na zadanie z zakresu rehabilitacji osób niepełnosprawnych pn. „Wspomaganie umiejętności porozumienia się – likwidacji barier w komunikowaniu się dzieci i</w:t>
      </w:r>
      <w:r w:rsidR="00184CBF">
        <w:rPr>
          <w:rFonts w:ascii="Arial" w:hAnsi="Arial" w:cs="Arial"/>
          <w:sz w:val="22"/>
          <w:szCs w:val="22"/>
        </w:rPr>
        <w:t> </w:t>
      </w:r>
      <w:r w:rsidR="00D86BC7">
        <w:rPr>
          <w:rFonts w:ascii="Arial" w:hAnsi="Arial" w:cs="Arial"/>
          <w:sz w:val="22"/>
          <w:szCs w:val="22"/>
        </w:rPr>
        <w:t>młodzieży niepełnosprawnych lub zagrożonych niepełnosprawnością i ich rodziców z terenu powiatu kwidzyńskiego”</w:t>
      </w:r>
      <w:r w:rsidR="00255F66">
        <w:rPr>
          <w:rFonts w:ascii="Arial" w:hAnsi="Arial" w:cs="Arial"/>
          <w:sz w:val="22"/>
          <w:szCs w:val="22"/>
        </w:rPr>
        <w:t xml:space="preserve"> przekazano dotację organizacji pozarządowej, która realizowała </w:t>
      </w:r>
      <w:r w:rsidR="00D86BC7">
        <w:rPr>
          <w:rFonts w:ascii="Arial" w:hAnsi="Arial" w:cs="Arial"/>
          <w:sz w:val="22"/>
          <w:szCs w:val="22"/>
        </w:rPr>
        <w:t>zajęcia grupowe i indywidualne, konsultacje diagnostyczne dla dzieci, rodziców, nauczycieli, kolonie, obozy, turnusy rehabilitacyjne</w:t>
      </w:r>
      <w:r w:rsidR="00255F66">
        <w:rPr>
          <w:rFonts w:ascii="Arial" w:hAnsi="Arial" w:cs="Arial"/>
          <w:sz w:val="22"/>
          <w:szCs w:val="22"/>
        </w:rPr>
        <w:t>.</w:t>
      </w:r>
      <w:r w:rsidR="006831D3">
        <w:rPr>
          <w:rFonts w:ascii="Arial" w:hAnsi="Arial" w:cs="Arial"/>
          <w:sz w:val="22"/>
          <w:szCs w:val="22"/>
        </w:rPr>
        <w:t xml:space="preserve"> </w:t>
      </w:r>
      <w:r w:rsidR="003F60F7">
        <w:rPr>
          <w:rFonts w:ascii="Arial" w:hAnsi="Arial" w:cs="Arial"/>
          <w:sz w:val="22"/>
          <w:szCs w:val="22"/>
        </w:rPr>
        <w:t xml:space="preserve">Urząd Gminy Kwidzyn uzyskał </w:t>
      </w:r>
      <w:r w:rsidR="00D86BC7">
        <w:rPr>
          <w:rFonts w:ascii="Arial" w:hAnsi="Arial" w:cs="Arial"/>
          <w:sz w:val="22"/>
          <w:szCs w:val="22"/>
        </w:rPr>
        <w:t>pozytywn</w:t>
      </w:r>
      <w:r w:rsidR="003F60F7">
        <w:rPr>
          <w:rFonts w:ascii="Arial" w:hAnsi="Arial" w:cs="Arial"/>
          <w:sz w:val="22"/>
          <w:szCs w:val="22"/>
        </w:rPr>
        <w:t>ą</w:t>
      </w:r>
      <w:r w:rsidR="00D86BC7">
        <w:rPr>
          <w:rFonts w:ascii="Arial" w:hAnsi="Arial" w:cs="Arial"/>
          <w:sz w:val="22"/>
          <w:szCs w:val="22"/>
        </w:rPr>
        <w:t xml:space="preserve"> opini</w:t>
      </w:r>
      <w:r w:rsidR="003F60F7">
        <w:rPr>
          <w:rFonts w:ascii="Arial" w:hAnsi="Arial" w:cs="Arial"/>
          <w:sz w:val="22"/>
          <w:szCs w:val="22"/>
        </w:rPr>
        <w:t>ę</w:t>
      </w:r>
      <w:r w:rsidR="00D86BC7">
        <w:rPr>
          <w:rFonts w:ascii="Arial" w:hAnsi="Arial" w:cs="Arial"/>
          <w:sz w:val="22"/>
          <w:szCs w:val="22"/>
        </w:rPr>
        <w:t xml:space="preserve"> Agencji Oceny Technologii Medycznych za realizację programu zdrowotnego „Program zdrowotno – edukacyjny udzielania I pomocy przedlekarskiej dla uczniów na lata 2012 – 2014”</w:t>
      </w:r>
      <w:r w:rsidR="003F60F7">
        <w:rPr>
          <w:rFonts w:ascii="Arial" w:hAnsi="Arial" w:cs="Arial"/>
          <w:sz w:val="22"/>
          <w:szCs w:val="22"/>
        </w:rPr>
        <w:t>. Program realizowany był we</w:t>
      </w:r>
      <w:r w:rsidR="00184CBF">
        <w:rPr>
          <w:rFonts w:ascii="Arial" w:hAnsi="Arial" w:cs="Arial"/>
          <w:sz w:val="22"/>
          <w:szCs w:val="22"/>
        </w:rPr>
        <w:t> </w:t>
      </w:r>
      <w:r w:rsidR="00D86BC7">
        <w:rPr>
          <w:rFonts w:ascii="Arial" w:hAnsi="Arial" w:cs="Arial"/>
          <w:sz w:val="22"/>
          <w:szCs w:val="22"/>
        </w:rPr>
        <w:t>wszystki</w:t>
      </w:r>
      <w:r w:rsidR="003F60F7">
        <w:rPr>
          <w:rFonts w:ascii="Arial" w:hAnsi="Arial" w:cs="Arial"/>
          <w:sz w:val="22"/>
          <w:szCs w:val="22"/>
        </w:rPr>
        <w:t xml:space="preserve">ch szkołach przez pielęgniarki szkolne i objął </w:t>
      </w:r>
      <w:r w:rsidR="00D86BC7">
        <w:rPr>
          <w:rFonts w:ascii="Arial" w:hAnsi="Arial" w:cs="Arial"/>
          <w:sz w:val="22"/>
          <w:szCs w:val="22"/>
        </w:rPr>
        <w:t>330 uczniów</w:t>
      </w:r>
      <w:r w:rsidR="003F60F7">
        <w:rPr>
          <w:rFonts w:ascii="Arial" w:hAnsi="Arial" w:cs="Arial"/>
          <w:sz w:val="22"/>
          <w:szCs w:val="22"/>
        </w:rPr>
        <w:t xml:space="preserve">. </w:t>
      </w:r>
      <w:r w:rsidR="00A849C9">
        <w:rPr>
          <w:rFonts w:ascii="Arial" w:hAnsi="Arial" w:cs="Arial"/>
          <w:sz w:val="22"/>
          <w:szCs w:val="22"/>
        </w:rPr>
        <w:t>Należy</w:t>
      </w:r>
      <w:r w:rsidR="00CA2E8E">
        <w:rPr>
          <w:rFonts w:ascii="Arial" w:hAnsi="Arial" w:cs="Arial"/>
          <w:sz w:val="22"/>
          <w:szCs w:val="22"/>
        </w:rPr>
        <w:t xml:space="preserve"> </w:t>
      </w:r>
      <w:r w:rsidR="00BB1CB6">
        <w:rPr>
          <w:rFonts w:ascii="Arial" w:hAnsi="Arial" w:cs="Arial"/>
          <w:sz w:val="22"/>
          <w:szCs w:val="22"/>
        </w:rPr>
        <w:t xml:space="preserve">podkreślić, że wymienione </w:t>
      </w:r>
      <w:r w:rsidR="00BB1CB6" w:rsidRPr="007A0084">
        <w:rPr>
          <w:rFonts w:ascii="Arial" w:hAnsi="Arial" w:cs="Arial"/>
          <w:sz w:val="22"/>
          <w:szCs w:val="22"/>
        </w:rPr>
        <w:t xml:space="preserve">powyżej działania </w:t>
      </w:r>
      <w:r w:rsidR="00BB1CB6" w:rsidRPr="00A849C9">
        <w:rPr>
          <w:rFonts w:ascii="Arial" w:hAnsi="Arial" w:cs="Arial"/>
          <w:sz w:val="22"/>
          <w:szCs w:val="22"/>
        </w:rPr>
        <w:t>skierowane są w głównej mierze do dzieci i młodzieży, brak jest</w:t>
      </w:r>
      <w:r w:rsidR="002C7368" w:rsidRPr="00A849C9">
        <w:rPr>
          <w:rFonts w:ascii="Arial" w:hAnsi="Arial" w:cs="Arial"/>
          <w:sz w:val="22"/>
          <w:szCs w:val="22"/>
        </w:rPr>
        <w:t xml:space="preserve"> natomiast</w:t>
      </w:r>
      <w:r w:rsidR="00BB1CB6" w:rsidRPr="00A849C9">
        <w:rPr>
          <w:rFonts w:ascii="Arial" w:hAnsi="Arial" w:cs="Arial"/>
          <w:sz w:val="22"/>
          <w:szCs w:val="22"/>
        </w:rPr>
        <w:t xml:space="preserve"> programów skierowanych</w:t>
      </w:r>
      <w:r w:rsidR="00BB1CB6" w:rsidRPr="007A0084">
        <w:rPr>
          <w:rFonts w:ascii="Arial" w:hAnsi="Arial" w:cs="Arial"/>
          <w:sz w:val="22"/>
          <w:szCs w:val="22"/>
        </w:rPr>
        <w:t xml:space="preserve"> do wszystkich mieszkańców, w tym dorosłych i osób starszych.</w:t>
      </w:r>
    </w:p>
    <w:p w:rsidR="00D45774" w:rsidRPr="007A0084" w:rsidRDefault="0076513A" w:rsidP="004B4D4E">
      <w:pPr>
        <w:pStyle w:val="Tekstwstpniesformatowany"/>
        <w:spacing w:line="360" w:lineRule="auto"/>
        <w:ind w:firstLine="851"/>
        <w:jc w:val="both"/>
        <w:rPr>
          <w:rFonts w:ascii="Arial" w:hAnsi="Arial" w:cs="Arial"/>
          <w:sz w:val="22"/>
          <w:szCs w:val="22"/>
        </w:rPr>
      </w:pPr>
      <w:r w:rsidRPr="007A0084">
        <w:rPr>
          <w:rFonts w:ascii="Arial" w:hAnsi="Arial" w:cs="Arial"/>
          <w:sz w:val="22"/>
          <w:szCs w:val="22"/>
        </w:rPr>
        <w:t>Utrzymanie w zdrowiu powiązane jest w pewnym stopniu z n</w:t>
      </w:r>
      <w:r w:rsidR="004B4D4E" w:rsidRPr="007A0084">
        <w:rPr>
          <w:rFonts w:ascii="Arial" w:hAnsi="Arial" w:cs="Arial"/>
          <w:sz w:val="22"/>
          <w:szCs w:val="22"/>
        </w:rPr>
        <w:t>awyk</w:t>
      </w:r>
      <w:r w:rsidRPr="007A0084">
        <w:rPr>
          <w:rFonts w:ascii="Arial" w:hAnsi="Arial" w:cs="Arial"/>
          <w:sz w:val="22"/>
          <w:szCs w:val="22"/>
        </w:rPr>
        <w:t xml:space="preserve">ami w zakresie </w:t>
      </w:r>
      <w:r w:rsidR="007A0084" w:rsidRPr="007A0084">
        <w:rPr>
          <w:rFonts w:ascii="Arial" w:hAnsi="Arial" w:cs="Arial"/>
          <w:sz w:val="22"/>
          <w:szCs w:val="22"/>
        </w:rPr>
        <w:t xml:space="preserve">zdrowego odżywiania, aktywności fizycznej czy nie uleganiu nałogom. Edukacyjna rola programów profilaktycznych </w:t>
      </w:r>
      <w:r w:rsidR="002108E4">
        <w:rPr>
          <w:rFonts w:ascii="Arial" w:hAnsi="Arial" w:cs="Arial"/>
          <w:sz w:val="22"/>
          <w:szCs w:val="22"/>
        </w:rPr>
        <w:t xml:space="preserve">jest </w:t>
      </w:r>
      <w:r w:rsidR="007A0084" w:rsidRPr="007A0084">
        <w:rPr>
          <w:rFonts w:ascii="Arial" w:hAnsi="Arial" w:cs="Arial"/>
          <w:sz w:val="22"/>
          <w:szCs w:val="22"/>
        </w:rPr>
        <w:t>nieocenion</w:t>
      </w:r>
      <w:r w:rsidR="002108E4">
        <w:rPr>
          <w:rFonts w:ascii="Arial" w:hAnsi="Arial" w:cs="Arial"/>
          <w:sz w:val="22"/>
          <w:szCs w:val="22"/>
        </w:rPr>
        <w:t>a</w:t>
      </w:r>
      <w:r w:rsidR="007A0084" w:rsidRPr="007A0084">
        <w:rPr>
          <w:rFonts w:ascii="Arial" w:hAnsi="Arial" w:cs="Arial"/>
          <w:sz w:val="22"/>
          <w:szCs w:val="22"/>
        </w:rPr>
        <w:t xml:space="preserve">. Wykształcanie nawyków powinno rozpocząć się </w:t>
      </w:r>
      <w:r w:rsidR="007A0084" w:rsidRPr="007A0084">
        <w:rPr>
          <w:rFonts w:ascii="Arial" w:hAnsi="Arial" w:cs="Arial"/>
          <w:sz w:val="22"/>
          <w:szCs w:val="22"/>
        </w:rPr>
        <w:lastRenderedPageBreak/>
        <w:t>od</w:t>
      </w:r>
      <w:r w:rsidR="001E4674">
        <w:rPr>
          <w:rFonts w:ascii="Arial" w:hAnsi="Arial" w:cs="Arial"/>
          <w:sz w:val="22"/>
          <w:szCs w:val="22"/>
        </w:rPr>
        <w:t> </w:t>
      </w:r>
      <w:r w:rsidR="007A0084" w:rsidRPr="007A0084">
        <w:rPr>
          <w:rFonts w:ascii="Arial" w:hAnsi="Arial" w:cs="Arial"/>
          <w:sz w:val="22"/>
          <w:szCs w:val="22"/>
        </w:rPr>
        <w:t>najmłodszych lat, by minimalizować skutki i zapobiegać jak najwcześniej chorobom cywilizacyjnym. W</w:t>
      </w:r>
      <w:r w:rsidR="004B4D4E" w:rsidRPr="007A0084">
        <w:rPr>
          <w:rFonts w:ascii="Arial" w:hAnsi="Arial" w:cs="Arial"/>
          <w:sz w:val="22"/>
          <w:szCs w:val="22"/>
        </w:rPr>
        <w:t xml:space="preserve">ażne </w:t>
      </w:r>
      <w:r w:rsidR="007A0084" w:rsidRPr="007A0084">
        <w:rPr>
          <w:rFonts w:ascii="Arial" w:hAnsi="Arial" w:cs="Arial"/>
          <w:sz w:val="22"/>
          <w:szCs w:val="22"/>
        </w:rPr>
        <w:t xml:space="preserve">jest także włączanie osób dorosłych w budowanie zdrowych nawyków, </w:t>
      </w:r>
      <w:r w:rsidR="004B4D4E" w:rsidRPr="007A0084">
        <w:rPr>
          <w:rFonts w:ascii="Arial" w:hAnsi="Arial" w:cs="Arial"/>
          <w:sz w:val="22"/>
          <w:szCs w:val="22"/>
        </w:rPr>
        <w:t xml:space="preserve">by w wiek </w:t>
      </w:r>
      <w:r w:rsidR="007A0084" w:rsidRPr="007A0084">
        <w:rPr>
          <w:rFonts w:ascii="Arial" w:hAnsi="Arial" w:cs="Arial"/>
          <w:sz w:val="22"/>
          <w:szCs w:val="22"/>
        </w:rPr>
        <w:t>stars</w:t>
      </w:r>
      <w:r w:rsidR="004B4D4E" w:rsidRPr="007A0084">
        <w:rPr>
          <w:rFonts w:ascii="Arial" w:hAnsi="Arial" w:cs="Arial"/>
          <w:sz w:val="22"/>
          <w:szCs w:val="22"/>
        </w:rPr>
        <w:t>zy wchodzi</w:t>
      </w:r>
      <w:r w:rsidR="007A0084" w:rsidRPr="007A0084">
        <w:rPr>
          <w:rFonts w:ascii="Arial" w:hAnsi="Arial" w:cs="Arial"/>
          <w:sz w:val="22"/>
          <w:szCs w:val="22"/>
        </w:rPr>
        <w:t xml:space="preserve">li już </w:t>
      </w:r>
      <w:r w:rsidR="004B4D4E" w:rsidRPr="007A0084">
        <w:rPr>
          <w:rFonts w:ascii="Arial" w:hAnsi="Arial" w:cs="Arial"/>
          <w:sz w:val="22"/>
          <w:szCs w:val="22"/>
        </w:rPr>
        <w:t>z wykształconymi nawykami</w:t>
      </w:r>
      <w:r w:rsidR="007A0084" w:rsidRPr="007A0084">
        <w:rPr>
          <w:rFonts w:ascii="Arial" w:hAnsi="Arial" w:cs="Arial"/>
          <w:sz w:val="22"/>
          <w:szCs w:val="22"/>
        </w:rPr>
        <w:t>. Oprócz profilaktyki Zespół do spraw opracowania niniejszej Strategii zwrócił uwagę na potrzebę realizowania oprócz programów</w:t>
      </w:r>
      <w:r w:rsidR="00D45774" w:rsidRPr="007A0084">
        <w:rPr>
          <w:rFonts w:ascii="Arial" w:hAnsi="Arial" w:cs="Arial"/>
          <w:sz w:val="22"/>
          <w:szCs w:val="22"/>
        </w:rPr>
        <w:t xml:space="preserve"> profilaktyczn</w:t>
      </w:r>
      <w:r w:rsidR="007A0084" w:rsidRPr="007A0084">
        <w:rPr>
          <w:rFonts w:ascii="Arial" w:hAnsi="Arial" w:cs="Arial"/>
          <w:sz w:val="22"/>
          <w:szCs w:val="22"/>
        </w:rPr>
        <w:t xml:space="preserve">ych, także programy </w:t>
      </w:r>
      <w:r w:rsidR="00D45774" w:rsidRPr="007A0084">
        <w:rPr>
          <w:rFonts w:ascii="Arial" w:hAnsi="Arial" w:cs="Arial"/>
          <w:sz w:val="22"/>
          <w:szCs w:val="22"/>
        </w:rPr>
        <w:t>prozdrowotne</w:t>
      </w:r>
      <w:r w:rsidR="007A0084" w:rsidRPr="007A0084">
        <w:rPr>
          <w:rFonts w:ascii="Arial" w:hAnsi="Arial" w:cs="Arial"/>
          <w:sz w:val="22"/>
          <w:szCs w:val="22"/>
        </w:rPr>
        <w:t>, w tym badania przesiewowe.</w:t>
      </w:r>
    </w:p>
    <w:p w:rsidR="00D86BC7" w:rsidRPr="002108E4" w:rsidRDefault="00255F66" w:rsidP="00BB1CB6">
      <w:pPr>
        <w:spacing w:line="360" w:lineRule="auto"/>
        <w:ind w:firstLine="851"/>
        <w:jc w:val="both"/>
        <w:rPr>
          <w:rFonts w:ascii="Arial" w:eastAsia="Arial" w:hAnsi="Arial" w:cs="Arial"/>
          <w:sz w:val="22"/>
          <w:szCs w:val="22"/>
        </w:rPr>
      </w:pPr>
      <w:r w:rsidRPr="007A0084">
        <w:rPr>
          <w:rFonts w:ascii="Arial" w:hAnsi="Arial" w:cs="Arial"/>
          <w:sz w:val="22"/>
          <w:szCs w:val="22"/>
        </w:rPr>
        <w:t xml:space="preserve">Gmina realizuje Gminny Program Profilaktyki i Rozwiązywania Problemów Alkoholowych w Gminie Kwidzyn oraz Gminny </w:t>
      </w:r>
      <w:r w:rsidR="003E4ABA" w:rsidRPr="007A0084">
        <w:rPr>
          <w:rFonts w:ascii="Arial" w:hAnsi="Arial" w:cs="Arial"/>
          <w:sz w:val="22"/>
          <w:szCs w:val="22"/>
        </w:rPr>
        <w:t>P</w:t>
      </w:r>
      <w:r w:rsidRPr="007A0084">
        <w:rPr>
          <w:rFonts w:ascii="Arial" w:hAnsi="Arial" w:cs="Arial"/>
          <w:sz w:val="22"/>
          <w:szCs w:val="22"/>
        </w:rPr>
        <w:t>rogram Przeciwdziałania Narkomanii. Szkoły grają ważną rolę w</w:t>
      </w:r>
      <w:r w:rsidR="00184CBF">
        <w:rPr>
          <w:rFonts w:ascii="Arial" w:hAnsi="Arial" w:cs="Arial"/>
          <w:sz w:val="22"/>
          <w:szCs w:val="22"/>
        </w:rPr>
        <w:t> </w:t>
      </w:r>
      <w:r w:rsidRPr="007A0084">
        <w:rPr>
          <w:rFonts w:ascii="Arial" w:hAnsi="Arial" w:cs="Arial"/>
          <w:sz w:val="22"/>
          <w:szCs w:val="22"/>
        </w:rPr>
        <w:t>realizacji programów, wśród których w 2014 roku były</w:t>
      </w:r>
      <w:r w:rsidR="00443A57" w:rsidRPr="007A0084">
        <w:rPr>
          <w:rFonts w:ascii="Arial" w:hAnsi="Arial" w:cs="Arial"/>
          <w:sz w:val="22"/>
          <w:szCs w:val="22"/>
        </w:rPr>
        <w:t xml:space="preserve"> m.in.</w:t>
      </w:r>
      <w:r w:rsidRPr="007A0084">
        <w:rPr>
          <w:rFonts w:ascii="Arial" w:hAnsi="Arial" w:cs="Arial"/>
          <w:sz w:val="22"/>
          <w:szCs w:val="22"/>
        </w:rPr>
        <w:t xml:space="preserve">: </w:t>
      </w:r>
      <w:r w:rsidR="00443A57" w:rsidRPr="007A0084">
        <w:rPr>
          <w:rFonts w:ascii="Arial" w:hAnsi="Arial" w:cs="Arial"/>
          <w:sz w:val="22"/>
          <w:szCs w:val="22"/>
        </w:rPr>
        <w:t xml:space="preserve">„Nie pal przy mnie proszę”, </w:t>
      </w:r>
      <w:r w:rsidR="00BB1CB6" w:rsidRPr="007A0084">
        <w:rPr>
          <w:rFonts w:ascii="Arial" w:hAnsi="Arial" w:cs="Arial"/>
          <w:sz w:val="22"/>
          <w:szCs w:val="22"/>
        </w:rPr>
        <w:t>p</w:t>
      </w:r>
      <w:r w:rsidR="00443A57" w:rsidRPr="007A0084">
        <w:rPr>
          <w:rFonts w:ascii="Arial" w:hAnsi="Arial" w:cs="Arial"/>
          <w:sz w:val="22"/>
          <w:szCs w:val="22"/>
        </w:rPr>
        <w:t>rogram profilaktyczn</w:t>
      </w:r>
      <w:r w:rsidR="00D07BEA" w:rsidRPr="007A0084">
        <w:rPr>
          <w:rFonts w:ascii="Arial" w:hAnsi="Arial" w:cs="Arial"/>
          <w:sz w:val="22"/>
          <w:szCs w:val="22"/>
        </w:rPr>
        <w:t>o – wychowawczy „Spójrz inaczej</w:t>
      </w:r>
      <w:r w:rsidR="00443A57" w:rsidRPr="007A0084">
        <w:rPr>
          <w:rFonts w:ascii="Arial" w:hAnsi="Arial" w:cs="Arial"/>
          <w:sz w:val="22"/>
          <w:szCs w:val="22"/>
        </w:rPr>
        <w:t>”, „Rodzinne święta – bez uzależnień”</w:t>
      </w:r>
      <w:r w:rsidR="00D07BEA" w:rsidRPr="007A0084">
        <w:rPr>
          <w:rFonts w:ascii="Arial" w:hAnsi="Arial" w:cs="Arial"/>
          <w:sz w:val="22"/>
          <w:szCs w:val="22"/>
        </w:rPr>
        <w:t>, „Rodzina a</w:t>
      </w:r>
      <w:r w:rsidR="002A2D5D">
        <w:rPr>
          <w:rFonts w:ascii="Arial" w:hAnsi="Arial" w:cs="Arial"/>
          <w:sz w:val="22"/>
          <w:szCs w:val="22"/>
        </w:rPr>
        <w:t> </w:t>
      </w:r>
      <w:r w:rsidR="00D07BEA" w:rsidRPr="007A0084">
        <w:rPr>
          <w:rFonts w:ascii="Arial" w:hAnsi="Arial" w:cs="Arial"/>
          <w:sz w:val="22"/>
          <w:szCs w:val="22"/>
        </w:rPr>
        <w:t>trudne wybory”, „Dziękuję, ja nie truję i bezpiecznie się czuję”, „Żyj zdrowo, trzymaj formę</w:t>
      </w:r>
      <w:r w:rsidR="0054008C" w:rsidRPr="007A0084">
        <w:rPr>
          <w:rFonts w:ascii="Arial" w:hAnsi="Arial" w:cs="Arial"/>
          <w:sz w:val="22"/>
          <w:szCs w:val="22"/>
        </w:rPr>
        <w:t>”, „Jestem bezpieczny, jestem szczęśliwy</w:t>
      </w:r>
      <w:r w:rsidR="0054008C">
        <w:rPr>
          <w:rFonts w:ascii="Arial" w:hAnsi="Arial" w:cs="Arial"/>
          <w:sz w:val="22"/>
          <w:szCs w:val="22"/>
        </w:rPr>
        <w:t>”, „</w:t>
      </w:r>
      <w:r w:rsidR="00A849C9">
        <w:rPr>
          <w:rFonts w:ascii="Arial" w:hAnsi="Arial" w:cs="Arial"/>
          <w:sz w:val="22"/>
          <w:szCs w:val="22"/>
        </w:rPr>
        <w:t>T</w:t>
      </w:r>
      <w:r w:rsidR="0054008C">
        <w:rPr>
          <w:rFonts w:ascii="Arial" w:hAnsi="Arial" w:cs="Arial"/>
          <w:sz w:val="22"/>
          <w:szCs w:val="22"/>
        </w:rPr>
        <w:t>rzeźwo myślę”</w:t>
      </w:r>
      <w:r w:rsidR="00340D22">
        <w:rPr>
          <w:rFonts w:ascii="Arial" w:hAnsi="Arial" w:cs="Arial"/>
          <w:sz w:val="22"/>
          <w:szCs w:val="22"/>
        </w:rPr>
        <w:t>, „Chcesz możesz potrafisz”,</w:t>
      </w:r>
      <w:r w:rsidR="006831D3">
        <w:rPr>
          <w:rFonts w:ascii="Arial" w:hAnsi="Arial" w:cs="Arial"/>
          <w:sz w:val="22"/>
          <w:szCs w:val="22"/>
        </w:rPr>
        <w:t xml:space="preserve"> </w:t>
      </w:r>
      <w:r w:rsidR="00340D22">
        <w:rPr>
          <w:rFonts w:ascii="Arial" w:hAnsi="Arial" w:cs="Arial"/>
          <w:sz w:val="22"/>
          <w:szCs w:val="22"/>
        </w:rPr>
        <w:t>Program Profilaktyki Uzależnień dla uczniów II etapu edukacyjnego „Tydzień przeciwko agresji” oraz „Znajdź właściwe rozwiązanie”.</w:t>
      </w:r>
      <w:r w:rsidR="009F6309">
        <w:rPr>
          <w:rFonts w:ascii="Arial" w:hAnsi="Arial" w:cs="Arial"/>
          <w:sz w:val="22"/>
          <w:szCs w:val="22"/>
        </w:rPr>
        <w:t xml:space="preserve"> W świetlicach kulturalno – oświatowych prowadzone programy to m.in. „Pragniemy mówić nie”, „Świadomość to ja”, których celem było rozwijanie u dzieci umiejętności radzenia </w:t>
      </w:r>
      <w:r w:rsidR="009F6309" w:rsidRPr="00787C5F">
        <w:rPr>
          <w:rFonts w:ascii="Arial" w:hAnsi="Arial" w:cs="Arial"/>
          <w:sz w:val="22"/>
          <w:szCs w:val="22"/>
        </w:rPr>
        <w:t xml:space="preserve">sobie z trudnymi </w:t>
      </w:r>
      <w:r w:rsidR="009F6309" w:rsidRPr="002108E4">
        <w:rPr>
          <w:rFonts w:ascii="Arial" w:hAnsi="Arial" w:cs="Arial"/>
          <w:sz w:val="22"/>
          <w:szCs w:val="22"/>
        </w:rPr>
        <w:t>sytuacjami, mogącymi sprzyjać sięganiu po substancje szkodliwe oraz wzmocnienie poczucia własnej wartości.</w:t>
      </w:r>
    </w:p>
    <w:p w:rsidR="00340CFB" w:rsidRPr="002108E4" w:rsidRDefault="002108E4" w:rsidP="003E4ABA">
      <w:pPr>
        <w:pStyle w:val="Tekstwstpniesformatowany"/>
        <w:spacing w:line="360" w:lineRule="auto"/>
        <w:ind w:firstLine="851"/>
        <w:jc w:val="both"/>
        <w:rPr>
          <w:rFonts w:ascii="Arial" w:hAnsi="Arial" w:cs="Arial"/>
          <w:sz w:val="22"/>
          <w:szCs w:val="22"/>
        </w:rPr>
      </w:pPr>
      <w:r w:rsidRPr="002108E4">
        <w:rPr>
          <w:rFonts w:ascii="Arial" w:hAnsi="Arial" w:cs="Arial"/>
          <w:sz w:val="22"/>
          <w:szCs w:val="22"/>
        </w:rPr>
        <w:t xml:space="preserve">Zgodnie ze </w:t>
      </w:r>
      <w:r w:rsidR="00787C5F" w:rsidRPr="002108E4">
        <w:rPr>
          <w:rFonts w:ascii="Arial" w:hAnsi="Arial" w:cs="Arial"/>
          <w:sz w:val="22"/>
          <w:szCs w:val="22"/>
        </w:rPr>
        <w:t>statystyk</w:t>
      </w:r>
      <w:r w:rsidRPr="002108E4">
        <w:rPr>
          <w:rFonts w:ascii="Arial" w:hAnsi="Arial" w:cs="Arial"/>
          <w:sz w:val="22"/>
          <w:szCs w:val="22"/>
        </w:rPr>
        <w:t xml:space="preserve">ami przekazanymi przez Komendę Powiatową Policji liczba </w:t>
      </w:r>
      <w:r w:rsidR="00787C5F" w:rsidRPr="002108E4">
        <w:rPr>
          <w:rFonts w:ascii="Arial" w:hAnsi="Arial" w:cs="Arial"/>
          <w:sz w:val="22"/>
          <w:szCs w:val="22"/>
        </w:rPr>
        <w:t>przestępstw/wykrocze</w:t>
      </w:r>
      <w:r w:rsidRPr="002108E4">
        <w:rPr>
          <w:rFonts w:ascii="Arial" w:hAnsi="Arial" w:cs="Arial"/>
          <w:sz w:val="22"/>
          <w:szCs w:val="22"/>
        </w:rPr>
        <w:t>ń</w:t>
      </w:r>
      <w:r w:rsidR="00787C5F" w:rsidRPr="002108E4">
        <w:rPr>
          <w:rFonts w:ascii="Arial" w:hAnsi="Arial" w:cs="Arial"/>
          <w:sz w:val="22"/>
          <w:szCs w:val="22"/>
        </w:rPr>
        <w:t xml:space="preserve"> pod wpływem środków odurzających</w:t>
      </w:r>
      <w:r w:rsidRPr="002108E4">
        <w:rPr>
          <w:rFonts w:ascii="Arial" w:hAnsi="Arial" w:cs="Arial"/>
          <w:sz w:val="22"/>
          <w:szCs w:val="22"/>
        </w:rPr>
        <w:t xml:space="preserve"> na terenie Gminy wyniosła w</w:t>
      </w:r>
      <w:r w:rsidR="00184CBF">
        <w:rPr>
          <w:rFonts w:ascii="Arial" w:hAnsi="Arial" w:cs="Arial"/>
          <w:sz w:val="22"/>
          <w:szCs w:val="22"/>
        </w:rPr>
        <w:t> </w:t>
      </w:r>
      <w:r w:rsidRPr="002108E4">
        <w:rPr>
          <w:rFonts w:ascii="Arial" w:hAnsi="Arial" w:cs="Arial"/>
          <w:sz w:val="22"/>
          <w:szCs w:val="22"/>
        </w:rPr>
        <w:t>2014</w:t>
      </w:r>
      <w:r w:rsidR="00184CBF">
        <w:rPr>
          <w:rFonts w:ascii="Arial" w:hAnsi="Arial" w:cs="Arial"/>
          <w:sz w:val="22"/>
          <w:szCs w:val="22"/>
        </w:rPr>
        <w:t> </w:t>
      </w:r>
      <w:r w:rsidRPr="002108E4">
        <w:rPr>
          <w:rFonts w:ascii="Arial" w:hAnsi="Arial" w:cs="Arial"/>
          <w:sz w:val="22"/>
          <w:szCs w:val="22"/>
        </w:rPr>
        <w:t>roku 3 i nie uległa zasadniczej zmianie od 2012 roku (2012 – 4; 2013 – 3).</w:t>
      </w:r>
    </w:p>
    <w:p w:rsidR="003E4ABA" w:rsidRPr="002108E4" w:rsidRDefault="00BB1CB6" w:rsidP="003E4ABA">
      <w:pPr>
        <w:pStyle w:val="Tekstwstpniesformatowany"/>
        <w:spacing w:line="360" w:lineRule="auto"/>
        <w:ind w:firstLine="851"/>
        <w:jc w:val="both"/>
        <w:rPr>
          <w:rFonts w:ascii="Arial" w:hAnsi="Arial" w:cs="Arial"/>
          <w:sz w:val="22"/>
          <w:szCs w:val="22"/>
        </w:rPr>
      </w:pPr>
      <w:r w:rsidRPr="002108E4">
        <w:rPr>
          <w:rFonts w:ascii="Arial" w:hAnsi="Arial" w:cs="Arial"/>
          <w:sz w:val="22"/>
          <w:szCs w:val="22"/>
        </w:rPr>
        <w:t>Punkty</w:t>
      </w:r>
      <w:r w:rsidR="003E4ABA" w:rsidRPr="002108E4">
        <w:rPr>
          <w:rFonts w:ascii="Arial" w:hAnsi="Arial" w:cs="Arial"/>
          <w:sz w:val="22"/>
          <w:szCs w:val="22"/>
        </w:rPr>
        <w:t xml:space="preserve"> sprzedaży napojów alkoholowych </w:t>
      </w:r>
      <w:r w:rsidR="00F43BB3" w:rsidRPr="002108E4">
        <w:rPr>
          <w:rFonts w:ascii="Arial" w:hAnsi="Arial" w:cs="Arial"/>
          <w:sz w:val="22"/>
          <w:szCs w:val="22"/>
        </w:rPr>
        <w:t xml:space="preserve">znajdujących się </w:t>
      </w:r>
      <w:r w:rsidR="003E4ABA" w:rsidRPr="002108E4">
        <w:rPr>
          <w:rFonts w:ascii="Arial" w:hAnsi="Arial" w:cs="Arial"/>
          <w:sz w:val="22"/>
          <w:szCs w:val="22"/>
        </w:rPr>
        <w:t>w gminie Kwidzyn:</w:t>
      </w:r>
    </w:p>
    <w:p w:rsidR="003E4ABA" w:rsidRDefault="003E4ABA" w:rsidP="00BB1CB6">
      <w:pPr>
        <w:pStyle w:val="Tekstwstpniesformatowany"/>
        <w:numPr>
          <w:ilvl w:val="0"/>
          <w:numId w:val="49"/>
        </w:numPr>
        <w:spacing w:line="360" w:lineRule="auto"/>
        <w:ind w:left="1134" w:hanging="283"/>
        <w:jc w:val="both"/>
        <w:rPr>
          <w:rFonts w:ascii="Arial" w:hAnsi="Arial" w:cs="Arial"/>
          <w:sz w:val="22"/>
          <w:szCs w:val="22"/>
        </w:rPr>
      </w:pPr>
      <w:r w:rsidRPr="002108E4">
        <w:rPr>
          <w:rFonts w:ascii="Arial" w:hAnsi="Arial" w:cs="Arial"/>
          <w:sz w:val="22"/>
          <w:szCs w:val="22"/>
        </w:rPr>
        <w:t>do spożycia poza miejscem sprzedaży</w:t>
      </w:r>
      <w:r>
        <w:rPr>
          <w:rFonts w:ascii="Arial" w:hAnsi="Arial" w:cs="Arial"/>
          <w:sz w:val="22"/>
          <w:szCs w:val="22"/>
        </w:rPr>
        <w:t xml:space="preserve"> – 25,</w:t>
      </w:r>
    </w:p>
    <w:p w:rsidR="003E4ABA" w:rsidRDefault="00340CFB" w:rsidP="00BB1CB6">
      <w:pPr>
        <w:pStyle w:val="Tekstwstpniesformatowany"/>
        <w:numPr>
          <w:ilvl w:val="0"/>
          <w:numId w:val="49"/>
        </w:numPr>
        <w:spacing w:line="360" w:lineRule="auto"/>
        <w:ind w:left="1134" w:hanging="283"/>
        <w:jc w:val="both"/>
        <w:rPr>
          <w:rFonts w:ascii="Arial" w:hAnsi="Arial" w:cs="Arial"/>
          <w:sz w:val="22"/>
          <w:szCs w:val="22"/>
        </w:rPr>
      </w:pPr>
      <w:r>
        <w:rPr>
          <w:rFonts w:ascii="Arial" w:hAnsi="Arial" w:cs="Arial"/>
          <w:sz w:val="22"/>
          <w:szCs w:val="22"/>
        </w:rPr>
        <w:t>do spożycia</w:t>
      </w:r>
      <w:r w:rsidR="003E4ABA">
        <w:rPr>
          <w:rFonts w:ascii="Arial" w:hAnsi="Arial" w:cs="Arial"/>
          <w:sz w:val="22"/>
          <w:szCs w:val="22"/>
        </w:rPr>
        <w:t xml:space="preserve"> w miejscu sprzedaży – 3.</w:t>
      </w:r>
    </w:p>
    <w:p w:rsidR="00D86BC7" w:rsidRDefault="003E4ABA" w:rsidP="003E4ABA">
      <w:pPr>
        <w:pStyle w:val="Tekstwstpniesformatowany"/>
        <w:spacing w:line="360" w:lineRule="auto"/>
        <w:ind w:firstLine="851"/>
        <w:jc w:val="both"/>
        <w:rPr>
          <w:rFonts w:ascii="Arial" w:hAnsi="Arial" w:cs="Arial"/>
          <w:sz w:val="22"/>
          <w:szCs w:val="22"/>
        </w:rPr>
      </w:pPr>
      <w:r>
        <w:rPr>
          <w:rFonts w:ascii="Arial" w:hAnsi="Arial" w:cs="Arial"/>
          <w:sz w:val="22"/>
          <w:szCs w:val="22"/>
        </w:rPr>
        <w:t>Gminna Komisja Rozwiązywania Problemów Alkoholowych w 2014 przeprowadziła 4</w:t>
      </w:r>
      <w:r w:rsidR="00184CBF">
        <w:rPr>
          <w:rFonts w:ascii="Arial" w:hAnsi="Arial" w:cs="Arial"/>
          <w:sz w:val="22"/>
          <w:szCs w:val="22"/>
        </w:rPr>
        <w:t> </w:t>
      </w:r>
      <w:r>
        <w:rPr>
          <w:rFonts w:ascii="Arial" w:hAnsi="Arial" w:cs="Arial"/>
          <w:sz w:val="22"/>
          <w:szCs w:val="22"/>
        </w:rPr>
        <w:t>kontrole punktów sprzedaży i podawania napojów alkoholowych. Komi</w:t>
      </w:r>
      <w:r w:rsidR="00D86BC7">
        <w:rPr>
          <w:rFonts w:ascii="Arial" w:hAnsi="Arial" w:cs="Arial"/>
          <w:sz w:val="22"/>
          <w:szCs w:val="22"/>
        </w:rPr>
        <w:t xml:space="preserve">sja rozpatrzyła 22 wnioski dotyczące </w:t>
      </w:r>
      <w:r>
        <w:rPr>
          <w:rFonts w:ascii="Arial" w:hAnsi="Arial" w:cs="Arial"/>
          <w:sz w:val="22"/>
          <w:szCs w:val="22"/>
        </w:rPr>
        <w:t>leczenia</w:t>
      </w:r>
      <w:r w:rsidR="00D86BC7">
        <w:rPr>
          <w:rFonts w:ascii="Arial" w:hAnsi="Arial" w:cs="Arial"/>
          <w:sz w:val="22"/>
          <w:szCs w:val="22"/>
        </w:rPr>
        <w:t xml:space="preserve"> odwykowego</w:t>
      </w:r>
      <w:r w:rsidR="00BB1CB6">
        <w:rPr>
          <w:rFonts w:ascii="Arial" w:hAnsi="Arial" w:cs="Arial"/>
          <w:sz w:val="22"/>
          <w:szCs w:val="22"/>
        </w:rPr>
        <w:t xml:space="preserve"> oraz odbyła</w:t>
      </w:r>
      <w:r w:rsidR="008C3182">
        <w:rPr>
          <w:rFonts w:ascii="Arial" w:hAnsi="Arial" w:cs="Arial"/>
          <w:sz w:val="22"/>
          <w:szCs w:val="22"/>
        </w:rPr>
        <w:t xml:space="preserve"> </w:t>
      </w:r>
      <w:r w:rsidR="00D86BC7">
        <w:rPr>
          <w:rFonts w:ascii="Arial" w:hAnsi="Arial" w:cs="Arial"/>
          <w:sz w:val="22"/>
          <w:szCs w:val="22"/>
        </w:rPr>
        <w:t>20 rozmów motywacyjno – profilaktycznych z</w:t>
      </w:r>
      <w:r w:rsidR="00184CBF">
        <w:rPr>
          <w:rFonts w:ascii="Arial" w:hAnsi="Arial" w:cs="Arial"/>
          <w:sz w:val="22"/>
          <w:szCs w:val="22"/>
        </w:rPr>
        <w:t> </w:t>
      </w:r>
      <w:r w:rsidR="00D86BC7">
        <w:rPr>
          <w:rFonts w:ascii="Arial" w:hAnsi="Arial" w:cs="Arial"/>
          <w:sz w:val="22"/>
          <w:szCs w:val="22"/>
        </w:rPr>
        <w:t>osobami uza</w:t>
      </w:r>
      <w:r>
        <w:rPr>
          <w:rFonts w:ascii="Arial" w:hAnsi="Arial" w:cs="Arial"/>
          <w:sz w:val="22"/>
          <w:szCs w:val="22"/>
        </w:rPr>
        <w:t>leżnionymi i współuzależnionymi.</w:t>
      </w:r>
    </w:p>
    <w:p w:rsidR="00D86BC7" w:rsidRDefault="0049258A" w:rsidP="003E4ABA">
      <w:pPr>
        <w:pStyle w:val="Tekstwstpniesformatowany"/>
        <w:spacing w:line="360" w:lineRule="auto"/>
        <w:ind w:firstLine="851"/>
        <w:jc w:val="both"/>
        <w:rPr>
          <w:rFonts w:ascii="Arial" w:hAnsi="Arial" w:cs="Arial"/>
          <w:sz w:val="22"/>
          <w:szCs w:val="22"/>
        </w:rPr>
      </w:pPr>
      <w:r>
        <w:rPr>
          <w:rFonts w:ascii="Arial" w:hAnsi="Arial" w:cs="Arial"/>
          <w:sz w:val="22"/>
          <w:szCs w:val="22"/>
        </w:rPr>
        <w:t>W każdym roku organizowany jest wypoczynek dla dzieci z rodzin dysfunkcyjnych z</w:t>
      </w:r>
      <w:r w:rsidR="00184CBF">
        <w:rPr>
          <w:rFonts w:ascii="Arial" w:hAnsi="Arial" w:cs="Arial"/>
          <w:sz w:val="22"/>
          <w:szCs w:val="22"/>
        </w:rPr>
        <w:t> </w:t>
      </w:r>
      <w:r>
        <w:rPr>
          <w:rFonts w:ascii="Arial" w:hAnsi="Arial" w:cs="Arial"/>
          <w:sz w:val="22"/>
          <w:szCs w:val="22"/>
        </w:rPr>
        <w:t>problemem alkoholowym lub rodzin zagrożonych dysfunkcjami społecznymi – w formie kolonii letnich, obozu żeglarskiego lub harcerskiego. Podczas wypoczynku letniego dla dzieci realizowano program socjoterapeutyczny.</w:t>
      </w:r>
      <w:r w:rsidR="00CA2E8E">
        <w:rPr>
          <w:rFonts w:ascii="Arial" w:hAnsi="Arial" w:cs="Arial"/>
          <w:sz w:val="22"/>
          <w:szCs w:val="22"/>
        </w:rPr>
        <w:t xml:space="preserve"> </w:t>
      </w:r>
      <w:r w:rsidR="00A9404C">
        <w:rPr>
          <w:rFonts w:ascii="Arial" w:hAnsi="Arial" w:cs="Arial"/>
          <w:sz w:val="22"/>
          <w:szCs w:val="22"/>
        </w:rPr>
        <w:t>W 2014 roku Związek Harcerstwa Polskiego oraz Stowarzyszenie Pomocy Rodzinie „Promyk” otrzymały dotacje na ten cel.</w:t>
      </w:r>
    </w:p>
    <w:p w:rsidR="00AD5AE3" w:rsidRDefault="00AD5AE3" w:rsidP="003E4ABA">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Przychodni Leczenia Uzależnień w Kwidzynie z zakupionych usług zdrowotnych </w:t>
      </w:r>
      <w:r w:rsidR="007744FA">
        <w:rPr>
          <w:rFonts w:ascii="Arial" w:hAnsi="Arial" w:cs="Arial"/>
          <w:sz w:val="22"/>
          <w:szCs w:val="22"/>
        </w:rPr>
        <w:t>w</w:t>
      </w:r>
      <w:r w:rsidR="00184CBF">
        <w:rPr>
          <w:rFonts w:ascii="Arial" w:hAnsi="Arial" w:cs="Arial"/>
          <w:sz w:val="22"/>
          <w:szCs w:val="22"/>
        </w:rPr>
        <w:t> </w:t>
      </w:r>
      <w:r w:rsidR="007744FA">
        <w:rPr>
          <w:rFonts w:ascii="Arial" w:hAnsi="Arial" w:cs="Arial"/>
          <w:sz w:val="22"/>
          <w:szCs w:val="22"/>
        </w:rPr>
        <w:t>2014 roku s</w:t>
      </w:r>
      <w:r w:rsidR="00F43BB3">
        <w:rPr>
          <w:rFonts w:ascii="Arial" w:hAnsi="Arial" w:cs="Arial"/>
          <w:sz w:val="22"/>
          <w:szCs w:val="22"/>
        </w:rPr>
        <w:t>korzystało</w:t>
      </w:r>
      <w:r>
        <w:rPr>
          <w:rFonts w:ascii="Arial" w:hAnsi="Arial" w:cs="Arial"/>
          <w:sz w:val="22"/>
          <w:szCs w:val="22"/>
        </w:rPr>
        <w:t xml:space="preserve"> około 100 osób</w:t>
      </w:r>
      <w:r w:rsidR="00F43BB3">
        <w:rPr>
          <w:rFonts w:ascii="Arial" w:hAnsi="Arial" w:cs="Arial"/>
          <w:sz w:val="22"/>
          <w:szCs w:val="22"/>
        </w:rPr>
        <w:t xml:space="preserve">. </w:t>
      </w:r>
    </w:p>
    <w:p w:rsidR="001D3036" w:rsidRDefault="00D07BEA" w:rsidP="001D3036">
      <w:pPr>
        <w:pStyle w:val="Tekstwstpniesformatowany"/>
        <w:spacing w:line="360" w:lineRule="auto"/>
        <w:ind w:firstLine="851"/>
        <w:jc w:val="both"/>
        <w:rPr>
          <w:rFonts w:ascii="Arial" w:hAnsi="Arial" w:cs="Arial"/>
          <w:sz w:val="22"/>
          <w:szCs w:val="22"/>
        </w:rPr>
      </w:pPr>
      <w:r>
        <w:rPr>
          <w:rFonts w:ascii="Arial" w:hAnsi="Arial" w:cs="Arial"/>
          <w:sz w:val="22"/>
          <w:szCs w:val="22"/>
        </w:rPr>
        <w:t>W ramach współpracy Stowarzyszenie Klub Abstynenta prowadziło Punkt Konsultacyjny</w:t>
      </w:r>
      <w:r w:rsidR="00857E31">
        <w:rPr>
          <w:rFonts w:ascii="Arial" w:hAnsi="Arial" w:cs="Arial"/>
          <w:sz w:val="22"/>
          <w:szCs w:val="22"/>
        </w:rPr>
        <w:t xml:space="preserve"> </w:t>
      </w:r>
      <w:r>
        <w:rPr>
          <w:rFonts w:ascii="Arial" w:hAnsi="Arial" w:cs="Arial"/>
          <w:sz w:val="22"/>
          <w:szCs w:val="22"/>
        </w:rPr>
        <w:t>– 38 osób zostało zmotywowanych do podjęcia leczenia w ośrodkach terapeutycznych.</w:t>
      </w:r>
      <w:r w:rsidR="007744FA">
        <w:rPr>
          <w:rFonts w:ascii="Arial" w:hAnsi="Arial" w:cs="Arial"/>
          <w:sz w:val="22"/>
          <w:szCs w:val="22"/>
        </w:rPr>
        <w:t xml:space="preserve"> W ramach dotacji mieszkańcy gminy bezpłatnie korzystali z pomocy prawnika, psychiatry, psychologa oraz terapeuty. </w:t>
      </w:r>
      <w:r>
        <w:rPr>
          <w:rFonts w:ascii="Arial" w:hAnsi="Arial" w:cs="Arial"/>
          <w:sz w:val="22"/>
          <w:szCs w:val="22"/>
        </w:rPr>
        <w:t>Stowarzyszenie prowadziło program profilaktyczn</w:t>
      </w:r>
      <w:r w:rsidR="00083B14">
        <w:rPr>
          <w:rFonts w:ascii="Arial" w:hAnsi="Arial" w:cs="Arial"/>
          <w:sz w:val="22"/>
          <w:szCs w:val="22"/>
        </w:rPr>
        <w:t>y w szkołach gimnazjalnych dot. </w:t>
      </w:r>
      <w:r>
        <w:rPr>
          <w:rFonts w:ascii="Arial" w:hAnsi="Arial" w:cs="Arial"/>
          <w:sz w:val="22"/>
          <w:szCs w:val="22"/>
        </w:rPr>
        <w:t>zwiększenia wiedzy o przyczynach choroby alkoholowej dla 107 osób.</w:t>
      </w:r>
      <w:r w:rsidR="007744FA">
        <w:rPr>
          <w:rFonts w:ascii="Arial" w:hAnsi="Arial" w:cs="Arial"/>
          <w:sz w:val="22"/>
          <w:szCs w:val="22"/>
        </w:rPr>
        <w:t xml:space="preserve"> Stowarzyszenie Rodzin </w:t>
      </w:r>
      <w:r w:rsidR="007744FA">
        <w:rPr>
          <w:rFonts w:ascii="Arial" w:hAnsi="Arial" w:cs="Arial"/>
          <w:sz w:val="22"/>
          <w:szCs w:val="22"/>
        </w:rPr>
        <w:lastRenderedPageBreak/>
        <w:t>Katolickich Diecezji Elbląs</w:t>
      </w:r>
      <w:r w:rsidR="00BB1CB6">
        <w:rPr>
          <w:rFonts w:ascii="Arial" w:hAnsi="Arial" w:cs="Arial"/>
          <w:sz w:val="22"/>
          <w:szCs w:val="22"/>
        </w:rPr>
        <w:t>kiej p.w. św.</w:t>
      </w:r>
      <w:r w:rsidR="007744FA">
        <w:rPr>
          <w:rFonts w:ascii="Arial" w:hAnsi="Arial" w:cs="Arial"/>
          <w:sz w:val="22"/>
          <w:szCs w:val="22"/>
        </w:rPr>
        <w:t xml:space="preserve"> Józefa z siedzibą w Kwidzynie </w:t>
      </w:r>
      <w:r w:rsidR="00A9404C">
        <w:rPr>
          <w:rFonts w:ascii="Arial" w:hAnsi="Arial" w:cs="Arial"/>
          <w:sz w:val="22"/>
          <w:szCs w:val="22"/>
        </w:rPr>
        <w:t xml:space="preserve">prowadziło </w:t>
      </w:r>
      <w:r w:rsidR="007744FA">
        <w:rPr>
          <w:rFonts w:ascii="Arial" w:hAnsi="Arial" w:cs="Arial"/>
          <w:sz w:val="22"/>
          <w:szCs w:val="22"/>
        </w:rPr>
        <w:t>zajęcia profilaktyczne</w:t>
      </w:r>
      <w:r w:rsidR="00A9404C">
        <w:rPr>
          <w:rFonts w:ascii="Arial" w:hAnsi="Arial" w:cs="Arial"/>
          <w:sz w:val="22"/>
          <w:szCs w:val="22"/>
        </w:rPr>
        <w:t xml:space="preserve"> „Przemoc i cyberprzemoc”</w:t>
      </w:r>
      <w:r w:rsidR="00CA2E8E">
        <w:rPr>
          <w:rFonts w:ascii="Arial" w:hAnsi="Arial" w:cs="Arial"/>
          <w:sz w:val="22"/>
          <w:szCs w:val="22"/>
        </w:rPr>
        <w:t xml:space="preserve"> </w:t>
      </w:r>
      <w:r w:rsidR="00A9404C">
        <w:rPr>
          <w:rFonts w:ascii="Arial" w:hAnsi="Arial" w:cs="Arial"/>
          <w:sz w:val="22"/>
          <w:szCs w:val="22"/>
        </w:rPr>
        <w:t xml:space="preserve">w szkołach podstawowych dla </w:t>
      </w:r>
      <w:r w:rsidR="007744FA">
        <w:rPr>
          <w:rFonts w:ascii="Arial" w:hAnsi="Arial" w:cs="Arial"/>
          <w:sz w:val="22"/>
          <w:szCs w:val="22"/>
        </w:rPr>
        <w:t xml:space="preserve">200 </w:t>
      </w:r>
      <w:r w:rsidR="00A9404C">
        <w:rPr>
          <w:rFonts w:ascii="Arial" w:hAnsi="Arial" w:cs="Arial"/>
          <w:sz w:val="22"/>
          <w:szCs w:val="22"/>
        </w:rPr>
        <w:t>uczniów w klasach V</w:t>
      </w:r>
      <w:r w:rsidR="00184CBF">
        <w:rPr>
          <w:rFonts w:ascii="Arial" w:hAnsi="Arial" w:cs="Arial"/>
          <w:sz w:val="22"/>
          <w:szCs w:val="22"/>
        </w:rPr>
        <w:t> </w:t>
      </w:r>
      <w:r w:rsidR="00A9404C">
        <w:rPr>
          <w:rFonts w:ascii="Arial" w:hAnsi="Arial" w:cs="Arial"/>
          <w:sz w:val="22"/>
          <w:szCs w:val="22"/>
        </w:rPr>
        <w:t>i</w:t>
      </w:r>
      <w:r w:rsidR="00184CBF">
        <w:rPr>
          <w:rFonts w:ascii="Arial" w:hAnsi="Arial" w:cs="Arial"/>
          <w:sz w:val="22"/>
          <w:szCs w:val="22"/>
        </w:rPr>
        <w:t> </w:t>
      </w:r>
      <w:r w:rsidR="00A9404C">
        <w:rPr>
          <w:rFonts w:ascii="Arial" w:hAnsi="Arial" w:cs="Arial"/>
          <w:sz w:val="22"/>
          <w:szCs w:val="22"/>
        </w:rPr>
        <w:t xml:space="preserve">VI. </w:t>
      </w:r>
      <w:r w:rsidR="00826DDA">
        <w:rPr>
          <w:rFonts w:ascii="Arial" w:hAnsi="Arial" w:cs="Arial"/>
          <w:sz w:val="22"/>
          <w:szCs w:val="22"/>
        </w:rPr>
        <w:t>Co ważne były to pierwsze zajęcia skierowane na nowe zagrożenia występujące we</w:t>
      </w:r>
      <w:r w:rsidR="001D3DB0">
        <w:rPr>
          <w:rFonts w:ascii="Arial" w:hAnsi="Arial" w:cs="Arial"/>
          <w:sz w:val="22"/>
          <w:szCs w:val="22"/>
        </w:rPr>
        <w:t> </w:t>
      </w:r>
      <w:r w:rsidR="00826DDA">
        <w:rPr>
          <w:rFonts w:ascii="Arial" w:hAnsi="Arial" w:cs="Arial"/>
          <w:sz w:val="22"/>
          <w:szCs w:val="22"/>
        </w:rPr>
        <w:t>współczesnym świecie.</w:t>
      </w:r>
    </w:p>
    <w:p w:rsidR="00F43BB3" w:rsidRDefault="009F6309" w:rsidP="00F43BB3">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każdym roku organizowane były </w:t>
      </w:r>
      <w:r w:rsidR="001D0D4D" w:rsidRPr="00ED57BA">
        <w:rPr>
          <w:rFonts w:ascii="Arial" w:hAnsi="Arial" w:cs="Arial"/>
          <w:sz w:val="22"/>
          <w:szCs w:val="22"/>
        </w:rPr>
        <w:t>szkolenia z opisywanej tematyki, których adresatami byli przedstawiciele G</w:t>
      </w:r>
      <w:r w:rsidR="009778AE" w:rsidRPr="00ED57BA">
        <w:rPr>
          <w:rFonts w:ascii="Arial" w:hAnsi="Arial" w:cs="Arial"/>
          <w:sz w:val="22"/>
          <w:szCs w:val="22"/>
        </w:rPr>
        <w:t xml:space="preserve">minnego </w:t>
      </w:r>
      <w:r w:rsidR="001D0D4D" w:rsidRPr="00ED57BA">
        <w:rPr>
          <w:rFonts w:ascii="Arial" w:hAnsi="Arial" w:cs="Arial"/>
          <w:sz w:val="22"/>
          <w:szCs w:val="22"/>
        </w:rPr>
        <w:t>O</w:t>
      </w:r>
      <w:r w:rsidR="009778AE" w:rsidRPr="00ED57BA">
        <w:rPr>
          <w:rFonts w:ascii="Arial" w:hAnsi="Arial" w:cs="Arial"/>
          <w:sz w:val="22"/>
          <w:szCs w:val="22"/>
        </w:rPr>
        <w:t xml:space="preserve">środka </w:t>
      </w:r>
      <w:r w:rsidR="001D0D4D" w:rsidRPr="00ED57BA">
        <w:rPr>
          <w:rFonts w:ascii="Arial" w:hAnsi="Arial" w:cs="Arial"/>
          <w:sz w:val="22"/>
          <w:szCs w:val="22"/>
        </w:rPr>
        <w:t>P</w:t>
      </w:r>
      <w:r w:rsidR="009778AE" w:rsidRPr="00ED57BA">
        <w:rPr>
          <w:rFonts w:ascii="Arial" w:hAnsi="Arial" w:cs="Arial"/>
          <w:sz w:val="22"/>
          <w:szCs w:val="22"/>
        </w:rPr>
        <w:t xml:space="preserve">omocy </w:t>
      </w:r>
      <w:r w:rsidR="001D0D4D" w:rsidRPr="00ED57BA">
        <w:rPr>
          <w:rFonts w:ascii="Arial" w:hAnsi="Arial" w:cs="Arial"/>
          <w:sz w:val="22"/>
          <w:szCs w:val="22"/>
        </w:rPr>
        <w:t>S</w:t>
      </w:r>
      <w:r w:rsidR="009778AE" w:rsidRPr="00ED57BA">
        <w:rPr>
          <w:rFonts w:ascii="Arial" w:hAnsi="Arial" w:cs="Arial"/>
          <w:sz w:val="22"/>
          <w:szCs w:val="22"/>
        </w:rPr>
        <w:t>połecznej</w:t>
      </w:r>
      <w:r w:rsidR="001D0D4D" w:rsidRPr="00ED57BA">
        <w:rPr>
          <w:rFonts w:ascii="Arial" w:hAnsi="Arial" w:cs="Arial"/>
          <w:sz w:val="22"/>
          <w:szCs w:val="22"/>
        </w:rPr>
        <w:t>, K</w:t>
      </w:r>
      <w:r w:rsidR="009778AE" w:rsidRPr="00ED57BA">
        <w:rPr>
          <w:rFonts w:ascii="Arial" w:hAnsi="Arial" w:cs="Arial"/>
          <w:sz w:val="22"/>
          <w:szCs w:val="22"/>
        </w:rPr>
        <w:t xml:space="preserve">omendy </w:t>
      </w:r>
      <w:r w:rsidR="001D0D4D" w:rsidRPr="00ED57BA">
        <w:rPr>
          <w:rFonts w:ascii="Arial" w:hAnsi="Arial" w:cs="Arial"/>
          <w:sz w:val="22"/>
          <w:szCs w:val="22"/>
        </w:rPr>
        <w:t>P</w:t>
      </w:r>
      <w:r w:rsidR="009778AE" w:rsidRPr="00ED57BA">
        <w:rPr>
          <w:rFonts w:ascii="Arial" w:hAnsi="Arial" w:cs="Arial"/>
          <w:sz w:val="22"/>
          <w:szCs w:val="22"/>
        </w:rPr>
        <w:t xml:space="preserve">owiatowej </w:t>
      </w:r>
      <w:r w:rsidR="001D0D4D" w:rsidRPr="00ED57BA">
        <w:rPr>
          <w:rFonts w:ascii="Arial" w:hAnsi="Arial" w:cs="Arial"/>
          <w:sz w:val="22"/>
          <w:szCs w:val="22"/>
        </w:rPr>
        <w:t>P</w:t>
      </w:r>
      <w:r w:rsidR="009778AE" w:rsidRPr="00ED57BA">
        <w:rPr>
          <w:rFonts w:ascii="Arial" w:hAnsi="Arial" w:cs="Arial"/>
          <w:sz w:val="22"/>
          <w:szCs w:val="22"/>
        </w:rPr>
        <w:t>olicji</w:t>
      </w:r>
      <w:r w:rsidR="001D0D4D" w:rsidRPr="00ED57BA">
        <w:rPr>
          <w:rFonts w:ascii="Arial" w:hAnsi="Arial" w:cs="Arial"/>
          <w:sz w:val="22"/>
          <w:szCs w:val="22"/>
        </w:rPr>
        <w:t>, O</w:t>
      </w:r>
      <w:r w:rsidR="009778AE" w:rsidRPr="00ED57BA">
        <w:rPr>
          <w:rFonts w:ascii="Arial" w:hAnsi="Arial" w:cs="Arial"/>
          <w:sz w:val="22"/>
          <w:szCs w:val="22"/>
        </w:rPr>
        <w:t xml:space="preserve">środka </w:t>
      </w:r>
      <w:r w:rsidR="001D0D4D" w:rsidRPr="00ED57BA">
        <w:rPr>
          <w:rFonts w:ascii="Arial" w:hAnsi="Arial" w:cs="Arial"/>
          <w:sz w:val="22"/>
          <w:szCs w:val="22"/>
        </w:rPr>
        <w:t>I</w:t>
      </w:r>
      <w:r w:rsidR="009778AE" w:rsidRPr="00ED57BA">
        <w:rPr>
          <w:rFonts w:ascii="Arial" w:hAnsi="Arial" w:cs="Arial"/>
          <w:sz w:val="22"/>
          <w:szCs w:val="22"/>
        </w:rPr>
        <w:t xml:space="preserve">nterwencji </w:t>
      </w:r>
      <w:r w:rsidR="001D0D4D" w:rsidRPr="00ED57BA">
        <w:rPr>
          <w:rFonts w:ascii="Arial" w:hAnsi="Arial" w:cs="Arial"/>
          <w:sz w:val="22"/>
          <w:szCs w:val="22"/>
        </w:rPr>
        <w:t>K</w:t>
      </w:r>
      <w:r w:rsidR="009778AE" w:rsidRPr="00ED57BA">
        <w:rPr>
          <w:rFonts w:ascii="Arial" w:hAnsi="Arial" w:cs="Arial"/>
          <w:sz w:val="22"/>
          <w:szCs w:val="22"/>
        </w:rPr>
        <w:t>ryzysowej</w:t>
      </w:r>
      <w:r w:rsidR="001D0D4D" w:rsidRPr="00ED57BA">
        <w:rPr>
          <w:rFonts w:ascii="Arial" w:hAnsi="Arial" w:cs="Arial"/>
          <w:sz w:val="22"/>
          <w:szCs w:val="22"/>
        </w:rPr>
        <w:t>, G</w:t>
      </w:r>
      <w:r w:rsidR="00ED57BA" w:rsidRPr="00ED57BA">
        <w:rPr>
          <w:rFonts w:ascii="Arial" w:hAnsi="Arial" w:cs="Arial"/>
          <w:sz w:val="22"/>
          <w:szCs w:val="22"/>
        </w:rPr>
        <w:t xml:space="preserve">minnej </w:t>
      </w:r>
      <w:r w:rsidR="001D0D4D" w:rsidRPr="00ED57BA">
        <w:rPr>
          <w:rFonts w:ascii="Arial" w:hAnsi="Arial" w:cs="Arial"/>
          <w:sz w:val="22"/>
          <w:szCs w:val="22"/>
        </w:rPr>
        <w:t>K</w:t>
      </w:r>
      <w:r w:rsidR="00ED57BA" w:rsidRPr="00ED57BA">
        <w:rPr>
          <w:rFonts w:ascii="Arial" w:hAnsi="Arial" w:cs="Arial"/>
          <w:sz w:val="22"/>
          <w:szCs w:val="22"/>
        </w:rPr>
        <w:t xml:space="preserve">omisji </w:t>
      </w:r>
      <w:r w:rsidR="001D0D4D" w:rsidRPr="00ED57BA">
        <w:rPr>
          <w:rFonts w:ascii="Arial" w:hAnsi="Arial" w:cs="Arial"/>
          <w:sz w:val="22"/>
          <w:szCs w:val="22"/>
        </w:rPr>
        <w:t>R</w:t>
      </w:r>
      <w:r w:rsidR="00ED57BA" w:rsidRPr="00ED57BA">
        <w:rPr>
          <w:rFonts w:ascii="Arial" w:hAnsi="Arial" w:cs="Arial"/>
          <w:sz w:val="22"/>
          <w:szCs w:val="22"/>
        </w:rPr>
        <w:t xml:space="preserve">ozwiązywania </w:t>
      </w:r>
      <w:r w:rsidR="001D0D4D" w:rsidRPr="00ED57BA">
        <w:rPr>
          <w:rFonts w:ascii="Arial" w:hAnsi="Arial" w:cs="Arial"/>
          <w:sz w:val="22"/>
          <w:szCs w:val="22"/>
        </w:rPr>
        <w:t>P</w:t>
      </w:r>
      <w:r w:rsidR="00ED57BA" w:rsidRPr="00ED57BA">
        <w:rPr>
          <w:rFonts w:ascii="Arial" w:hAnsi="Arial" w:cs="Arial"/>
          <w:sz w:val="22"/>
          <w:szCs w:val="22"/>
        </w:rPr>
        <w:t xml:space="preserve">roblemów </w:t>
      </w:r>
      <w:r w:rsidR="001D0D4D" w:rsidRPr="00ED57BA">
        <w:rPr>
          <w:rFonts w:ascii="Arial" w:hAnsi="Arial" w:cs="Arial"/>
          <w:sz w:val="22"/>
          <w:szCs w:val="22"/>
        </w:rPr>
        <w:t>A</w:t>
      </w:r>
      <w:r w:rsidR="00ED57BA" w:rsidRPr="00ED57BA">
        <w:rPr>
          <w:rFonts w:ascii="Arial" w:hAnsi="Arial" w:cs="Arial"/>
          <w:sz w:val="22"/>
          <w:szCs w:val="22"/>
        </w:rPr>
        <w:t>lkoholowych</w:t>
      </w:r>
      <w:r w:rsidR="001D0D4D" w:rsidRPr="00ED57BA">
        <w:rPr>
          <w:rFonts w:ascii="Arial" w:hAnsi="Arial" w:cs="Arial"/>
          <w:sz w:val="22"/>
          <w:szCs w:val="22"/>
        </w:rPr>
        <w:t>, placówek oświatowych i służby zdrowia.</w:t>
      </w:r>
      <w:r w:rsidR="00CA2E8E">
        <w:rPr>
          <w:rFonts w:ascii="Arial" w:hAnsi="Arial" w:cs="Arial"/>
          <w:sz w:val="22"/>
          <w:szCs w:val="22"/>
        </w:rPr>
        <w:t xml:space="preserve"> </w:t>
      </w:r>
      <w:r w:rsidR="00BB1CB6" w:rsidRPr="00ED57BA">
        <w:rPr>
          <w:rFonts w:ascii="Arial" w:hAnsi="Arial" w:cs="Arial"/>
          <w:sz w:val="22"/>
          <w:szCs w:val="22"/>
        </w:rPr>
        <w:t>W każdej</w:t>
      </w:r>
      <w:r w:rsidR="00BB1CB6">
        <w:rPr>
          <w:rFonts w:ascii="Arial" w:hAnsi="Arial" w:cs="Arial"/>
          <w:sz w:val="22"/>
          <w:szCs w:val="22"/>
        </w:rPr>
        <w:t xml:space="preserve"> szkole gminnej o</w:t>
      </w:r>
      <w:r w:rsidR="00F43BB3">
        <w:rPr>
          <w:rFonts w:ascii="Arial" w:hAnsi="Arial" w:cs="Arial"/>
          <w:sz w:val="22"/>
          <w:szCs w:val="22"/>
        </w:rPr>
        <w:t xml:space="preserve">dbyło się także szkolenie rodziców nt. środków psychoaktywnych i substancji odurzających. </w:t>
      </w:r>
    </w:p>
    <w:p w:rsidR="0049258A" w:rsidRDefault="0049258A" w:rsidP="003E4ABA">
      <w:pPr>
        <w:pStyle w:val="Tekstwstpniesformatowany"/>
        <w:spacing w:line="360" w:lineRule="auto"/>
        <w:ind w:firstLine="851"/>
        <w:jc w:val="both"/>
        <w:rPr>
          <w:rFonts w:ascii="Arial" w:hAnsi="Arial" w:cs="Arial"/>
          <w:sz w:val="22"/>
          <w:szCs w:val="22"/>
        </w:rPr>
      </w:pPr>
    </w:p>
    <w:p w:rsidR="00F23BB4" w:rsidRPr="0011057A" w:rsidRDefault="00F23BB4" w:rsidP="00BB1CB6">
      <w:pPr>
        <w:pStyle w:val="Tekstwstpniesformatowany"/>
        <w:spacing w:line="276" w:lineRule="auto"/>
        <w:jc w:val="both"/>
        <w:rPr>
          <w:rFonts w:ascii="Arial" w:hAnsi="Arial" w:cs="Arial"/>
          <w:i/>
          <w:szCs w:val="22"/>
        </w:rPr>
      </w:pPr>
      <w:r w:rsidRPr="0011057A">
        <w:rPr>
          <w:rFonts w:ascii="Arial" w:hAnsi="Arial" w:cs="Arial"/>
          <w:i/>
          <w:szCs w:val="22"/>
        </w:rPr>
        <w:t>Tabela nr</w:t>
      </w:r>
      <w:r w:rsidR="00184CBF" w:rsidRPr="0011057A">
        <w:rPr>
          <w:rFonts w:ascii="Arial" w:hAnsi="Arial" w:cs="Arial"/>
          <w:i/>
          <w:szCs w:val="22"/>
        </w:rPr>
        <w:t xml:space="preserve"> 12. </w:t>
      </w:r>
      <w:r w:rsidR="003B6F65" w:rsidRPr="0011057A">
        <w:rPr>
          <w:rFonts w:ascii="Arial" w:hAnsi="Arial" w:cs="Arial"/>
          <w:i/>
          <w:szCs w:val="22"/>
        </w:rPr>
        <w:t xml:space="preserve">Wybrane działania realizowane w ramach </w:t>
      </w:r>
      <w:r w:rsidR="00734759" w:rsidRPr="0011057A">
        <w:rPr>
          <w:rFonts w:ascii="Arial" w:hAnsi="Arial" w:cs="Arial"/>
          <w:i/>
          <w:szCs w:val="22"/>
        </w:rPr>
        <w:t>Gminn</w:t>
      </w:r>
      <w:r w:rsidR="003B6F65" w:rsidRPr="0011057A">
        <w:rPr>
          <w:rFonts w:ascii="Arial" w:hAnsi="Arial" w:cs="Arial"/>
          <w:i/>
          <w:szCs w:val="22"/>
        </w:rPr>
        <w:t>ego</w:t>
      </w:r>
      <w:r w:rsidR="00734759" w:rsidRPr="0011057A">
        <w:rPr>
          <w:rFonts w:ascii="Arial" w:hAnsi="Arial" w:cs="Arial"/>
          <w:i/>
          <w:szCs w:val="22"/>
        </w:rPr>
        <w:t xml:space="preserve"> Program</w:t>
      </w:r>
      <w:r w:rsidR="003B6F65" w:rsidRPr="0011057A">
        <w:rPr>
          <w:rFonts w:ascii="Arial" w:hAnsi="Arial" w:cs="Arial"/>
          <w:i/>
          <w:szCs w:val="22"/>
        </w:rPr>
        <w:t>u</w:t>
      </w:r>
      <w:r w:rsidR="00734759" w:rsidRPr="0011057A">
        <w:rPr>
          <w:rFonts w:ascii="Arial" w:hAnsi="Arial" w:cs="Arial"/>
          <w:i/>
          <w:szCs w:val="22"/>
        </w:rPr>
        <w:t xml:space="preserve"> Profilaktyki i</w:t>
      </w:r>
      <w:r w:rsidR="00184CBF" w:rsidRPr="0011057A">
        <w:rPr>
          <w:rFonts w:ascii="Arial" w:hAnsi="Arial" w:cs="Arial"/>
          <w:i/>
          <w:szCs w:val="22"/>
        </w:rPr>
        <w:t> </w:t>
      </w:r>
      <w:r w:rsidR="00734759" w:rsidRPr="0011057A">
        <w:rPr>
          <w:rFonts w:ascii="Arial" w:hAnsi="Arial" w:cs="Arial"/>
          <w:i/>
          <w:szCs w:val="22"/>
        </w:rPr>
        <w:t xml:space="preserve">Rozwiązywania Problemów Alkoholowych w Gminie Kwidzyn </w:t>
      </w:r>
      <w:r w:rsidRPr="0011057A">
        <w:rPr>
          <w:rFonts w:ascii="Arial" w:hAnsi="Arial" w:cs="Arial"/>
          <w:i/>
          <w:szCs w:val="22"/>
        </w:rPr>
        <w:t>w latach 20</w:t>
      </w:r>
      <w:r w:rsidR="00734759" w:rsidRPr="0011057A">
        <w:rPr>
          <w:rFonts w:ascii="Arial" w:hAnsi="Arial" w:cs="Arial"/>
          <w:i/>
          <w:szCs w:val="22"/>
        </w:rPr>
        <w:t>12</w:t>
      </w:r>
      <w:r w:rsidRPr="0011057A">
        <w:rPr>
          <w:rFonts w:ascii="Arial" w:hAnsi="Arial" w:cs="Arial"/>
          <w:i/>
          <w:szCs w:val="22"/>
        </w:rPr>
        <w:t xml:space="preserve"> – 2014 (źródło: </w:t>
      </w:r>
      <w:r w:rsidR="00876E79" w:rsidRPr="0011057A">
        <w:rPr>
          <w:rFonts w:ascii="Arial" w:hAnsi="Arial" w:cs="Arial"/>
          <w:i/>
          <w:szCs w:val="22"/>
        </w:rPr>
        <w:t>Gminna Komisja</w:t>
      </w:r>
      <w:r w:rsidRPr="0011057A">
        <w:rPr>
          <w:rFonts w:ascii="Arial" w:hAnsi="Arial" w:cs="Arial"/>
          <w:i/>
          <w:szCs w:val="22"/>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876E79" w:rsidRPr="00CA2E8E" w:rsidTr="00CA2E8E">
        <w:trPr>
          <w:trHeight w:val="615"/>
        </w:trPr>
        <w:tc>
          <w:tcPr>
            <w:tcW w:w="4592" w:type="dxa"/>
            <w:shd w:val="clear" w:color="auto" w:fill="B8CCE4" w:themeFill="accent1" w:themeFillTint="66"/>
            <w:vAlign w:val="center"/>
            <w:hideMark/>
          </w:tcPr>
          <w:p w:rsidR="00876E79" w:rsidRPr="00CA2E8E" w:rsidRDefault="00BB1CB6" w:rsidP="00E907DB">
            <w:pPr>
              <w:widowControl/>
              <w:suppressAutoHyphens w:val="0"/>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Wybrane działania w ramach Gminnego Programu Profilaktyki i Rozwiązywania Problemów Alkoholowych</w:t>
            </w:r>
          </w:p>
        </w:tc>
        <w:tc>
          <w:tcPr>
            <w:tcW w:w="1701" w:type="dxa"/>
            <w:shd w:val="clear" w:color="auto" w:fill="B8CCE4" w:themeFill="accent1" w:themeFillTint="66"/>
            <w:noWrap/>
            <w:vAlign w:val="center"/>
            <w:hideMark/>
          </w:tcPr>
          <w:p w:rsidR="00876E79" w:rsidRPr="00CA2E8E" w:rsidRDefault="00876E79" w:rsidP="00876E7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876E79" w:rsidRPr="00CA2E8E" w:rsidRDefault="00876E79" w:rsidP="00876E79">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876E79" w:rsidRPr="00CA2E8E" w:rsidRDefault="00876E79" w:rsidP="00E907DB">
            <w:pPr>
              <w:widowControl/>
              <w:suppressAutoHyphens w:val="0"/>
              <w:jc w:val="center"/>
              <w:rPr>
                <w:rFonts w:ascii="Arial" w:eastAsia="Times New Roman" w:hAnsi="Arial" w:cs="Arial"/>
                <w:b/>
                <w:bCs/>
                <w:sz w:val="22"/>
                <w:szCs w:val="22"/>
                <w:lang w:eastAsia="pl-PL" w:bidi="ar-SA"/>
              </w:rPr>
            </w:pPr>
            <w:r w:rsidRPr="00CA2E8E">
              <w:rPr>
                <w:rFonts w:ascii="Arial" w:eastAsia="Times New Roman" w:hAnsi="Arial" w:cs="Arial"/>
                <w:b/>
                <w:bCs/>
                <w:sz w:val="22"/>
                <w:szCs w:val="22"/>
                <w:lang w:eastAsia="pl-PL" w:bidi="ar-SA"/>
              </w:rPr>
              <w:t>2014</w:t>
            </w:r>
          </w:p>
        </w:tc>
      </w:tr>
      <w:tr w:rsidR="00876E79" w:rsidRPr="00CA2E8E" w:rsidTr="00CA2E8E">
        <w:trPr>
          <w:trHeight w:val="510"/>
        </w:trPr>
        <w:tc>
          <w:tcPr>
            <w:tcW w:w="4592" w:type="dxa"/>
            <w:shd w:val="clear" w:color="auto" w:fill="auto"/>
            <w:hideMark/>
          </w:tcPr>
          <w:p w:rsidR="00876E79" w:rsidRPr="006B7D6C" w:rsidRDefault="00DE56F4" w:rsidP="001D3036">
            <w:pPr>
              <w:pStyle w:val="Zawartotabeli"/>
              <w:jc w:val="both"/>
              <w:rPr>
                <w:rFonts w:ascii="Arial" w:hAnsi="Arial" w:cs="Arial"/>
                <w:sz w:val="22"/>
                <w:szCs w:val="22"/>
              </w:rPr>
            </w:pPr>
            <w:r>
              <w:rPr>
                <w:rFonts w:ascii="Arial" w:hAnsi="Arial" w:cs="Arial"/>
                <w:sz w:val="22"/>
                <w:szCs w:val="22"/>
              </w:rPr>
              <w:t>w</w:t>
            </w:r>
            <w:r w:rsidR="00876E79" w:rsidRPr="006B7D6C">
              <w:rPr>
                <w:rFonts w:ascii="Arial" w:hAnsi="Arial" w:cs="Arial"/>
                <w:sz w:val="22"/>
                <w:szCs w:val="22"/>
              </w:rPr>
              <w:t xml:space="preserve"> ramach działalności informacyjno – edukacyjnej </w:t>
            </w:r>
            <w:r w:rsidR="003B6F65" w:rsidRPr="006B7D6C">
              <w:rPr>
                <w:rFonts w:ascii="Arial" w:hAnsi="Arial" w:cs="Arial"/>
                <w:sz w:val="22"/>
                <w:szCs w:val="22"/>
              </w:rPr>
              <w:t xml:space="preserve">liczba </w:t>
            </w:r>
            <w:r w:rsidR="00876E79" w:rsidRPr="006B7D6C">
              <w:rPr>
                <w:rFonts w:ascii="Arial" w:hAnsi="Arial" w:cs="Arial"/>
                <w:sz w:val="22"/>
                <w:szCs w:val="22"/>
              </w:rPr>
              <w:t>projektów w</w:t>
            </w:r>
            <w:r w:rsidR="00764EE6">
              <w:rPr>
                <w:rFonts w:ascii="Arial" w:hAnsi="Arial" w:cs="Arial"/>
                <w:sz w:val="22"/>
                <w:szCs w:val="22"/>
              </w:rPr>
              <w:t xml:space="preserve"> </w:t>
            </w:r>
            <w:r w:rsidR="00876E79" w:rsidRPr="006B7D6C">
              <w:rPr>
                <w:rFonts w:ascii="Arial" w:hAnsi="Arial" w:cs="Arial"/>
                <w:sz w:val="22"/>
                <w:szCs w:val="22"/>
              </w:rPr>
              <w:t xml:space="preserve">placówkach oświatowych i świetlicach kulturalno – oświatowych </w:t>
            </w:r>
          </w:p>
        </w:tc>
        <w:tc>
          <w:tcPr>
            <w:tcW w:w="1701" w:type="dxa"/>
            <w:shd w:val="clear" w:color="auto" w:fill="auto"/>
            <w:noWrap/>
            <w:vAlign w:val="center"/>
            <w:hideMark/>
          </w:tcPr>
          <w:p w:rsidR="003B6F65" w:rsidRPr="00CA2E8E" w:rsidRDefault="00876E79" w:rsidP="003B6F65">
            <w:pPr>
              <w:pStyle w:val="Zawartotabeli"/>
              <w:jc w:val="center"/>
              <w:rPr>
                <w:rFonts w:ascii="Arial" w:hAnsi="Arial" w:cs="Arial"/>
                <w:sz w:val="22"/>
                <w:szCs w:val="22"/>
              </w:rPr>
            </w:pPr>
            <w:r w:rsidRPr="00CA2E8E">
              <w:rPr>
                <w:rFonts w:ascii="Arial" w:hAnsi="Arial" w:cs="Arial"/>
                <w:sz w:val="22"/>
                <w:szCs w:val="22"/>
              </w:rPr>
              <w:t>15</w:t>
            </w:r>
          </w:p>
        </w:tc>
        <w:tc>
          <w:tcPr>
            <w:tcW w:w="1701" w:type="dxa"/>
            <w:shd w:val="clear" w:color="auto" w:fill="auto"/>
            <w:noWrap/>
            <w:vAlign w:val="center"/>
            <w:hideMark/>
          </w:tcPr>
          <w:p w:rsidR="00876E79" w:rsidRPr="00CA2E8E" w:rsidRDefault="00876E79" w:rsidP="003B6F65">
            <w:pPr>
              <w:pStyle w:val="Zawartotabeli"/>
              <w:jc w:val="center"/>
              <w:rPr>
                <w:rFonts w:ascii="Arial" w:hAnsi="Arial" w:cs="Arial"/>
                <w:sz w:val="22"/>
                <w:szCs w:val="22"/>
              </w:rPr>
            </w:pPr>
            <w:r w:rsidRPr="00CA2E8E">
              <w:rPr>
                <w:rFonts w:ascii="Arial" w:hAnsi="Arial" w:cs="Arial"/>
                <w:sz w:val="22"/>
                <w:szCs w:val="22"/>
              </w:rPr>
              <w:t>9</w:t>
            </w:r>
          </w:p>
        </w:tc>
        <w:tc>
          <w:tcPr>
            <w:tcW w:w="1701" w:type="dxa"/>
            <w:shd w:val="clear" w:color="auto" w:fill="auto"/>
            <w:noWrap/>
            <w:vAlign w:val="center"/>
            <w:hideMark/>
          </w:tcPr>
          <w:p w:rsidR="00876E79" w:rsidRPr="00CA2E8E" w:rsidRDefault="00876E79" w:rsidP="003B6F65">
            <w:pPr>
              <w:pStyle w:val="Zawartotabeli"/>
              <w:jc w:val="center"/>
            </w:pPr>
            <w:r w:rsidRPr="00CA2E8E">
              <w:rPr>
                <w:rFonts w:ascii="Arial" w:hAnsi="Arial" w:cs="Arial"/>
                <w:sz w:val="22"/>
                <w:szCs w:val="22"/>
              </w:rPr>
              <w:t>19</w:t>
            </w:r>
          </w:p>
        </w:tc>
      </w:tr>
      <w:tr w:rsidR="00876E79" w:rsidRPr="00CA2E8E" w:rsidTr="003E2DDF">
        <w:trPr>
          <w:trHeight w:val="510"/>
        </w:trPr>
        <w:tc>
          <w:tcPr>
            <w:tcW w:w="4592" w:type="dxa"/>
            <w:shd w:val="clear" w:color="auto" w:fill="auto"/>
            <w:vAlign w:val="center"/>
            <w:hideMark/>
          </w:tcPr>
          <w:p w:rsidR="00876E79" w:rsidRPr="006B7D6C" w:rsidRDefault="00DE56F4" w:rsidP="003E2DDF">
            <w:pPr>
              <w:pStyle w:val="Zawartotabeli"/>
              <w:rPr>
                <w:rFonts w:ascii="Arial" w:hAnsi="Arial" w:cs="Arial"/>
                <w:sz w:val="22"/>
                <w:szCs w:val="22"/>
              </w:rPr>
            </w:pPr>
            <w:r>
              <w:rPr>
                <w:rFonts w:ascii="Arial" w:hAnsi="Arial" w:cs="Arial"/>
                <w:sz w:val="22"/>
                <w:szCs w:val="22"/>
              </w:rPr>
              <w:t>l</w:t>
            </w:r>
            <w:r w:rsidR="0049258A" w:rsidRPr="006B7D6C">
              <w:rPr>
                <w:rFonts w:ascii="Arial" w:hAnsi="Arial" w:cs="Arial"/>
                <w:sz w:val="22"/>
                <w:szCs w:val="22"/>
              </w:rPr>
              <w:t>iczba dzieci, które skorzystały z</w:t>
            </w:r>
            <w:r w:rsidR="001D3036" w:rsidRPr="006B7D6C">
              <w:rPr>
                <w:rFonts w:ascii="Arial" w:hAnsi="Arial" w:cs="Arial"/>
                <w:sz w:val="22"/>
                <w:szCs w:val="22"/>
              </w:rPr>
              <w:t> </w:t>
            </w:r>
            <w:r w:rsidR="0049258A" w:rsidRPr="006B7D6C">
              <w:rPr>
                <w:rFonts w:ascii="Arial" w:hAnsi="Arial" w:cs="Arial"/>
                <w:sz w:val="22"/>
                <w:szCs w:val="22"/>
              </w:rPr>
              <w:t>w</w:t>
            </w:r>
            <w:r w:rsidR="00876E79" w:rsidRPr="006B7D6C">
              <w:rPr>
                <w:rFonts w:ascii="Arial" w:hAnsi="Arial" w:cs="Arial"/>
                <w:sz w:val="22"/>
                <w:szCs w:val="22"/>
              </w:rPr>
              <w:t>ypoczynk</w:t>
            </w:r>
            <w:r w:rsidR="0049258A" w:rsidRPr="006B7D6C">
              <w:rPr>
                <w:rFonts w:ascii="Arial" w:hAnsi="Arial" w:cs="Arial"/>
                <w:sz w:val="22"/>
                <w:szCs w:val="22"/>
              </w:rPr>
              <w:t>u</w:t>
            </w:r>
          </w:p>
        </w:tc>
        <w:tc>
          <w:tcPr>
            <w:tcW w:w="1701" w:type="dxa"/>
            <w:shd w:val="clear" w:color="auto" w:fill="auto"/>
            <w:noWrap/>
            <w:vAlign w:val="center"/>
            <w:hideMark/>
          </w:tcPr>
          <w:p w:rsidR="00876E79" w:rsidRPr="00CA2E8E" w:rsidRDefault="00876E79" w:rsidP="0049258A">
            <w:pPr>
              <w:pStyle w:val="Zawartotabeli"/>
              <w:jc w:val="center"/>
              <w:rPr>
                <w:rFonts w:ascii="Arial" w:hAnsi="Arial" w:cs="Arial"/>
                <w:sz w:val="22"/>
                <w:szCs w:val="22"/>
              </w:rPr>
            </w:pPr>
            <w:r w:rsidRPr="00CA2E8E">
              <w:rPr>
                <w:rFonts w:ascii="Arial" w:hAnsi="Arial" w:cs="Arial"/>
                <w:sz w:val="22"/>
                <w:szCs w:val="22"/>
              </w:rPr>
              <w:t xml:space="preserve">20 </w:t>
            </w:r>
          </w:p>
        </w:tc>
        <w:tc>
          <w:tcPr>
            <w:tcW w:w="1701" w:type="dxa"/>
            <w:shd w:val="clear" w:color="auto" w:fill="auto"/>
            <w:noWrap/>
            <w:vAlign w:val="center"/>
            <w:hideMark/>
          </w:tcPr>
          <w:p w:rsidR="00876E79" w:rsidRPr="00CA2E8E" w:rsidRDefault="002D3BDF" w:rsidP="0049258A">
            <w:pPr>
              <w:pStyle w:val="Zawartotabeli"/>
              <w:jc w:val="center"/>
              <w:rPr>
                <w:rFonts w:ascii="Arial" w:hAnsi="Arial" w:cs="Arial"/>
                <w:sz w:val="22"/>
                <w:szCs w:val="22"/>
              </w:rPr>
            </w:pPr>
            <w:r w:rsidRPr="00CA2E8E">
              <w:rPr>
                <w:rFonts w:ascii="Arial" w:hAnsi="Arial" w:cs="Arial"/>
                <w:sz w:val="22"/>
                <w:szCs w:val="22"/>
              </w:rPr>
              <w:t>6</w:t>
            </w:r>
          </w:p>
        </w:tc>
        <w:tc>
          <w:tcPr>
            <w:tcW w:w="1701" w:type="dxa"/>
            <w:shd w:val="clear" w:color="auto" w:fill="auto"/>
            <w:noWrap/>
            <w:vAlign w:val="center"/>
            <w:hideMark/>
          </w:tcPr>
          <w:p w:rsidR="00876E79" w:rsidRPr="00CA2E8E" w:rsidRDefault="0049258A" w:rsidP="003B0D5B">
            <w:pPr>
              <w:pStyle w:val="Zawartotabeli"/>
              <w:jc w:val="center"/>
            </w:pPr>
            <w:r w:rsidRPr="00CA2E8E">
              <w:rPr>
                <w:rFonts w:ascii="Arial" w:hAnsi="Arial" w:cs="Arial"/>
                <w:sz w:val="22"/>
                <w:szCs w:val="22"/>
              </w:rPr>
              <w:t>24</w:t>
            </w:r>
          </w:p>
        </w:tc>
      </w:tr>
      <w:tr w:rsidR="00876E79" w:rsidRPr="00CA2E8E" w:rsidTr="00CA2E8E">
        <w:trPr>
          <w:trHeight w:val="510"/>
        </w:trPr>
        <w:tc>
          <w:tcPr>
            <w:tcW w:w="4592" w:type="dxa"/>
            <w:shd w:val="clear" w:color="auto" w:fill="auto"/>
            <w:hideMark/>
          </w:tcPr>
          <w:p w:rsidR="00876E79" w:rsidRPr="006B7D6C" w:rsidRDefault="00DE56F4" w:rsidP="00E907DB">
            <w:pPr>
              <w:pStyle w:val="Zawartotabeli"/>
              <w:jc w:val="both"/>
              <w:rPr>
                <w:rFonts w:ascii="Arial" w:hAnsi="Arial" w:cs="Arial"/>
                <w:sz w:val="22"/>
                <w:szCs w:val="22"/>
              </w:rPr>
            </w:pPr>
            <w:r>
              <w:rPr>
                <w:rFonts w:ascii="Arial" w:hAnsi="Arial" w:cs="Arial"/>
                <w:sz w:val="22"/>
                <w:szCs w:val="22"/>
              </w:rPr>
              <w:t>l</w:t>
            </w:r>
            <w:r w:rsidR="00876E79" w:rsidRPr="006B7D6C">
              <w:rPr>
                <w:rFonts w:ascii="Arial" w:hAnsi="Arial" w:cs="Arial"/>
                <w:sz w:val="22"/>
                <w:szCs w:val="22"/>
              </w:rPr>
              <w:t>iczba opinii biegłych sądowych dot. uzależnienia</w:t>
            </w:r>
          </w:p>
        </w:tc>
        <w:tc>
          <w:tcPr>
            <w:tcW w:w="1701" w:type="dxa"/>
            <w:shd w:val="clear" w:color="auto" w:fill="auto"/>
            <w:noWrap/>
            <w:vAlign w:val="center"/>
            <w:hideMark/>
          </w:tcPr>
          <w:p w:rsidR="00876E79" w:rsidRPr="00CA2E8E" w:rsidRDefault="00876E79" w:rsidP="003B6F65">
            <w:pPr>
              <w:pStyle w:val="Zawartotabeli"/>
              <w:jc w:val="center"/>
              <w:rPr>
                <w:rFonts w:ascii="Arial" w:hAnsi="Arial" w:cs="Arial"/>
                <w:sz w:val="22"/>
                <w:szCs w:val="22"/>
              </w:rPr>
            </w:pPr>
            <w:r w:rsidRPr="00CA2E8E">
              <w:rPr>
                <w:rFonts w:ascii="Arial" w:hAnsi="Arial" w:cs="Arial"/>
                <w:sz w:val="22"/>
                <w:szCs w:val="22"/>
              </w:rPr>
              <w:t>14</w:t>
            </w:r>
          </w:p>
        </w:tc>
        <w:tc>
          <w:tcPr>
            <w:tcW w:w="1701" w:type="dxa"/>
            <w:shd w:val="clear" w:color="auto" w:fill="auto"/>
            <w:noWrap/>
            <w:vAlign w:val="center"/>
            <w:hideMark/>
          </w:tcPr>
          <w:p w:rsidR="00876E79" w:rsidRPr="00CA2E8E" w:rsidRDefault="002D3BDF" w:rsidP="003B6F65">
            <w:pPr>
              <w:pStyle w:val="Zawartotabeli"/>
              <w:jc w:val="center"/>
              <w:rPr>
                <w:rFonts w:ascii="Arial" w:hAnsi="Arial" w:cs="Arial"/>
                <w:sz w:val="22"/>
                <w:szCs w:val="22"/>
              </w:rPr>
            </w:pPr>
            <w:r w:rsidRPr="00CA2E8E">
              <w:rPr>
                <w:rFonts w:ascii="Arial" w:hAnsi="Arial" w:cs="Arial"/>
                <w:sz w:val="22"/>
                <w:szCs w:val="22"/>
              </w:rPr>
              <w:t>6</w:t>
            </w:r>
          </w:p>
        </w:tc>
        <w:tc>
          <w:tcPr>
            <w:tcW w:w="1701" w:type="dxa"/>
            <w:shd w:val="clear" w:color="auto" w:fill="auto"/>
            <w:noWrap/>
            <w:vAlign w:val="center"/>
            <w:hideMark/>
          </w:tcPr>
          <w:p w:rsidR="00876E79" w:rsidRPr="00CA2E8E" w:rsidRDefault="00876E79" w:rsidP="003B6F65">
            <w:pPr>
              <w:pStyle w:val="Zawartotabeli"/>
              <w:jc w:val="center"/>
            </w:pPr>
            <w:r w:rsidRPr="00CA2E8E">
              <w:rPr>
                <w:rFonts w:ascii="Arial" w:hAnsi="Arial" w:cs="Arial"/>
                <w:sz w:val="22"/>
                <w:szCs w:val="22"/>
              </w:rPr>
              <w:t xml:space="preserve">7 </w:t>
            </w:r>
          </w:p>
        </w:tc>
      </w:tr>
      <w:tr w:rsidR="00876E79" w:rsidRPr="00CA2E8E" w:rsidTr="00CA2E8E">
        <w:trPr>
          <w:trHeight w:val="510"/>
        </w:trPr>
        <w:tc>
          <w:tcPr>
            <w:tcW w:w="4592" w:type="dxa"/>
            <w:shd w:val="clear" w:color="auto" w:fill="auto"/>
            <w:hideMark/>
          </w:tcPr>
          <w:p w:rsidR="00876E79" w:rsidRPr="006B7D6C" w:rsidRDefault="00DE56F4" w:rsidP="00E907DB">
            <w:pPr>
              <w:pStyle w:val="Zawartotabeli"/>
              <w:jc w:val="both"/>
              <w:rPr>
                <w:rFonts w:ascii="Arial" w:hAnsi="Arial" w:cs="Arial"/>
                <w:sz w:val="22"/>
                <w:szCs w:val="22"/>
              </w:rPr>
            </w:pPr>
            <w:r>
              <w:rPr>
                <w:rFonts w:ascii="Arial" w:hAnsi="Arial" w:cs="Arial"/>
                <w:sz w:val="22"/>
                <w:szCs w:val="22"/>
              </w:rPr>
              <w:t>l</w:t>
            </w:r>
            <w:r w:rsidR="00876E79" w:rsidRPr="006B7D6C">
              <w:rPr>
                <w:rFonts w:ascii="Arial" w:hAnsi="Arial" w:cs="Arial"/>
                <w:sz w:val="22"/>
                <w:szCs w:val="22"/>
              </w:rPr>
              <w:t>iczba wniosków o leczenie odwykowe osób uzależnionych</w:t>
            </w:r>
          </w:p>
        </w:tc>
        <w:tc>
          <w:tcPr>
            <w:tcW w:w="1701" w:type="dxa"/>
            <w:shd w:val="clear" w:color="auto" w:fill="auto"/>
            <w:noWrap/>
            <w:vAlign w:val="center"/>
            <w:hideMark/>
          </w:tcPr>
          <w:p w:rsidR="00876E79" w:rsidRPr="00CA2E8E" w:rsidRDefault="00876E79" w:rsidP="003B6F65">
            <w:pPr>
              <w:pStyle w:val="Zawartotabeli"/>
              <w:jc w:val="center"/>
              <w:rPr>
                <w:rFonts w:ascii="Arial" w:hAnsi="Arial" w:cs="Arial"/>
                <w:sz w:val="22"/>
                <w:szCs w:val="22"/>
              </w:rPr>
            </w:pPr>
            <w:r w:rsidRPr="00CA2E8E">
              <w:rPr>
                <w:rFonts w:ascii="Arial" w:hAnsi="Arial" w:cs="Arial"/>
                <w:sz w:val="22"/>
                <w:szCs w:val="22"/>
              </w:rPr>
              <w:t>18</w:t>
            </w:r>
          </w:p>
        </w:tc>
        <w:tc>
          <w:tcPr>
            <w:tcW w:w="1701" w:type="dxa"/>
            <w:shd w:val="clear" w:color="auto" w:fill="auto"/>
            <w:noWrap/>
            <w:vAlign w:val="center"/>
            <w:hideMark/>
          </w:tcPr>
          <w:p w:rsidR="00876E79" w:rsidRPr="00CA2E8E" w:rsidRDefault="00876E79" w:rsidP="003B6F65">
            <w:pPr>
              <w:pStyle w:val="Zawartotabeli"/>
              <w:jc w:val="center"/>
              <w:rPr>
                <w:rFonts w:ascii="Arial" w:hAnsi="Arial" w:cs="Arial"/>
                <w:sz w:val="22"/>
                <w:szCs w:val="22"/>
              </w:rPr>
            </w:pPr>
            <w:r w:rsidRPr="00CA2E8E">
              <w:rPr>
                <w:rFonts w:ascii="Arial" w:hAnsi="Arial" w:cs="Arial"/>
                <w:sz w:val="22"/>
                <w:szCs w:val="22"/>
              </w:rPr>
              <w:t>6</w:t>
            </w:r>
          </w:p>
        </w:tc>
        <w:tc>
          <w:tcPr>
            <w:tcW w:w="1701" w:type="dxa"/>
            <w:shd w:val="clear" w:color="auto" w:fill="auto"/>
            <w:noWrap/>
            <w:vAlign w:val="center"/>
            <w:hideMark/>
          </w:tcPr>
          <w:p w:rsidR="00876E79" w:rsidRPr="00CA2E8E" w:rsidRDefault="00876E79" w:rsidP="003B0D5B">
            <w:pPr>
              <w:pStyle w:val="Zawartotabeli"/>
              <w:jc w:val="center"/>
            </w:pPr>
            <w:r w:rsidRPr="00CA2E8E">
              <w:rPr>
                <w:rFonts w:ascii="Arial" w:hAnsi="Arial" w:cs="Arial"/>
                <w:sz w:val="22"/>
                <w:szCs w:val="22"/>
              </w:rPr>
              <w:t>7</w:t>
            </w:r>
          </w:p>
        </w:tc>
      </w:tr>
    </w:tbl>
    <w:p w:rsidR="00D86BC7" w:rsidRDefault="00D86BC7" w:rsidP="0049258A">
      <w:pPr>
        <w:spacing w:line="360" w:lineRule="auto"/>
        <w:ind w:firstLine="851"/>
        <w:jc w:val="both"/>
        <w:rPr>
          <w:rFonts w:ascii="Arial" w:hAnsi="Arial" w:cs="Arial"/>
          <w:sz w:val="22"/>
          <w:szCs w:val="22"/>
        </w:rPr>
      </w:pPr>
    </w:p>
    <w:p w:rsidR="00340D22" w:rsidRDefault="0006267D" w:rsidP="0049258A">
      <w:pPr>
        <w:pStyle w:val="Tekstwstpniesformatowany"/>
        <w:spacing w:line="360" w:lineRule="auto"/>
        <w:ind w:firstLine="851"/>
        <w:jc w:val="both"/>
        <w:rPr>
          <w:rFonts w:ascii="Arial" w:hAnsi="Arial" w:cs="Arial"/>
          <w:sz w:val="22"/>
          <w:szCs w:val="22"/>
        </w:rPr>
      </w:pPr>
      <w:r>
        <w:rPr>
          <w:rFonts w:ascii="Arial" w:hAnsi="Arial" w:cs="Arial"/>
          <w:sz w:val="22"/>
          <w:szCs w:val="22"/>
        </w:rPr>
        <w:t>Gmina Kwidzyn bierze udział w wielu ogólnopolskich kampaniach:</w:t>
      </w:r>
      <w:r w:rsidR="003630D0">
        <w:rPr>
          <w:rFonts w:ascii="Arial" w:hAnsi="Arial" w:cs="Arial"/>
          <w:sz w:val="22"/>
          <w:szCs w:val="22"/>
        </w:rPr>
        <w:t xml:space="preserve"> </w:t>
      </w:r>
      <w:r w:rsidR="00E7359D">
        <w:rPr>
          <w:rFonts w:ascii="Arial" w:hAnsi="Arial" w:cs="Arial"/>
          <w:sz w:val="22"/>
          <w:szCs w:val="22"/>
        </w:rPr>
        <w:t>„Zachowaj trzeźwy umysł” realizowane</w:t>
      </w:r>
      <w:r w:rsidR="002D3BDF">
        <w:rPr>
          <w:rFonts w:ascii="Arial" w:hAnsi="Arial" w:cs="Arial"/>
          <w:sz w:val="22"/>
          <w:szCs w:val="22"/>
        </w:rPr>
        <w:t>j</w:t>
      </w:r>
      <w:r w:rsidR="00E7359D">
        <w:rPr>
          <w:rFonts w:ascii="Arial" w:hAnsi="Arial" w:cs="Arial"/>
          <w:sz w:val="22"/>
          <w:szCs w:val="22"/>
        </w:rPr>
        <w:t xml:space="preserve"> przez Stowarzyszenie Producentów i Dziennikarzy Radiowych w Poznaniu. W</w:t>
      </w:r>
      <w:r w:rsidR="001D3036">
        <w:rPr>
          <w:rFonts w:ascii="Arial" w:hAnsi="Arial" w:cs="Arial"/>
          <w:sz w:val="22"/>
          <w:szCs w:val="22"/>
        </w:rPr>
        <w:t> </w:t>
      </w:r>
      <w:r w:rsidR="00E7359D">
        <w:rPr>
          <w:rFonts w:ascii="Arial" w:hAnsi="Arial" w:cs="Arial"/>
          <w:sz w:val="22"/>
          <w:szCs w:val="22"/>
        </w:rPr>
        <w:t>ramach kampanii przekazywano materiały edukacyjne do placówek oświatowych, zorganizowano konkurs plastyczny, w którym jeden z uczniów otrzymał wyróżnienie, rozdano upominki dla wszystkich dzieci biorących udział w kampanii. Wspomniane Stowarzyszenie organizowało także kampani</w:t>
      </w:r>
      <w:r w:rsidR="00D07BEA">
        <w:rPr>
          <w:rFonts w:ascii="Arial" w:hAnsi="Arial" w:cs="Arial"/>
          <w:sz w:val="22"/>
          <w:szCs w:val="22"/>
        </w:rPr>
        <w:t>e „Odpowiedzialny kierowca”</w:t>
      </w:r>
      <w:r w:rsidR="003630D0">
        <w:rPr>
          <w:rFonts w:ascii="Arial" w:hAnsi="Arial" w:cs="Arial"/>
          <w:sz w:val="22"/>
          <w:szCs w:val="22"/>
        </w:rPr>
        <w:t xml:space="preserve"> </w:t>
      </w:r>
      <w:r w:rsidR="00D07BEA">
        <w:rPr>
          <w:rFonts w:ascii="Arial" w:hAnsi="Arial" w:cs="Arial"/>
          <w:sz w:val="22"/>
          <w:szCs w:val="22"/>
        </w:rPr>
        <w:t xml:space="preserve">oraz „Narkotyki, to nie dla mnie”, </w:t>
      </w:r>
      <w:r w:rsidR="00E7359D">
        <w:rPr>
          <w:rFonts w:ascii="Arial" w:hAnsi="Arial" w:cs="Arial"/>
          <w:sz w:val="22"/>
          <w:szCs w:val="22"/>
        </w:rPr>
        <w:t>w</w:t>
      </w:r>
      <w:r w:rsidR="001D3036">
        <w:rPr>
          <w:rFonts w:ascii="Arial" w:hAnsi="Arial" w:cs="Arial"/>
          <w:sz w:val="22"/>
          <w:szCs w:val="22"/>
        </w:rPr>
        <w:t> </w:t>
      </w:r>
      <w:r w:rsidR="00E7359D">
        <w:rPr>
          <w:rFonts w:ascii="Arial" w:hAnsi="Arial" w:cs="Arial"/>
          <w:sz w:val="22"/>
          <w:szCs w:val="22"/>
        </w:rPr>
        <w:t>ramach któr</w:t>
      </w:r>
      <w:r w:rsidR="00D07BEA">
        <w:rPr>
          <w:rFonts w:ascii="Arial" w:hAnsi="Arial" w:cs="Arial"/>
          <w:sz w:val="22"/>
          <w:szCs w:val="22"/>
        </w:rPr>
        <w:t>ych</w:t>
      </w:r>
      <w:r w:rsidR="00E7359D">
        <w:rPr>
          <w:rFonts w:ascii="Arial" w:hAnsi="Arial" w:cs="Arial"/>
          <w:sz w:val="22"/>
          <w:szCs w:val="22"/>
        </w:rPr>
        <w:t xml:space="preserve"> przekazywano </w:t>
      </w:r>
      <w:r w:rsidR="00F43BB3">
        <w:rPr>
          <w:rFonts w:ascii="Arial" w:hAnsi="Arial" w:cs="Arial"/>
          <w:sz w:val="22"/>
          <w:szCs w:val="22"/>
        </w:rPr>
        <w:t>materiały informacyjne do szkół</w:t>
      </w:r>
      <w:r w:rsidR="00D07BEA">
        <w:rPr>
          <w:rFonts w:ascii="Arial" w:hAnsi="Arial" w:cs="Arial"/>
          <w:sz w:val="22"/>
          <w:szCs w:val="22"/>
        </w:rPr>
        <w:t>.</w:t>
      </w:r>
      <w:r w:rsidR="003630D0">
        <w:rPr>
          <w:rFonts w:ascii="Arial" w:hAnsi="Arial" w:cs="Arial"/>
          <w:sz w:val="22"/>
          <w:szCs w:val="22"/>
        </w:rPr>
        <w:t xml:space="preserve"> </w:t>
      </w:r>
      <w:r w:rsidR="00754FF0">
        <w:rPr>
          <w:rFonts w:ascii="Arial" w:hAnsi="Arial" w:cs="Arial"/>
          <w:sz w:val="22"/>
          <w:szCs w:val="22"/>
        </w:rPr>
        <w:t>Krakowska Akademia Profilaktyki przygotowała materiały przekazane do placówek podczas kampani</w:t>
      </w:r>
      <w:r w:rsidR="00F43BB3">
        <w:rPr>
          <w:rFonts w:ascii="Arial" w:hAnsi="Arial" w:cs="Arial"/>
          <w:sz w:val="22"/>
          <w:szCs w:val="22"/>
        </w:rPr>
        <w:t>i „Postaw na</w:t>
      </w:r>
      <w:r w:rsidR="001D3DB0">
        <w:rPr>
          <w:rFonts w:ascii="Arial" w:hAnsi="Arial" w:cs="Arial"/>
          <w:sz w:val="22"/>
          <w:szCs w:val="22"/>
        </w:rPr>
        <w:t> </w:t>
      </w:r>
      <w:r w:rsidR="00F43BB3">
        <w:rPr>
          <w:rFonts w:ascii="Arial" w:hAnsi="Arial" w:cs="Arial"/>
          <w:sz w:val="22"/>
          <w:szCs w:val="22"/>
        </w:rPr>
        <w:t xml:space="preserve">rodzinę”. </w:t>
      </w:r>
    </w:p>
    <w:p w:rsidR="002C3AFC" w:rsidRDefault="00826DDA" w:rsidP="0049258A">
      <w:pPr>
        <w:pStyle w:val="Tekstwstpniesformatowany"/>
        <w:spacing w:line="360" w:lineRule="auto"/>
        <w:ind w:firstLine="851"/>
        <w:jc w:val="both"/>
        <w:rPr>
          <w:rFonts w:ascii="Arial" w:hAnsi="Arial" w:cs="Arial"/>
          <w:sz w:val="22"/>
          <w:szCs w:val="22"/>
        </w:rPr>
      </w:pPr>
      <w:r>
        <w:rPr>
          <w:rFonts w:ascii="Arial" w:hAnsi="Arial" w:cs="Arial"/>
          <w:sz w:val="22"/>
          <w:szCs w:val="22"/>
        </w:rPr>
        <w:t>Szerokie działania w placówkach oświatowych są bar</w:t>
      </w:r>
      <w:r w:rsidR="001E4674">
        <w:rPr>
          <w:rFonts w:ascii="Arial" w:hAnsi="Arial" w:cs="Arial"/>
          <w:sz w:val="22"/>
          <w:szCs w:val="22"/>
        </w:rPr>
        <w:t>dzo ważne ze względu na </w:t>
      </w:r>
      <w:r w:rsidR="008C3182">
        <w:rPr>
          <w:rFonts w:ascii="Arial" w:hAnsi="Arial" w:cs="Arial"/>
          <w:sz w:val="22"/>
          <w:szCs w:val="22"/>
        </w:rPr>
        <w:t>konieczność uświadamiania</w:t>
      </w:r>
      <w:r w:rsidRPr="00E35E50">
        <w:rPr>
          <w:rFonts w:ascii="Arial" w:hAnsi="Arial" w:cs="Arial"/>
          <w:sz w:val="22"/>
          <w:szCs w:val="22"/>
        </w:rPr>
        <w:t xml:space="preserve"> </w:t>
      </w:r>
      <w:r w:rsidR="008C3182">
        <w:rPr>
          <w:rFonts w:ascii="Arial" w:hAnsi="Arial" w:cs="Arial"/>
          <w:sz w:val="22"/>
          <w:szCs w:val="22"/>
        </w:rPr>
        <w:t>dzieci w zakresie destrukcyjnych skutków zażywania</w:t>
      </w:r>
      <w:r w:rsidRPr="00E35E50">
        <w:rPr>
          <w:rFonts w:ascii="Arial" w:hAnsi="Arial" w:cs="Arial"/>
          <w:sz w:val="22"/>
          <w:szCs w:val="22"/>
        </w:rPr>
        <w:t xml:space="preserve"> substancji psychoaktywnych. Wydaje się jednak, że </w:t>
      </w:r>
      <w:r w:rsidR="002D3BDF" w:rsidRPr="00E35E50">
        <w:rPr>
          <w:rFonts w:ascii="Arial" w:hAnsi="Arial" w:cs="Arial"/>
          <w:sz w:val="22"/>
          <w:szCs w:val="22"/>
        </w:rPr>
        <w:t>brak</w:t>
      </w:r>
      <w:r w:rsidR="00D83350" w:rsidRPr="00E35E50">
        <w:rPr>
          <w:rFonts w:ascii="Arial" w:hAnsi="Arial" w:cs="Arial"/>
          <w:sz w:val="22"/>
          <w:szCs w:val="22"/>
        </w:rPr>
        <w:t xml:space="preserve"> jest</w:t>
      </w:r>
      <w:r w:rsidR="003630D0">
        <w:rPr>
          <w:rFonts w:ascii="Arial" w:hAnsi="Arial" w:cs="Arial"/>
          <w:sz w:val="22"/>
          <w:szCs w:val="22"/>
        </w:rPr>
        <w:t xml:space="preserve"> </w:t>
      </w:r>
      <w:r w:rsidRPr="00E35E50">
        <w:rPr>
          <w:rFonts w:ascii="Arial" w:hAnsi="Arial" w:cs="Arial"/>
          <w:sz w:val="22"/>
          <w:szCs w:val="22"/>
        </w:rPr>
        <w:t>program</w:t>
      </w:r>
      <w:r w:rsidR="002D3BDF" w:rsidRPr="00E35E50">
        <w:rPr>
          <w:rFonts w:ascii="Arial" w:hAnsi="Arial" w:cs="Arial"/>
          <w:sz w:val="22"/>
          <w:szCs w:val="22"/>
        </w:rPr>
        <w:t>ów</w:t>
      </w:r>
      <w:r>
        <w:rPr>
          <w:rFonts w:ascii="Arial" w:hAnsi="Arial" w:cs="Arial"/>
          <w:sz w:val="22"/>
          <w:szCs w:val="22"/>
        </w:rPr>
        <w:t xml:space="preserve"> i kampani</w:t>
      </w:r>
      <w:r w:rsidR="002D3BDF">
        <w:rPr>
          <w:rFonts w:ascii="Arial" w:hAnsi="Arial" w:cs="Arial"/>
          <w:sz w:val="22"/>
          <w:szCs w:val="22"/>
        </w:rPr>
        <w:t>i</w:t>
      </w:r>
      <w:r>
        <w:rPr>
          <w:rFonts w:ascii="Arial" w:hAnsi="Arial" w:cs="Arial"/>
          <w:sz w:val="22"/>
          <w:szCs w:val="22"/>
        </w:rPr>
        <w:t xml:space="preserve"> skierowan</w:t>
      </w:r>
      <w:r w:rsidR="002D3BDF">
        <w:rPr>
          <w:rFonts w:ascii="Arial" w:hAnsi="Arial" w:cs="Arial"/>
          <w:sz w:val="22"/>
          <w:szCs w:val="22"/>
        </w:rPr>
        <w:t>ych</w:t>
      </w:r>
      <w:r>
        <w:rPr>
          <w:rFonts w:ascii="Arial" w:hAnsi="Arial" w:cs="Arial"/>
          <w:sz w:val="22"/>
          <w:szCs w:val="22"/>
        </w:rPr>
        <w:t xml:space="preserve"> do osób dorosłych</w:t>
      </w:r>
      <w:r w:rsidR="002D3BDF">
        <w:rPr>
          <w:rFonts w:ascii="Arial" w:hAnsi="Arial" w:cs="Arial"/>
          <w:sz w:val="22"/>
          <w:szCs w:val="22"/>
        </w:rPr>
        <w:t xml:space="preserve">. Dotychczas </w:t>
      </w:r>
      <w:r>
        <w:rPr>
          <w:rFonts w:ascii="Arial" w:hAnsi="Arial" w:cs="Arial"/>
          <w:sz w:val="22"/>
          <w:szCs w:val="22"/>
        </w:rPr>
        <w:t>w</w:t>
      </w:r>
      <w:r w:rsidR="001D3DB0">
        <w:rPr>
          <w:rFonts w:ascii="Arial" w:hAnsi="Arial" w:cs="Arial"/>
          <w:sz w:val="22"/>
          <w:szCs w:val="22"/>
        </w:rPr>
        <w:t> </w:t>
      </w:r>
      <w:r>
        <w:rPr>
          <w:rFonts w:ascii="Arial" w:hAnsi="Arial" w:cs="Arial"/>
          <w:sz w:val="22"/>
          <w:szCs w:val="22"/>
        </w:rPr>
        <w:t xml:space="preserve">przeważającej części </w:t>
      </w:r>
      <w:r w:rsidR="002D3BDF">
        <w:rPr>
          <w:rFonts w:ascii="Arial" w:hAnsi="Arial" w:cs="Arial"/>
          <w:sz w:val="22"/>
          <w:szCs w:val="22"/>
        </w:rPr>
        <w:t xml:space="preserve">programy obejmują </w:t>
      </w:r>
      <w:r>
        <w:rPr>
          <w:rFonts w:ascii="Arial" w:hAnsi="Arial" w:cs="Arial"/>
          <w:sz w:val="22"/>
          <w:szCs w:val="22"/>
        </w:rPr>
        <w:t>rodziców dzieci uczęszczających do szkół</w:t>
      </w:r>
      <w:r w:rsidR="002D3BDF">
        <w:rPr>
          <w:rFonts w:ascii="Arial" w:hAnsi="Arial" w:cs="Arial"/>
          <w:sz w:val="22"/>
          <w:szCs w:val="22"/>
        </w:rPr>
        <w:t>, a nie</w:t>
      </w:r>
      <w:r w:rsidR="008C3182">
        <w:rPr>
          <w:rFonts w:ascii="Arial" w:hAnsi="Arial" w:cs="Arial"/>
          <w:sz w:val="22"/>
          <w:szCs w:val="22"/>
        </w:rPr>
        <w:t xml:space="preserve"> do</w:t>
      </w:r>
      <w:r w:rsidR="002D3BDF">
        <w:rPr>
          <w:rFonts w:ascii="Arial" w:hAnsi="Arial" w:cs="Arial"/>
          <w:sz w:val="22"/>
          <w:szCs w:val="22"/>
        </w:rPr>
        <w:t xml:space="preserve"> wszystkich mieszkańców</w:t>
      </w:r>
      <w:r>
        <w:rPr>
          <w:rFonts w:ascii="Arial" w:hAnsi="Arial" w:cs="Arial"/>
          <w:sz w:val="22"/>
          <w:szCs w:val="22"/>
        </w:rPr>
        <w:t xml:space="preserve">. </w:t>
      </w:r>
    </w:p>
    <w:p w:rsidR="00CB2C37" w:rsidRDefault="00CB2C37">
      <w:pPr>
        <w:widowControl/>
        <w:suppressAutoHyphens w:val="0"/>
        <w:rPr>
          <w:rFonts w:ascii="Arial" w:eastAsia="NSimSun" w:hAnsi="Arial" w:cs="Arial"/>
          <w:sz w:val="22"/>
          <w:szCs w:val="22"/>
        </w:rPr>
      </w:pPr>
      <w:r>
        <w:rPr>
          <w:rFonts w:ascii="Arial" w:hAnsi="Arial" w:cs="Arial"/>
          <w:sz w:val="22"/>
          <w:szCs w:val="22"/>
        </w:rPr>
        <w:br w:type="page"/>
      </w:r>
    </w:p>
    <w:p w:rsidR="00D86BC7" w:rsidRDefault="00D86BC7">
      <w:pPr>
        <w:pStyle w:val="Tekstwstpniesformatowany"/>
        <w:spacing w:line="360" w:lineRule="auto"/>
        <w:jc w:val="both"/>
        <w:rPr>
          <w:rFonts w:ascii="Arial" w:hAnsi="Arial" w:cs="Arial"/>
          <w:sz w:val="22"/>
          <w:szCs w:val="22"/>
        </w:rPr>
      </w:pPr>
    </w:p>
    <w:p w:rsidR="00D86BC7" w:rsidRPr="007A0AA4" w:rsidRDefault="002D3BDF">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4.7</w:t>
      </w:r>
      <w:r w:rsidR="00D86BC7" w:rsidRPr="007A0AA4">
        <w:rPr>
          <w:rFonts w:ascii="Arial" w:hAnsi="Arial" w:cs="Arial"/>
          <w:b/>
          <w:color w:val="1F497D" w:themeColor="text2"/>
          <w:sz w:val="24"/>
          <w:szCs w:val="24"/>
        </w:rPr>
        <w:t>. P</w:t>
      </w:r>
      <w:r w:rsidRPr="007A0AA4">
        <w:rPr>
          <w:rFonts w:ascii="Arial" w:hAnsi="Arial" w:cs="Arial"/>
          <w:b/>
          <w:color w:val="1F497D" w:themeColor="text2"/>
          <w:sz w:val="24"/>
          <w:szCs w:val="24"/>
        </w:rPr>
        <w:t>rzeciwdziałanie przemocy</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70277E" w:rsidRDefault="000260C6" w:rsidP="00F44A01">
            <w:pPr>
              <w:pStyle w:val="Tekstwstpniesformatowany"/>
              <w:spacing w:line="360" w:lineRule="auto"/>
              <w:jc w:val="both"/>
              <w:rPr>
                <w:rFonts w:ascii="Arial" w:hAnsi="Arial" w:cs="Arial"/>
                <w:sz w:val="22"/>
                <w:szCs w:val="22"/>
              </w:rPr>
            </w:pPr>
            <w:r>
              <w:rPr>
                <w:rFonts w:ascii="Arial" w:hAnsi="Arial" w:cs="Arial"/>
                <w:sz w:val="22"/>
                <w:szCs w:val="22"/>
              </w:rPr>
              <w:t>Z</w:t>
            </w:r>
            <w:r w:rsidR="00E35E50">
              <w:rPr>
                <w:rFonts w:ascii="Arial" w:hAnsi="Arial" w:cs="Arial"/>
                <w:sz w:val="22"/>
                <w:szCs w:val="22"/>
              </w:rPr>
              <w:t>e</w:t>
            </w:r>
            <w:r>
              <w:rPr>
                <w:rFonts w:ascii="Arial" w:hAnsi="Arial" w:cs="Arial"/>
                <w:sz w:val="22"/>
                <w:szCs w:val="22"/>
              </w:rPr>
              <w:t xml:space="preserve"> względu na charakter zjawiska ocena skali stosowania i doświadczania przemocy jest niemożliwa. </w:t>
            </w:r>
            <w:r w:rsidR="00F44A01">
              <w:rPr>
                <w:rFonts w:ascii="Arial" w:hAnsi="Arial" w:cs="Arial"/>
                <w:sz w:val="22"/>
                <w:szCs w:val="22"/>
              </w:rPr>
              <w:t>Wzrasta liczba działań podejmowanych na rzecz rodzin, w których pojawia się podejrzenie występowania przemocy. Działania oparte są o interdyscyplinarną współpracę wielu służb.</w:t>
            </w:r>
          </w:p>
        </w:tc>
      </w:tr>
    </w:tbl>
    <w:p w:rsidR="00B928EB" w:rsidRPr="000260C6" w:rsidRDefault="00B928EB" w:rsidP="00340D22">
      <w:pPr>
        <w:pStyle w:val="Tekstwstpniesformatowany"/>
        <w:spacing w:line="360" w:lineRule="auto"/>
        <w:ind w:firstLine="993"/>
        <w:jc w:val="both"/>
        <w:rPr>
          <w:rFonts w:ascii="Arial" w:hAnsi="Arial" w:cs="Arial"/>
          <w:sz w:val="22"/>
          <w:szCs w:val="22"/>
        </w:rPr>
      </w:pPr>
    </w:p>
    <w:p w:rsidR="00787C5F" w:rsidRDefault="000260C6" w:rsidP="000260C6">
      <w:pPr>
        <w:pStyle w:val="Tekstwstpniesformatowany"/>
        <w:spacing w:line="360" w:lineRule="auto"/>
        <w:ind w:firstLine="993"/>
        <w:jc w:val="both"/>
        <w:rPr>
          <w:rFonts w:ascii="Arial" w:hAnsi="Arial" w:cs="Arial"/>
          <w:sz w:val="22"/>
          <w:szCs w:val="22"/>
        </w:rPr>
      </w:pPr>
      <w:r w:rsidRPr="000260C6">
        <w:rPr>
          <w:rFonts w:ascii="Arial" w:hAnsi="Arial" w:cs="Arial"/>
          <w:sz w:val="22"/>
          <w:szCs w:val="22"/>
        </w:rPr>
        <w:t xml:space="preserve">W gminie realizowany jest </w:t>
      </w:r>
      <w:r w:rsidR="00A271DD" w:rsidRPr="000260C6">
        <w:rPr>
          <w:rFonts w:ascii="Arial" w:hAnsi="Arial" w:cs="Arial"/>
          <w:sz w:val="22"/>
          <w:szCs w:val="22"/>
        </w:rPr>
        <w:t>Gminny Program Przeciwdziałania Przemocy w Rodzinie oraz Ochrony Ofiar Przemoc</w:t>
      </w:r>
      <w:r w:rsidR="004824FD">
        <w:rPr>
          <w:rFonts w:ascii="Arial" w:hAnsi="Arial" w:cs="Arial"/>
          <w:sz w:val="22"/>
          <w:szCs w:val="22"/>
        </w:rPr>
        <w:t>y w R</w:t>
      </w:r>
      <w:r w:rsidRPr="000260C6">
        <w:rPr>
          <w:rFonts w:ascii="Arial" w:hAnsi="Arial" w:cs="Arial"/>
          <w:sz w:val="22"/>
          <w:szCs w:val="22"/>
        </w:rPr>
        <w:t>odzinie. P</w:t>
      </w:r>
      <w:r w:rsidR="00787C5F" w:rsidRPr="000260C6">
        <w:rPr>
          <w:rFonts w:ascii="Arial" w:hAnsi="Arial" w:cs="Arial"/>
          <w:sz w:val="22"/>
          <w:szCs w:val="22"/>
        </w:rPr>
        <w:t xml:space="preserve">rzemoc w rodzinie </w:t>
      </w:r>
      <w:r w:rsidRPr="000260C6">
        <w:rPr>
          <w:rFonts w:ascii="Arial" w:hAnsi="Arial" w:cs="Arial"/>
          <w:sz w:val="22"/>
          <w:szCs w:val="22"/>
        </w:rPr>
        <w:t xml:space="preserve">definiowana jest </w:t>
      </w:r>
      <w:r w:rsidR="00787C5F" w:rsidRPr="000260C6">
        <w:rPr>
          <w:rFonts w:ascii="Arial" w:hAnsi="Arial" w:cs="Arial"/>
          <w:sz w:val="22"/>
          <w:szCs w:val="22"/>
        </w:rPr>
        <w:t>jako jednorazowe albo powtarzające się umyślne działanie lub zaniechanie naruszające prawa lub dobra osobiste osób w</w:t>
      </w:r>
      <w:r w:rsidR="001D3DB0">
        <w:rPr>
          <w:rFonts w:ascii="Arial" w:hAnsi="Arial" w:cs="Arial"/>
          <w:sz w:val="22"/>
          <w:szCs w:val="22"/>
        </w:rPr>
        <w:t> </w:t>
      </w:r>
      <w:r w:rsidR="00787C5F" w:rsidRPr="000260C6">
        <w:rPr>
          <w:rFonts w:ascii="Arial" w:hAnsi="Arial" w:cs="Arial"/>
          <w:sz w:val="22"/>
          <w:szCs w:val="22"/>
        </w:rPr>
        <w:t xml:space="preserve">rodzinie, w szczególności narażające te osoby na niebezpieczeństwo utraty życia, zdrowia, naruszające ich godność, nietykalność cielesną, wolność, w tym </w:t>
      </w:r>
      <w:r w:rsidR="001E4674">
        <w:rPr>
          <w:rFonts w:ascii="Arial" w:hAnsi="Arial" w:cs="Arial"/>
          <w:sz w:val="22"/>
          <w:szCs w:val="22"/>
        </w:rPr>
        <w:t>seksualną, powodujące szkody na </w:t>
      </w:r>
      <w:r w:rsidR="00787C5F" w:rsidRPr="000260C6">
        <w:rPr>
          <w:rFonts w:ascii="Arial" w:hAnsi="Arial" w:cs="Arial"/>
          <w:sz w:val="22"/>
          <w:szCs w:val="22"/>
        </w:rPr>
        <w:t>ich zdrowiu fizycznym lub psychicznym, a także wywołujące</w:t>
      </w:r>
      <w:r w:rsidR="001E4674">
        <w:rPr>
          <w:rFonts w:ascii="Arial" w:hAnsi="Arial" w:cs="Arial"/>
          <w:sz w:val="22"/>
          <w:szCs w:val="22"/>
        </w:rPr>
        <w:t xml:space="preserve"> cierpienia i krzywdy moralne u </w:t>
      </w:r>
      <w:r w:rsidR="00787C5F" w:rsidRPr="000260C6">
        <w:rPr>
          <w:rFonts w:ascii="Arial" w:hAnsi="Arial" w:cs="Arial"/>
          <w:sz w:val="22"/>
          <w:szCs w:val="22"/>
        </w:rPr>
        <w:t>osób dotkniętych przemocą. Przemoc w rodzinie narusza podstawowe prawa człowieka, w tym prawo do życia i zdrowia oraz poszanowania godności osobistej, a władze publiczne mają obowiązek zapewnić wszystkim obywatelom równe trakto</w:t>
      </w:r>
      <w:r w:rsidR="001E4674">
        <w:rPr>
          <w:rFonts w:ascii="Arial" w:hAnsi="Arial" w:cs="Arial"/>
          <w:sz w:val="22"/>
          <w:szCs w:val="22"/>
        </w:rPr>
        <w:t>wanie i poszanowanie ich praw i </w:t>
      </w:r>
      <w:r w:rsidR="00787C5F" w:rsidRPr="000260C6">
        <w:rPr>
          <w:rFonts w:ascii="Arial" w:hAnsi="Arial" w:cs="Arial"/>
          <w:sz w:val="22"/>
          <w:szCs w:val="22"/>
        </w:rPr>
        <w:t>wolności, a także w</w:t>
      </w:r>
      <w:r w:rsidR="001D3DB0">
        <w:rPr>
          <w:rFonts w:ascii="Arial" w:hAnsi="Arial" w:cs="Arial"/>
          <w:sz w:val="22"/>
          <w:szCs w:val="22"/>
        </w:rPr>
        <w:t> </w:t>
      </w:r>
      <w:r w:rsidR="00787C5F" w:rsidRPr="000260C6">
        <w:rPr>
          <w:rFonts w:ascii="Arial" w:hAnsi="Arial" w:cs="Arial"/>
          <w:sz w:val="22"/>
          <w:szCs w:val="22"/>
        </w:rPr>
        <w:t>celu zwiększania skuteczności przeciwdziałania przemocy w rodzinie.</w:t>
      </w:r>
      <w:r w:rsidRPr="000260C6">
        <w:rPr>
          <w:rFonts w:ascii="Arial" w:hAnsi="Arial" w:cs="Arial"/>
          <w:sz w:val="22"/>
          <w:szCs w:val="22"/>
        </w:rPr>
        <w:t xml:space="preserve"> Stosowanie przemocy niesie duże konsekwencje, w związku z czym podejmowane są </w:t>
      </w:r>
      <w:r>
        <w:rPr>
          <w:rFonts w:ascii="Arial" w:hAnsi="Arial" w:cs="Arial"/>
          <w:sz w:val="22"/>
          <w:szCs w:val="22"/>
        </w:rPr>
        <w:t>działania mające na celu zmniejszenie ich skali.</w:t>
      </w:r>
    </w:p>
    <w:p w:rsidR="005867B6" w:rsidRDefault="005867B6" w:rsidP="005867B6">
      <w:pPr>
        <w:pStyle w:val="Zawartotabeli"/>
        <w:suppressLineNumbers w:val="0"/>
        <w:suppressAutoHyphens w:val="0"/>
        <w:spacing w:line="360" w:lineRule="auto"/>
        <w:ind w:firstLine="708"/>
        <w:jc w:val="both"/>
        <w:rPr>
          <w:rFonts w:ascii="Arial" w:hAnsi="Arial" w:cs="Arial"/>
          <w:sz w:val="22"/>
          <w:szCs w:val="22"/>
        </w:rPr>
      </w:pPr>
      <w:r>
        <w:rPr>
          <w:rFonts w:ascii="Arial" w:hAnsi="Arial" w:cs="Arial"/>
          <w:sz w:val="22"/>
          <w:szCs w:val="22"/>
        </w:rPr>
        <w:t xml:space="preserve">W latach 2012 – 2014 </w:t>
      </w:r>
      <w:r w:rsidRPr="00616F08">
        <w:rPr>
          <w:rFonts w:ascii="Arial" w:hAnsi="Arial" w:cs="Arial"/>
          <w:sz w:val="22"/>
          <w:szCs w:val="22"/>
        </w:rPr>
        <w:t xml:space="preserve">realizowano </w:t>
      </w:r>
      <w:r w:rsidRPr="005867B6">
        <w:rPr>
          <w:rFonts w:ascii="Arial" w:hAnsi="Arial" w:cs="Arial"/>
          <w:sz w:val="22"/>
          <w:szCs w:val="22"/>
        </w:rPr>
        <w:t>akcje informacyjne i programy profilaktyczne</w:t>
      </w:r>
      <w:r w:rsidR="003630D0">
        <w:rPr>
          <w:rFonts w:ascii="Arial" w:hAnsi="Arial" w:cs="Arial"/>
          <w:sz w:val="22"/>
          <w:szCs w:val="22"/>
        </w:rPr>
        <w:t xml:space="preserve"> </w:t>
      </w:r>
      <w:r w:rsidRPr="00616F08">
        <w:rPr>
          <w:rFonts w:ascii="Arial" w:hAnsi="Arial" w:cs="Arial"/>
          <w:sz w:val="22"/>
          <w:szCs w:val="22"/>
        </w:rPr>
        <w:t>skierowane do wszystkich grup wiekowych mieszkańców.</w:t>
      </w:r>
      <w:r>
        <w:rPr>
          <w:rFonts w:ascii="Arial" w:hAnsi="Arial" w:cs="Arial"/>
          <w:sz w:val="22"/>
          <w:szCs w:val="22"/>
        </w:rPr>
        <w:t xml:space="preserve"> We wszystkich placówkach oświatowych oraz w świetlicach kulturalno – oświatowych prowadzona była </w:t>
      </w:r>
      <w:r w:rsidRPr="00616F08">
        <w:rPr>
          <w:rFonts w:ascii="Arial" w:hAnsi="Arial" w:cs="Arial"/>
          <w:sz w:val="22"/>
          <w:szCs w:val="22"/>
        </w:rPr>
        <w:t>ogólnopolsk</w:t>
      </w:r>
      <w:r>
        <w:rPr>
          <w:rFonts w:ascii="Arial" w:hAnsi="Arial" w:cs="Arial"/>
          <w:sz w:val="22"/>
          <w:szCs w:val="22"/>
        </w:rPr>
        <w:t>a</w:t>
      </w:r>
      <w:r w:rsidRPr="00616F08">
        <w:rPr>
          <w:rFonts w:ascii="Arial" w:hAnsi="Arial" w:cs="Arial"/>
          <w:sz w:val="22"/>
          <w:szCs w:val="22"/>
        </w:rPr>
        <w:t xml:space="preserve"> kampani</w:t>
      </w:r>
      <w:r>
        <w:rPr>
          <w:rFonts w:ascii="Arial" w:hAnsi="Arial" w:cs="Arial"/>
          <w:sz w:val="22"/>
          <w:szCs w:val="22"/>
        </w:rPr>
        <w:t>a</w:t>
      </w:r>
      <w:r w:rsidRPr="00616F08">
        <w:rPr>
          <w:rFonts w:ascii="Arial" w:hAnsi="Arial" w:cs="Arial"/>
          <w:sz w:val="22"/>
          <w:szCs w:val="22"/>
        </w:rPr>
        <w:t xml:space="preserve"> „Postaw na</w:t>
      </w:r>
      <w:r w:rsidR="001D3DB0">
        <w:rPr>
          <w:rFonts w:ascii="Arial" w:hAnsi="Arial" w:cs="Arial"/>
          <w:sz w:val="22"/>
          <w:szCs w:val="22"/>
        </w:rPr>
        <w:t> </w:t>
      </w:r>
      <w:r w:rsidRPr="00616F08">
        <w:rPr>
          <w:rFonts w:ascii="Arial" w:hAnsi="Arial" w:cs="Arial"/>
          <w:sz w:val="22"/>
          <w:szCs w:val="22"/>
        </w:rPr>
        <w:t xml:space="preserve">rodzinę” </w:t>
      </w:r>
      <w:r>
        <w:rPr>
          <w:rFonts w:ascii="Arial" w:hAnsi="Arial" w:cs="Arial"/>
          <w:sz w:val="22"/>
          <w:szCs w:val="22"/>
        </w:rPr>
        <w:t xml:space="preserve">przez </w:t>
      </w:r>
      <w:r w:rsidRPr="00616F08">
        <w:rPr>
          <w:rFonts w:ascii="Arial" w:hAnsi="Arial" w:cs="Arial"/>
          <w:sz w:val="22"/>
          <w:szCs w:val="22"/>
        </w:rPr>
        <w:t>Krakowsk</w:t>
      </w:r>
      <w:r>
        <w:rPr>
          <w:rFonts w:ascii="Arial" w:hAnsi="Arial" w:cs="Arial"/>
          <w:sz w:val="22"/>
          <w:szCs w:val="22"/>
        </w:rPr>
        <w:t>ą</w:t>
      </w:r>
      <w:r w:rsidRPr="00616F08">
        <w:rPr>
          <w:rFonts w:ascii="Arial" w:hAnsi="Arial" w:cs="Arial"/>
          <w:sz w:val="22"/>
          <w:szCs w:val="22"/>
        </w:rPr>
        <w:t xml:space="preserve"> Akademi</w:t>
      </w:r>
      <w:r>
        <w:rPr>
          <w:rFonts w:ascii="Arial" w:hAnsi="Arial" w:cs="Arial"/>
          <w:sz w:val="22"/>
          <w:szCs w:val="22"/>
        </w:rPr>
        <w:t>ę</w:t>
      </w:r>
      <w:r w:rsidRPr="00616F08">
        <w:rPr>
          <w:rFonts w:ascii="Arial" w:hAnsi="Arial" w:cs="Arial"/>
          <w:sz w:val="22"/>
          <w:szCs w:val="22"/>
        </w:rPr>
        <w:t xml:space="preserve"> Profilaktyki</w:t>
      </w:r>
      <w:r>
        <w:rPr>
          <w:rFonts w:ascii="Arial" w:hAnsi="Arial" w:cs="Arial"/>
          <w:sz w:val="22"/>
          <w:szCs w:val="22"/>
        </w:rPr>
        <w:t xml:space="preserve">, której celem było pokazanie, że rodzina dostarcza dziecku wzorców zachowań prawidłowych i nieprawidłowych, a więź z rodzicami i innymi członkami rodziny stanowią najważniejszy czynnik chroniący przed niebezpiecznymi eksperymentami i raniącymi doświadczeniami. W 2015 roku </w:t>
      </w:r>
      <w:r w:rsidRPr="00616F08">
        <w:rPr>
          <w:rFonts w:ascii="Arial" w:hAnsi="Arial" w:cs="Arial"/>
          <w:sz w:val="22"/>
          <w:szCs w:val="22"/>
        </w:rPr>
        <w:t>Ośrodek Interwencji Kryzysowej Fundacji Edukacji i Rozwoju „FLOW” wydał „Kwidzyński informator o instytucjach udzielających pomocy w sytuacjach doświadczania przemocy w rodzinie”, który trafił między innymi do G</w:t>
      </w:r>
      <w:r w:rsidR="00756938">
        <w:rPr>
          <w:rFonts w:ascii="Arial" w:hAnsi="Arial" w:cs="Arial"/>
          <w:sz w:val="22"/>
          <w:szCs w:val="22"/>
        </w:rPr>
        <w:t>minnego</w:t>
      </w:r>
      <w:r w:rsidR="003630D0">
        <w:rPr>
          <w:rFonts w:ascii="Arial" w:hAnsi="Arial" w:cs="Arial"/>
          <w:sz w:val="22"/>
          <w:szCs w:val="22"/>
        </w:rPr>
        <w:t xml:space="preserve"> </w:t>
      </w:r>
      <w:r w:rsidRPr="00616F08">
        <w:rPr>
          <w:rFonts w:ascii="Arial" w:hAnsi="Arial" w:cs="Arial"/>
          <w:sz w:val="22"/>
          <w:szCs w:val="22"/>
        </w:rPr>
        <w:t>O</w:t>
      </w:r>
      <w:r w:rsidR="002108E4">
        <w:rPr>
          <w:rFonts w:ascii="Arial" w:hAnsi="Arial" w:cs="Arial"/>
          <w:sz w:val="22"/>
          <w:szCs w:val="22"/>
        </w:rPr>
        <w:t xml:space="preserve">środka </w:t>
      </w:r>
      <w:r w:rsidRPr="00616F08">
        <w:rPr>
          <w:rFonts w:ascii="Arial" w:hAnsi="Arial" w:cs="Arial"/>
          <w:sz w:val="22"/>
          <w:szCs w:val="22"/>
        </w:rPr>
        <w:t>P</w:t>
      </w:r>
      <w:r w:rsidR="002108E4">
        <w:rPr>
          <w:rFonts w:ascii="Arial" w:hAnsi="Arial" w:cs="Arial"/>
          <w:sz w:val="22"/>
          <w:szCs w:val="22"/>
        </w:rPr>
        <w:t xml:space="preserve">omocy </w:t>
      </w:r>
      <w:r w:rsidRPr="00616F08">
        <w:rPr>
          <w:rFonts w:ascii="Arial" w:hAnsi="Arial" w:cs="Arial"/>
          <w:sz w:val="22"/>
          <w:szCs w:val="22"/>
        </w:rPr>
        <w:t>S</w:t>
      </w:r>
      <w:r w:rsidR="002108E4">
        <w:rPr>
          <w:rFonts w:ascii="Arial" w:hAnsi="Arial" w:cs="Arial"/>
          <w:sz w:val="22"/>
          <w:szCs w:val="22"/>
        </w:rPr>
        <w:t>połecznej</w:t>
      </w:r>
      <w:r w:rsidRPr="00616F08">
        <w:rPr>
          <w:rFonts w:ascii="Arial" w:hAnsi="Arial" w:cs="Arial"/>
          <w:sz w:val="22"/>
          <w:szCs w:val="22"/>
        </w:rPr>
        <w:t>, dzielnicowych Powiatowej Komendy Policji oraz kuratorów sądowyc</w:t>
      </w:r>
      <w:r>
        <w:rPr>
          <w:rFonts w:ascii="Arial" w:hAnsi="Arial" w:cs="Arial"/>
          <w:sz w:val="22"/>
          <w:szCs w:val="22"/>
        </w:rPr>
        <w:t xml:space="preserve">h kwidzyńskiego Sądu Rodzinnego. </w:t>
      </w:r>
    </w:p>
    <w:p w:rsidR="005867B6" w:rsidRPr="009D0D9F" w:rsidRDefault="005867B6" w:rsidP="005867B6">
      <w:pPr>
        <w:pStyle w:val="NormalnyWeb"/>
        <w:spacing w:before="0" w:beforeAutospacing="0" w:after="0" w:afterAutospacing="0" w:line="360" w:lineRule="auto"/>
        <w:ind w:firstLine="708"/>
        <w:jc w:val="both"/>
        <w:rPr>
          <w:rFonts w:ascii="Arial" w:hAnsi="Arial" w:cs="Arial"/>
          <w:sz w:val="22"/>
          <w:szCs w:val="22"/>
        </w:rPr>
      </w:pPr>
      <w:r>
        <w:rPr>
          <w:rFonts w:ascii="Arial" w:hAnsi="Arial" w:cs="Arial"/>
          <w:sz w:val="22"/>
          <w:szCs w:val="22"/>
        </w:rPr>
        <w:t>Wszystkie szkoły oraz świetlice Gminy Kwidzyn realizowały programy profilaktyczne m.in.</w:t>
      </w:r>
      <w:r w:rsidR="001D3DB0">
        <w:rPr>
          <w:rFonts w:ascii="Arial" w:hAnsi="Arial" w:cs="Arial"/>
          <w:sz w:val="22"/>
          <w:szCs w:val="22"/>
        </w:rPr>
        <w:t> </w:t>
      </w:r>
      <w:r>
        <w:rPr>
          <w:rFonts w:ascii="Arial" w:hAnsi="Arial" w:cs="Arial"/>
          <w:sz w:val="22"/>
          <w:szCs w:val="22"/>
        </w:rPr>
        <w:t>„Spójrz inaczej na agresję”, „Kicia i Rufi, Zgubek, Leśne wędrówki Kuby i Kleksa, Kuba i</w:t>
      </w:r>
      <w:r w:rsidR="001D3DB0">
        <w:rPr>
          <w:rFonts w:ascii="Arial" w:hAnsi="Arial" w:cs="Arial"/>
          <w:sz w:val="22"/>
          <w:szCs w:val="22"/>
        </w:rPr>
        <w:t> </w:t>
      </w:r>
      <w:r w:rsidR="00F44A01">
        <w:rPr>
          <w:rFonts w:ascii="Arial" w:hAnsi="Arial" w:cs="Arial"/>
          <w:sz w:val="22"/>
          <w:szCs w:val="22"/>
        </w:rPr>
        <w:t>Kleks kontra agresja”. Ponadto</w:t>
      </w:r>
      <w:r>
        <w:rPr>
          <w:rFonts w:ascii="Arial" w:hAnsi="Arial" w:cs="Arial"/>
          <w:sz w:val="22"/>
          <w:szCs w:val="22"/>
        </w:rPr>
        <w:t>, w Szkole Podstawowej w Janowie działania skupiały się też na rozpowszechnianiu informacji dotyczących zjawiska przemocy, w ramach pedagogizacji i</w:t>
      </w:r>
      <w:r w:rsidR="001D3DB0">
        <w:rPr>
          <w:rFonts w:ascii="Arial" w:hAnsi="Arial" w:cs="Arial"/>
          <w:sz w:val="22"/>
          <w:szCs w:val="22"/>
        </w:rPr>
        <w:t> </w:t>
      </w:r>
      <w:r>
        <w:rPr>
          <w:rFonts w:ascii="Arial" w:hAnsi="Arial" w:cs="Arial"/>
          <w:sz w:val="22"/>
          <w:szCs w:val="22"/>
        </w:rPr>
        <w:t>współpracy z rodzicami organizowano spotkania edukacyjno – informacyjne dla rodziców, przekazywano ulotki, poradniki. Część spotkań poświęcona była rozwijaniu umiejętności wychowawczych rodziców.</w:t>
      </w:r>
      <w:r w:rsidR="006831D3">
        <w:rPr>
          <w:rFonts w:ascii="Arial" w:hAnsi="Arial" w:cs="Arial"/>
          <w:sz w:val="22"/>
          <w:szCs w:val="22"/>
        </w:rPr>
        <w:t xml:space="preserve"> </w:t>
      </w:r>
      <w:r>
        <w:rPr>
          <w:rFonts w:ascii="Arial" w:hAnsi="Arial" w:cs="Arial"/>
          <w:sz w:val="22"/>
          <w:szCs w:val="22"/>
        </w:rPr>
        <w:t xml:space="preserve">W Szkole Podstawowej w Rakowcu – promowano na zajęciach </w:t>
      </w:r>
      <w:r>
        <w:rPr>
          <w:rFonts w:ascii="Arial" w:hAnsi="Arial" w:cs="Arial"/>
          <w:sz w:val="22"/>
          <w:szCs w:val="22"/>
        </w:rPr>
        <w:lastRenderedPageBreak/>
        <w:t>lekcyjnych i w programach profilaktycznych odpowiednie wzorce życia rodzinnego oparte na wzajemnej pomocy, szacunku, partnerstwie oraz umiejętności rozwiązywania konfliktów bez przemocy. Organizowano szkolenia dla nauczycieli oraz prelekcje dla rodziców nt. symptomów przemocy,</w:t>
      </w:r>
      <w:r w:rsidR="006831D3">
        <w:rPr>
          <w:rFonts w:ascii="Arial" w:hAnsi="Arial" w:cs="Arial"/>
          <w:sz w:val="22"/>
          <w:szCs w:val="22"/>
        </w:rPr>
        <w:t xml:space="preserve"> </w:t>
      </w:r>
      <w:r>
        <w:rPr>
          <w:rFonts w:ascii="Arial" w:hAnsi="Arial" w:cs="Arial"/>
          <w:sz w:val="22"/>
          <w:szCs w:val="22"/>
        </w:rPr>
        <w:t xml:space="preserve">a </w:t>
      </w:r>
      <w:r w:rsidRPr="009D0D9F">
        <w:rPr>
          <w:rFonts w:ascii="Arial" w:hAnsi="Arial" w:cs="Arial"/>
          <w:sz w:val="22"/>
          <w:szCs w:val="22"/>
        </w:rPr>
        <w:t>pedagog szkolny realizował zajęcia warsztatowe odnośnie profilaktyki agresji i</w:t>
      </w:r>
      <w:r w:rsidR="001D3DB0">
        <w:rPr>
          <w:rFonts w:ascii="Arial" w:hAnsi="Arial" w:cs="Arial"/>
          <w:sz w:val="22"/>
          <w:szCs w:val="22"/>
        </w:rPr>
        <w:t> </w:t>
      </w:r>
      <w:r w:rsidRPr="009D0D9F">
        <w:rPr>
          <w:rFonts w:ascii="Arial" w:hAnsi="Arial" w:cs="Arial"/>
          <w:sz w:val="22"/>
          <w:szCs w:val="22"/>
        </w:rPr>
        <w:t>przemocy oraz zajęcia socjoterapeutyczne.</w:t>
      </w:r>
    </w:p>
    <w:p w:rsidR="00A271DD" w:rsidRPr="009D0D9F" w:rsidRDefault="00A271DD" w:rsidP="000260C6">
      <w:pPr>
        <w:pStyle w:val="Default"/>
        <w:spacing w:line="360" w:lineRule="auto"/>
        <w:ind w:firstLine="708"/>
        <w:jc w:val="both"/>
        <w:rPr>
          <w:rFonts w:ascii="Arial" w:eastAsia="NSimSun" w:hAnsi="Arial" w:cs="Arial"/>
          <w:sz w:val="22"/>
          <w:szCs w:val="22"/>
          <w:lang w:eastAsia="zh-CN" w:bidi="hi-IN"/>
        </w:rPr>
      </w:pPr>
      <w:r w:rsidRPr="009D0D9F">
        <w:rPr>
          <w:rFonts w:ascii="Arial" w:eastAsia="NSimSun" w:hAnsi="Arial" w:cs="Arial"/>
          <w:sz w:val="22"/>
          <w:szCs w:val="22"/>
          <w:lang w:eastAsia="zh-CN" w:bidi="hi-IN"/>
        </w:rPr>
        <w:t xml:space="preserve">W przypadku podejrzenia, iż wobec osoby jest stosowana przemoc wszczynana jest </w:t>
      </w:r>
      <w:r w:rsidR="00F44A01" w:rsidRPr="009D0D9F">
        <w:rPr>
          <w:rFonts w:ascii="Arial" w:hAnsi="Arial" w:cs="Arial"/>
          <w:sz w:val="22"/>
          <w:szCs w:val="22"/>
        </w:rPr>
        <w:t xml:space="preserve">procedura </w:t>
      </w:r>
      <w:r w:rsidR="008A6713" w:rsidRPr="009D0D9F">
        <w:rPr>
          <w:rFonts w:ascii="Arial" w:hAnsi="Arial" w:cs="Arial"/>
          <w:sz w:val="22"/>
          <w:szCs w:val="22"/>
        </w:rPr>
        <w:t>„</w:t>
      </w:r>
      <w:r w:rsidR="00F44A01" w:rsidRPr="009D0D9F">
        <w:rPr>
          <w:rFonts w:ascii="Arial" w:hAnsi="Arial" w:cs="Arial"/>
          <w:sz w:val="22"/>
          <w:szCs w:val="22"/>
        </w:rPr>
        <w:t>Niebieskie Karty</w:t>
      </w:r>
      <w:r w:rsidR="008A6713" w:rsidRPr="009D0D9F">
        <w:rPr>
          <w:rFonts w:ascii="Arial" w:hAnsi="Arial" w:cs="Arial"/>
          <w:sz w:val="22"/>
          <w:szCs w:val="22"/>
        </w:rPr>
        <w:t>”</w:t>
      </w:r>
      <w:r w:rsidRPr="009D0D9F">
        <w:rPr>
          <w:rFonts w:ascii="Arial" w:hAnsi="Arial" w:cs="Arial"/>
          <w:sz w:val="22"/>
          <w:szCs w:val="22"/>
        </w:rPr>
        <w:t xml:space="preserve"> przez</w:t>
      </w:r>
      <w:r w:rsidR="006831D3">
        <w:rPr>
          <w:rFonts w:ascii="Arial" w:hAnsi="Arial" w:cs="Arial"/>
          <w:sz w:val="22"/>
          <w:szCs w:val="22"/>
        </w:rPr>
        <w:t xml:space="preserve"> </w:t>
      </w:r>
      <w:r w:rsidR="009D0D9F">
        <w:rPr>
          <w:rFonts w:ascii="Arial" w:hAnsi="Arial" w:cs="Arial"/>
          <w:sz w:val="22"/>
          <w:szCs w:val="22"/>
        </w:rPr>
        <w:t>p</w:t>
      </w:r>
      <w:r w:rsidR="009D0D9F" w:rsidRPr="009D0D9F">
        <w:rPr>
          <w:rFonts w:ascii="Arial" w:hAnsi="Arial" w:cs="Arial"/>
          <w:sz w:val="22"/>
          <w:szCs w:val="22"/>
        </w:rPr>
        <w:t>rzedstawicieli:</w:t>
      </w:r>
      <w:r w:rsidR="006831D3">
        <w:rPr>
          <w:rFonts w:ascii="Arial" w:hAnsi="Arial" w:cs="Arial"/>
          <w:sz w:val="22"/>
          <w:szCs w:val="22"/>
        </w:rPr>
        <w:t xml:space="preserve"> </w:t>
      </w:r>
      <w:r w:rsidR="009D0D9F" w:rsidRPr="009D0D9F">
        <w:rPr>
          <w:rFonts w:ascii="Arial" w:hAnsi="Arial" w:cs="Arial"/>
          <w:sz w:val="22"/>
          <w:szCs w:val="22"/>
        </w:rPr>
        <w:t>jednostek organizacyjnych pomocy społecznej, gminnej komisji rozwiązywania problemów alkoholowych, Policji, oświaty i ochrony zdrowia</w:t>
      </w:r>
      <w:r w:rsidR="009D0D9F">
        <w:rPr>
          <w:rFonts w:ascii="Arial" w:hAnsi="Arial" w:cs="Arial"/>
          <w:sz w:val="22"/>
          <w:szCs w:val="22"/>
        </w:rPr>
        <w:t>.</w:t>
      </w:r>
      <w:r w:rsidR="006831D3">
        <w:rPr>
          <w:rFonts w:ascii="Arial" w:hAnsi="Arial" w:cs="Arial"/>
          <w:sz w:val="22"/>
          <w:szCs w:val="22"/>
        </w:rPr>
        <w:t xml:space="preserve"> </w:t>
      </w:r>
      <w:r w:rsidR="0072383E" w:rsidRPr="009D0D9F">
        <w:rPr>
          <w:rFonts w:ascii="Arial" w:hAnsi="Arial" w:cs="Arial"/>
          <w:bCs/>
          <w:sz w:val="22"/>
          <w:szCs w:val="22"/>
        </w:rPr>
        <w:t>L</w:t>
      </w:r>
      <w:r w:rsidRPr="009D0D9F">
        <w:rPr>
          <w:rFonts w:ascii="Arial" w:eastAsia="NSimSun" w:hAnsi="Arial" w:cs="Arial"/>
          <w:sz w:val="22"/>
          <w:szCs w:val="22"/>
          <w:lang w:eastAsia="zh-CN" w:bidi="hi-IN"/>
        </w:rPr>
        <w:t xml:space="preserve">iczba </w:t>
      </w:r>
      <w:r w:rsidR="008A6713" w:rsidRPr="009D0D9F">
        <w:rPr>
          <w:rFonts w:ascii="Arial" w:eastAsia="NSimSun" w:hAnsi="Arial" w:cs="Arial"/>
          <w:sz w:val="22"/>
          <w:szCs w:val="22"/>
          <w:lang w:eastAsia="zh-CN" w:bidi="hi-IN"/>
        </w:rPr>
        <w:t>„</w:t>
      </w:r>
      <w:r w:rsidRPr="009D0D9F">
        <w:rPr>
          <w:rFonts w:ascii="Arial" w:eastAsia="NSimSun" w:hAnsi="Arial" w:cs="Arial"/>
          <w:sz w:val="22"/>
          <w:szCs w:val="22"/>
          <w:lang w:eastAsia="zh-CN" w:bidi="hi-IN"/>
        </w:rPr>
        <w:t>Niebieskich Kart</w:t>
      </w:r>
      <w:r w:rsidR="008A6713" w:rsidRPr="009D0D9F">
        <w:rPr>
          <w:rFonts w:ascii="Arial" w:eastAsia="NSimSun" w:hAnsi="Arial" w:cs="Arial"/>
          <w:sz w:val="22"/>
          <w:szCs w:val="22"/>
          <w:lang w:eastAsia="zh-CN" w:bidi="hi-IN"/>
        </w:rPr>
        <w:t>”</w:t>
      </w:r>
      <w:r w:rsidRPr="009D0D9F">
        <w:rPr>
          <w:rFonts w:ascii="Arial" w:eastAsia="NSimSun" w:hAnsi="Arial" w:cs="Arial"/>
          <w:sz w:val="22"/>
          <w:szCs w:val="22"/>
          <w:lang w:eastAsia="zh-CN" w:bidi="hi-IN"/>
        </w:rPr>
        <w:t xml:space="preserve"> z roku na rok rośnie, a większość z nich zakładana jest przez funkcjonariuszy Policji. </w:t>
      </w:r>
    </w:p>
    <w:p w:rsidR="0078020F" w:rsidRPr="009D0D9F" w:rsidRDefault="0078020F" w:rsidP="000260C6">
      <w:pPr>
        <w:pStyle w:val="Default"/>
        <w:spacing w:line="360" w:lineRule="auto"/>
        <w:ind w:firstLine="708"/>
        <w:jc w:val="both"/>
        <w:rPr>
          <w:rFonts w:ascii="Arial" w:hAnsi="Arial" w:cs="Arial"/>
          <w:sz w:val="22"/>
          <w:szCs w:val="22"/>
        </w:rPr>
      </w:pPr>
    </w:p>
    <w:p w:rsidR="004038DC" w:rsidRPr="0011057A" w:rsidRDefault="004038DC" w:rsidP="00F44A01">
      <w:pPr>
        <w:pStyle w:val="Tekstwstpniesformatowany"/>
        <w:spacing w:line="276" w:lineRule="auto"/>
        <w:jc w:val="both"/>
        <w:rPr>
          <w:rFonts w:ascii="Arial" w:hAnsi="Arial" w:cs="Arial"/>
          <w:i/>
          <w:szCs w:val="22"/>
        </w:rPr>
      </w:pPr>
      <w:r w:rsidRPr="0011057A">
        <w:rPr>
          <w:rFonts w:ascii="Arial" w:hAnsi="Arial" w:cs="Arial"/>
          <w:i/>
          <w:szCs w:val="22"/>
        </w:rPr>
        <w:t>Tabela nr</w:t>
      </w:r>
      <w:r w:rsidR="001D3DB0" w:rsidRPr="0011057A">
        <w:rPr>
          <w:rFonts w:ascii="Arial" w:hAnsi="Arial" w:cs="Arial"/>
          <w:i/>
          <w:szCs w:val="22"/>
        </w:rPr>
        <w:t xml:space="preserve"> 13. </w:t>
      </w:r>
      <w:r w:rsidRPr="0011057A">
        <w:rPr>
          <w:rFonts w:ascii="Arial" w:hAnsi="Arial" w:cs="Arial"/>
          <w:i/>
          <w:szCs w:val="22"/>
        </w:rPr>
        <w:t xml:space="preserve">Procedura </w:t>
      </w:r>
      <w:r w:rsidR="008A6713" w:rsidRPr="0011057A">
        <w:rPr>
          <w:rFonts w:ascii="Arial" w:hAnsi="Arial" w:cs="Arial"/>
          <w:i/>
          <w:szCs w:val="22"/>
        </w:rPr>
        <w:t>„</w:t>
      </w:r>
      <w:r w:rsidRPr="0011057A">
        <w:rPr>
          <w:rFonts w:ascii="Arial" w:hAnsi="Arial" w:cs="Arial"/>
          <w:i/>
          <w:szCs w:val="22"/>
        </w:rPr>
        <w:t>Niebieskie Karty</w:t>
      </w:r>
      <w:r w:rsidR="008A6713" w:rsidRPr="0011057A">
        <w:rPr>
          <w:rFonts w:ascii="Arial" w:hAnsi="Arial" w:cs="Arial"/>
          <w:i/>
          <w:szCs w:val="22"/>
        </w:rPr>
        <w:t>”</w:t>
      </w:r>
      <w:r w:rsidRPr="0011057A">
        <w:rPr>
          <w:rFonts w:ascii="Arial" w:hAnsi="Arial" w:cs="Arial"/>
          <w:i/>
          <w:szCs w:val="22"/>
        </w:rPr>
        <w:t xml:space="preserve"> w latach 2012 – 2014 (źródło: sprawozdania Gminnego Ośrodka Pomocy Społecznej).</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4038DC" w:rsidRPr="006831D3" w:rsidTr="006831D3">
        <w:trPr>
          <w:trHeight w:val="567"/>
        </w:trPr>
        <w:tc>
          <w:tcPr>
            <w:tcW w:w="4592" w:type="dxa"/>
            <w:shd w:val="clear" w:color="auto" w:fill="B8CCE4" w:themeFill="accent1" w:themeFillTint="66"/>
            <w:vAlign w:val="center"/>
            <w:hideMark/>
          </w:tcPr>
          <w:p w:rsidR="004038DC" w:rsidRPr="006831D3" w:rsidRDefault="0078020F" w:rsidP="008A6713">
            <w:pPr>
              <w:widowControl/>
              <w:suppressAutoHyphens w:val="0"/>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 xml:space="preserve">Procedura </w:t>
            </w:r>
            <w:r w:rsidR="008A6713" w:rsidRPr="006831D3">
              <w:rPr>
                <w:rFonts w:ascii="Arial" w:eastAsia="Times New Roman" w:hAnsi="Arial" w:cs="Arial"/>
                <w:b/>
                <w:bCs/>
                <w:sz w:val="22"/>
                <w:szCs w:val="22"/>
                <w:lang w:eastAsia="pl-PL" w:bidi="ar-SA"/>
              </w:rPr>
              <w:t>„</w:t>
            </w:r>
            <w:r w:rsidRPr="006831D3">
              <w:rPr>
                <w:rFonts w:ascii="Arial" w:eastAsia="Times New Roman" w:hAnsi="Arial" w:cs="Arial"/>
                <w:b/>
                <w:bCs/>
                <w:sz w:val="22"/>
                <w:szCs w:val="22"/>
                <w:lang w:eastAsia="pl-PL" w:bidi="ar-SA"/>
              </w:rPr>
              <w:t>Niebieskie Karty”</w:t>
            </w:r>
          </w:p>
        </w:tc>
        <w:tc>
          <w:tcPr>
            <w:tcW w:w="1701" w:type="dxa"/>
            <w:shd w:val="clear" w:color="auto" w:fill="B8CCE4" w:themeFill="accent1" w:themeFillTint="66"/>
            <w:noWrap/>
            <w:vAlign w:val="center"/>
            <w:hideMark/>
          </w:tcPr>
          <w:p w:rsidR="004038DC" w:rsidRPr="006831D3" w:rsidRDefault="004038DC" w:rsidP="00C5290C">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4038DC" w:rsidRPr="006831D3" w:rsidRDefault="004038DC" w:rsidP="00C5290C">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4038DC" w:rsidRPr="006831D3" w:rsidRDefault="004038DC" w:rsidP="00C5290C">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2014</w:t>
            </w:r>
          </w:p>
        </w:tc>
      </w:tr>
      <w:tr w:rsidR="0078020F" w:rsidRPr="006831D3" w:rsidTr="003E2DDF">
        <w:trPr>
          <w:trHeight w:val="454"/>
        </w:trPr>
        <w:tc>
          <w:tcPr>
            <w:tcW w:w="4592" w:type="dxa"/>
            <w:shd w:val="clear" w:color="auto" w:fill="auto"/>
            <w:vAlign w:val="center"/>
            <w:hideMark/>
          </w:tcPr>
          <w:p w:rsidR="0078020F" w:rsidRPr="006B7D6C" w:rsidRDefault="0078020F" w:rsidP="00C5290C">
            <w:pPr>
              <w:widowControl/>
              <w:suppressAutoHyphens w:val="0"/>
              <w:rPr>
                <w:rFonts w:ascii="Arial" w:eastAsia="Times New Roman" w:hAnsi="Arial" w:cs="Arial"/>
                <w:bCs/>
                <w:sz w:val="22"/>
                <w:szCs w:val="22"/>
                <w:lang w:eastAsia="pl-PL" w:bidi="ar-SA"/>
              </w:rPr>
            </w:pPr>
            <w:r w:rsidRPr="006B7D6C">
              <w:rPr>
                <w:rFonts w:ascii="Arial" w:eastAsia="Times New Roman" w:hAnsi="Arial" w:cs="Arial"/>
                <w:bCs/>
                <w:sz w:val="22"/>
              </w:rPr>
              <w:t>Liczba prowadzonych „Niebieskich Kart”</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21</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33</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37</w:t>
            </w:r>
          </w:p>
        </w:tc>
      </w:tr>
      <w:tr w:rsidR="0078020F" w:rsidRPr="006831D3" w:rsidTr="003E2DDF">
        <w:trPr>
          <w:trHeight w:val="454"/>
        </w:trPr>
        <w:tc>
          <w:tcPr>
            <w:tcW w:w="4592" w:type="dxa"/>
            <w:shd w:val="clear" w:color="auto" w:fill="auto"/>
            <w:vAlign w:val="center"/>
            <w:hideMark/>
          </w:tcPr>
          <w:p w:rsidR="0078020F" w:rsidRPr="006B7D6C" w:rsidRDefault="0078020F" w:rsidP="00C5290C">
            <w:pPr>
              <w:rPr>
                <w:rFonts w:ascii="Arial" w:eastAsia="Times New Roman" w:hAnsi="Arial" w:cs="Arial"/>
                <w:bCs/>
                <w:sz w:val="22"/>
              </w:rPr>
            </w:pPr>
            <w:r w:rsidRPr="006B7D6C">
              <w:rPr>
                <w:rFonts w:ascii="Arial" w:eastAsia="Times New Roman" w:hAnsi="Arial" w:cs="Arial"/>
                <w:bCs/>
                <w:sz w:val="22"/>
              </w:rPr>
              <w:t>Liczba założonych „Niebieskich Kart”</w:t>
            </w:r>
          </w:p>
          <w:p w:rsidR="0078020F" w:rsidRPr="006B7D6C" w:rsidRDefault="0078020F" w:rsidP="00C5290C">
            <w:pPr>
              <w:rPr>
                <w:rFonts w:ascii="Arial" w:eastAsia="Times New Roman" w:hAnsi="Arial" w:cs="Arial"/>
                <w:bCs/>
                <w:sz w:val="22"/>
              </w:rPr>
            </w:pPr>
            <w:r w:rsidRPr="006B7D6C">
              <w:rPr>
                <w:rFonts w:ascii="Arial" w:eastAsia="Times New Roman" w:hAnsi="Arial" w:cs="Arial"/>
                <w:bCs/>
                <w:sz w:val="22"/>
              </w:rPr>
              <w:t>w tym:</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14</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26</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28</w:t>
            </w:r>
          </w:p>
        </w:tc>
      </w:tr>
      <w:tr w:rsidR="0078020F" w:rsidRPr="006831D3" w:rsidTr="003E2DDF">
        <w:trPr>
          <w:trHeight w:val="454"/>
        </w:trPr>
        <w:tc>
          <w:tcPr>
            <w:tcW w:w="4592" w:type="dxa"/>
            <w:shd w:val="clear" w:color="auto" w:fill="auto"/>
            <w:vAlign w:val="center"/>
            <w:hideMark/>
          </w:tcPr>
          <w:p w:rsidR="0078020F" w:rsidRPr="006B7D6C" w:rsidRDefault="0078020F" w:rsidP="00C5290C">
            <w:pPr>
              <w:ind w:left="233"/>
              <w:rPr>
                <w:rFonts w:ascii="Arial" w:eastAsia="Times New Roman" w:hAnsi="Arial" w:cs="Arial"/>
                <w:bCs/>
                <w:sz w:val="22"/>
              </w:rPr>
            </w:pPr>
            <w:r w:rsidRPr="006B7D6C">
              <w:rPr>
                <w:rFonts w:ascii="Arial" w:eastAsia="Times New Roman" w:hAnsi="Arial" w:cs="Arial"/>
                <w:bCs/>
                <w:sz w:val="22"/>
              </w:rPr>
              <w:t>Komenda Powiatowa Policji</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12</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23</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24</w:t>
            </w:r>
          </w:p>
        </w:tc>
      </w:tr>
      <w:tr w:rsidR="0078020F" w:rsidRPr="006831D3" w:rsidTr="003E2DDF">
        <w:trPr>
          <w:trHeight w:val="454"/>
        </w:trPr>
        <w:tc>
          <w:tcPr>
            <w:tcW w:w="4592" w:type="dxa"/>
            <w:shd w:val="clear" w:color="auto" w:fill="auto"/>
            <w:vAlign w:val="center"/>
            <w:hideMark/>
          </w:tcPr>
          <w:p w:rsidR="0078020F" w:rsidRPr="006B7D6C" w:rsidRDefault="0078020F" w:rsidP="00C5290C">
            <w:pPr>
              <w:ind w:left="233"/>
              <w:rPr>
                <w:rFonts w:ascii="Arial" w:eastAsia="Times New Roman" w:hAnsi="Arial" w:cs="Arial"/>
                <w:bCs/>
                <w:sz w:val="22"/>
              </w:rPr>
            </w:pPr>
            <w:r w:rsidRPr="006B7D6C">
              <w:rPr>
                <w:rFonts w:ascii="Arial" w:eastAsia="Times New Roman" w:hAnsi="Arial" w:cs="Arial"/>
                <w:bCs/>
                <w:sz w:val="22"/>
              </w:rPr>
              <w:t>Gminny Ośrodek Pomocy Społecznej</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1</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1</w:t>
            </w:r>
          </w:p>
        </w:tc>
        <w:tc>
          <w:tcPr>
            <w:tcW w:w="1701" w:type="dxa"/>
            <w:shd w:val="clear" w:color="auto" w:fill="auto"/>
            <w:noWrap/>
            <w:vAlign w:val="center"/>
            <w:hideMark/>
          </w:tcPr>
          <w:p w:rsidR="0078020F" w:rsidRPr="006831D3" w:rsidRDefault="0078020F" w:rsidP="00C5290C">
            <w:pPr>
              <w:jc w:val="center"/>
              <w:rPr>
                <w:rFonts w:ascii="Arial" w:eastAsia="Times New Roman" w:hAnsi="Arial" w:cs="Arial"/>
                <w:bCs/>
                <w:sz w:val="22"/>
              </w:rPr>
            </w:pPr>
            <w:r w:rsidRPr="006831D3">
              <w:rPr>
                <w:rFonts w:ascii="Arial" w:eastAsia="Times New Roman" w:hAnsi="Arial" w:cs="Arial"/>
                <w:bCs/>
                <w:sz w:val="22"/>
              </w:rPr>
              <w:t>2</w:t>
            </w:r>
          </w:p>
        </w:tc>
      </w:tr>
      <w:tr w:rsidR="0078020F" w:rsidRPr="006831D3" w:rsidTr="003E2DDF">
        <w:trPr>
          <w:trHeight w:val="454"/>
        </w:trPr>
        <w:tc>
          <w:tcPr>
            <w:tcW w:w="4592" w:type="dxa"/>
            <w:shd w:val="clear" w:color="auto" w:fill="auto"/>
            <w:vAlign w:val="center"/>
            <w:hideMark/>
          </w:tcPr>
          <w:p w:rsidR="0078020F" w:rsidRPr="006B7D6C" w:rsidRDefault="0078020F" w:rsidP="00C5290C">
            <w:pPr>
              <w:ind w:left="233"/>
              <w:rPr>
                <w:rFonts w:ascii="Arial" w:eastAsia="Times New Roman" w:hAnsi="Arial" w:cs="Arial"/>
                <w:bCs/>
                <w:sz w:val="22"/>
              </w:rPr>
            </w:pPr>
            <w:r w:rsidRPr="006B7D6C">
              <w:rPr>
                <w:rFonts w:ascii="Arial" w:eastAsia="Times New Roman" w:hAnsi="Arial" w:cs="Arial"/>
                <w:bCs/>
                <w:sz w:val="22"/>
              </w:rPr>
              <w:t>Placówki oświatowe</w:t>
            </w:r>
          </w:p>
        </w:tc>
        <w:tc>
          <w:tcPr>
            <w:tcW w:w="1701" w:type="dxa"/>
            <w:shd w:val="clear" w:color="auto" w:fill="auto"/>
            <w:noWrap/>
            <w:vAlign w:val="center"/>
            <w:hideMark/>
          </w:tcPr>
          <w:p w:rsidR="0078020F" w:rsidRPr="006B7D6C" w:rsidRDefault="0078020F" w:rsidP="00C5290C">
            <w:pPr>
              <w:jc w:val="center"/>
              <w:rPr>
                <w:rFonts w:ascii="Arial" w:eastAsia="Times New Roman" w:hAnsi="Arial" w:cs="Arial"/>
                <w:bCs/>
                <w:sz w:val="22"/>
              </w:rPr>
            </w:pPr>
            <w:r w:rsidRPr="006B7D6C">
              <w:rPr>
                <w:rFonts w:ascii="Arial" w:eastAsia="Times New Roman" w:hAnsi="Arial" w:cs="Arial"/>
                <w:bCs/>
                <w:sz w:val="22"/>
              </w:rPr>
              <w:t>1</w:t>
            </w:r>
          </w:p>
        </w:tc>
        <w:tc>
          <w:tcPr>
            <w:tcW w:w="1701" w:type="dxa"/>
            <w:shd w:val="clear" w:color="auto" w:fill="auto"/>
            <w:noWrap/>
            <w:vAlign w:val="center"/>
            <w:hideMark/>
          </w:tcPr>
          <w:p w:rsidR="0078020F" w:rsidRPr="006B7D6C" w:rsidRDefault="0078020F" w:rsidP="00C5290C">
            <w:pPr>
              <w:jc w:val="center"/>
              <w:rPr>
                <w:rFonts w:ascii="Arial" w:eastAsia="Times New Roman" w:hAnsi="Arial" w:cs="Arial"/>
                <w:bCs/>
                <w:sz w:val="22"/>
              </w:rPr>
            </w:pPr>
            <w:r w:rsidRPr="006B7D6C">
              <w:rPr>
                <w:rFonts w:ascii="Arial" w:eastAsia="Times New Roman" w:hAnsi="Arial" w:cs="Arial"/>
                <w:bCs/>
                <w:sz w:val="22"/>
              </w:rPr>
              <w:t>2</w:t>
            </w:r>
          </w:p>
        </w:tc>
        <w:tc>
          <w:tcPr>
            <w:tcW w:w="1701" w:type="dxa"/>
            <w:shd w:val="clear" w:color="auto" w:fill="auto"/>
            <w:noWrap/>
            <w:vAlign w:val="center"/>
            <w:hideMark/>
          </w:tcPr>
          <w:p w:rsidR="0078020F" w:rsidRPr="006B7D6C" w:rsidRDefault="0078020F" w:rsidP="00C5290C">
            <w:pPr>
              <w:jc w:val="center"/>
              <w:rPr>
                <w:rFonts w:ascii="Arial" w:eastAsia="Times New Roman" w:hAnsi="Arial" w:cs="Arial"/>
                <w:bCs/>
                <w:sz w:val="22"/>
              </w:rPr>
            </w:pPr>
            <w:r w:rsidRPr="006B7D6C">
              <w:rPr>
                <w:rFonts w:ascii="Arial" w:eastAsia="Times New Roman" w:hAnsi="Arial" w:cs="Arial"/>
                <w:bCs/>
                <w:sz w:val="22"/>
              </w:rPr>
              <w:t>2</w:t>
            </w:r>
          </w:p>
        </w:tc>
      </w:tr>
      <w:tr w:rsidR="00936C9E" w:rsidRPr="006831D3" w:rsidTr="003E2DDF">
        <w:trPr>
          <w:trHeight w:val="454"/>
        </w:trPr>
        <w:tc>
          <w:tcPr>
            <w:tcW w:w="4592" w:type="dxa"/>
            <w:shd w:val="clear" w:color="auto" w:fill="auto"/>
            <w:vAlign w:val="center"/>
            <w:hideMark/>
          </w:tcPr>
          <w:p w:rsidR="00936C9E" w:rsidRPr="006B7D6C" w:rsidRDefault="00936C9E" w:rsidP="00C5290C">
            <w:pPr>
              <w:ind w:left="233"/>
              <w:rPr>
                <w:rFonts w:ascii="Arial" w:eastAsia="Times New Roman" w:hAnsi="Arial" w:cs="Arial"/>
                <w:bCs/>
                <w:sz w:val="22"/>
              </w:rPr>
            </w:pPr>
            <w:r w:rsidRPr="006B7D6C">
              <w:rPr>
                <w:rFonts w:ascii="Arial" w:eastAsia="Times New Roman" w:hAnsi="Arial" w:cs="Arial"/>
                <w:bCs/>
                <w:sz w:val="22"/>
              </w:rPr>
              <w:t>Ośrodki zdrowia</w:t>
            </w:r>
          </w:p>
        </w:tc>
        <w:tc>
          <w:tcPr>
            <w:tcW w:w="1701" w:type="dxa"/>
            <w:shd w:val="clear" w:color="auto" w:fill="auto"/>
            <w:noWrap/>
            <w:vAlign w:val="center"/>
            <w:hideMark/>
          </w:tcPr>
          <w:p w:rsidR="00936C9E" w:rsidRPr="006B7D6C" w:rsidRDefault="00936C9E" w:rsidP="00C5290C">
            <w:pPr>
              <w:jc w:val="center"/>
              <w:rPr>
                <w:rFonts w:ascii="Arial" w:eastAsia="Times New Roman" w:hAnsi="Arial" w:cs="Arial"/>
                <w:bCs/>
                <w:sz w:val="22"/>
              </w:rPr>
            </w:pPr>
            <w:r w:rsidRPr="006B7D6C">
              <w:rPr>
                <w:rFonts w:ascii="Arial" w:eastAsia="Times New Roman" w:hAnsi="Arial" w:cs="Arial"/>
                <w:bCs/>
                <w:sz w:val="22"/>
              </w:rPr>
              <w:t>0</w:t>
            </w:r>
          </w:p>
        </w:tc>
        <w:tc>
          <w:tcPr>
            <w:tcW w:w="1701" w:type="dxa"/>
            <w:shd w:val="clear" w:color="auto" w:fill="auto"/>
            <w:noWrap/>
            <w:vAlign w:val="center"/>
            <w:hideMark/>
          </w:tcPr>
          <w:p w:rsidR="00936C9E" w:rsidRPr="006B7D6C" w:rsidRDefault="00936C9E" w:rsidP="00C5290C">
            <w:pPr>
              <w:jc w:val="center"/>
              <w:rPr>
                <w:rFonts w:ascii="Arial" w:eastAsia="Times New Roman" w:hAnsi="Arial" w:cs="Arial"/>
                <w:bCs/>
                <w:sz w:val="22"/>
              </w:rPr>
            </w:pPr>
            <w:r w:rsidRPr="006B7D6C">
              <w:rPr>
                <w:rFonts w:ascii="Arial" w:eastAsia="Times New Roman" w:hAnsi="Arial" w:cs="Arial"/>
                <w:bCs/>
                <w:sz w:val="22"/>
              </w:rPr>
              <w:t>0</w:t>
            </w:r>
          </w:p>
        </w:tc>
        <w:tc>
          <w:tcPr>
            <w:tcW w:w="1701" w:type="dxa"/>
            <w:shd w:val="clear" w:color="auto" w:fill="auto"/>
            <w:noWrap/>
            <w:vAlign w:val="center"/>
            <w:hideMark/>
          </w:tcPr>
          <w:p w:rsidR="00936C9E" w:rsidRPr="006B7D6C" w:rsidRDefault="00936C9E" w:rsidP="00C5290C">
            <w:pPr>
              <w:jc w:val="center"/>
              <w:rPr>
                <w:rFonts w:ascii="Arial" w:eastAsia="Times New Roman" w:hAnsi="Arial" w:cs="Arial"/>
                <w:bCs/>
                <w:sz w:val="22"/>
              </w:rPr>
            </w:pPr>
            <w:r w:rsidRPr="006B7D6C">
              <w:rPr>
                <w:rFonts w:ascii="Arial" w:eastAsia="Times New Roman" w:hAnsi="Arial" w:cs="Arial"/>
                <w:bCs/>
                <w:sz w:val="22"/>
              </w:rPr>
              <w:t>0</w:t>
            </w:r>
          </w:p>
        </w:tc>
      </w:tr>
    </w:tbl>
    <w:p w:rsidR="00A271DD" w:rsidRPr="005867B6" w:rsidRDefault="00A271DD" w:rsidP="00A271DD">
      <w:pPr>
        <w:spacing w:line="360" w:lineRule="auto"/>
        <w:jc w:val="both"/>
        <w:rPr>
          <w:rFonts w:ascii="Arial" w:eastAsia="NSimSun" w:hAnsi="Arial" w:cs="Arial"/>
          <w:sz w:val="22"/>
          <w:szCs w:val="22"/>
        </w:rPr>
      </w:pPr>
    </w:p>
    <w:p w:rsidR="0072383E" w:rsidRPr="005867B6" w:rsidRDefault="00A271DD" w:rsidP="0072383E">
      <w:pPr>
        <w:spacing w:line="360" w:lineRule="auto"/>
        <w:ind w:firstLine="708"/>
        <w:jc w:val="both"/>
        <w:rPr>
          <w:rFonts w:ascii="Arial" w:hAnsi="Arial" w:cs="Arial"/>
          <w:sz w:val="22"/>
          <w:szCs w:val="22"/>
        </w:rPr>
      </w:pPr>
      <w:r w:rsidRPr="005867B6">
        <w:rPr>
          <w:rFonts w:ascii="Arial" w:hAnsi="Arial" w:cs="Arial"/>
          <w:sz w:val="22"/>
          <w:szCs w:val="22"/>
        </w:rPr>
        <w:t>Zespół interdyscyplinarny niezwłocznie po otrzymaniu formularza podejmuje działania</w:t>
      </w:r>
      <w:r w:rsidR="00F44A01">
        <w:rPr>
          <w:rFonts w:ascii="Arial" w:hAnsi="Arial" w:cs="Arial"/>
          <w:sz w:val="22"/>
          <w:szCs w:val="22"/>
        </w:rPr>
        <w:t>.</w:t>
      </w:r>
      <w:r w:rsidR="006831D3">
        <w:rPr>
          <w:rFonts w:ascii="Arial" w:hAnsi="Arial" w:cs="Arial"/>
          <w:sz w:val="22"/>
          <w:szCs w:val="22"/>
        </w:rPr>
        <w:t xml:space="preserve"> </w:t>
      </w:r>
      <w:r w:rsidR="00F44A01">
        <w:rPr>
          <w:rFonts w:ascii="Arial" w:hAnsi="Arial" w:cs="Arial"/>
          <w:sz w:val="22"/>
          <w:szCs w:val="22"/>
        </w:rPr>
        <w:t>M</w:t>
      </w:r>
      <w:r w:rsidRPr="005867B6">
        <w:rPr>
          <w:rFonts w:ascii="Arial" w:hAnsi="Arial" w:cs="Arial"/>
          <w:sz w:val="22"/>
          <w:szCs w:val="22"/>
        </w:rPr>
        <w:t xml:space="preserve">oże on tworzyć grupy robocze w celu rozwiązywania problemów związanych z wystąpieniem przemocy w rodzinie w indywidualnych przypadkach. Wraz ze wzrostem liczby </w:t>
      </w:r>
      <w:r w:rsidR="008A6713">
        <w:rPr>
          <w:rFonts w:ascii="Arial" w:hAnsi="Arial" w:cs="Arial"/>
          <w:sz w:val="22"/>
          <w:szCs w:val="22"/>
        </w:rPr>
        <w:t>„</w:t>
      </w:r>
      <w:r w:rsidR="0072383E" w:rsidRPr="005867B6">
        <w:rPr>
          <w:rFonts w:ascii="Arial" w:hAnsi="Arial" w:cs="Arial"/>
          <w:sz w:val="22"/>
          <w:szCs w:val="22"/>
        </w:rPr>
        <w:t xml:space="preserve">Niebieskich </w:t>
      </w:r>
      <w:r w:rsidRPr="005867B6">
        <w:rPr>
          <w:rFonts w:ascii="Arial" w:hAnsi="Arial" w:cs="Arial"/>
          <w:sz w:val="22"/>
          <w:szCs w:val="22"/>
        </w:rPr>
        <w:t>Kart</w:t>
      </w:r>
      <w:r w:rsidR="008A6713">
        <w:rPr>
          <w:rFonts w:ascii="Arial" w:hAnsi="Arial" w:cs="Arial"/>
          <w:sz w:val="22"/>
          <w:szCs w:val="22"/>
        </w:rPr>
        <w:t>”</w:t>
      </w:r>
      <w:r w:rsidRPr="005867B6">
        <w:rPr>
          <w:rFonts w:ascii="Arial" w:hAnsi="Arial" w:cs="Arial"/>
          <w:sz w:val="22"/>
          <w:szCs w:val="22"/>
        </w:rPr>
        <w:t xml:space="preserve"> wzrosła także liczba powołanych grup roboczych zajmujących się i</w:t>
      </w:r>
      <w:r w:rsidR="0072383E" w:rsidRPr="005867B6">
        <w:rPr>
          <w:rFonts w:ascii="Arial" w:hAnsi="Arial" w:cs="Arial"/>
          <w:sz w:val="22"/>
          <w:szCs w:val="22"/>
        </w:rPr>
        <w:t>ndywidualnie każdym przypadkiem – 2013 – 23; 2014 – 26.</w:t>
      </w:r>
    </w:p>
    <w:p w:rsidR="004038DC" w:rsidRPr="005867B6" w:rsidRDefault="004038DC" w:rsidP="004038DC">
      <w:pPr>
        <w:pStyle w:val="Default"/>
        <w:spacing w:line="360" w:lineRule="auto"/>
        <w:ind w:firstLine="708"/>
        <w:jc w:val="both"/>
        <w:rPr>
          <w:rFonts w:ascii="Arial" w:hAnsi="Arial" w:cs="Arial"/>
          <w:sz w:val="22"/>
          <w:szCs w:val="22"/>
        </w:rPr>
      </w:pPr>
      <w:r w:rsidRPr="005867B6">
        <w:rPr>
          <w:rFonts w:ascii="Arial" w:hAnsi="Arial" w:cs="Arial"/>
          <w:sz w:val="22"/>
          <w:szCs w:val="22"/>
        </w:rPr>
        <w:t>W latach 2012 – 2015 Prokuratura Rejonowa prowadziła 155 postępowań o czyn związany ze znęcaniem się fizycznie lub psychicznie nad osobą najbliższą lub nad inną osobą pozostającą w stałym lub przemijającym stosunku (art. 207 § 1. Kodeksu karnego).</w:t>
      </w:r>
    </w:p>
    <w:p w:rsidR="00A271DD" w:rsidRPr="005867B6" w:rsidRDefault="00A271DD" w:rsidP="0072383E">
      <w:pPr>
        <w:spacing w:line="360" w:lineRule="auto"/>
        <w:ind w:firstLine="708"/>
        <w:jc w:val="both"/>
        <w:rPr>
          <w:rFonts w:ascii="Arial" w:hAnsi="Arial" w:cs="Arial"/>
          <w:sz w:val="22"/>
          <w:szCs w:val="22"/>
        </w:rPr>
      </w:pPr>
      <w:r w:rsidRPr="005867B6">
        <w:rPr>
          <w:rFonts w:ascii="Arial" w:hAnsi="Arial" w:cs="Arial"/>
          <w:sz w:val="22"/>
          <w:szCs w:val="22"/>
        </w:rPr>
        <w:t>Więcej osób skorzystało z</w:t>
      </w:r>
      <w:r w:rsidR="0072383E" w:rsidRPr="005867B6">
        <w:rPr>
          <w:rFonts w:ascii="Arial" w:hAnsi="Arial" w:cs="Arial"/>
          <w:sz w:val="22"/>
          <w:szCs w:val="22"/>
        </w:rPr>
        <w:t>e</w:t>
      </w:r>
      <w:r w:rsidR="006831D3">
        <w:rPr>
          <w:rFonts w:ascii="Arial" w:hAnsi="Arial" w:cs="Arial"/>
          <w:sz w:val="22"/>
          <w:szCs w:val="22"/>
        </w:rPr>
        <w:t xml:space="preserve"> </w:t>
      </w:r>
      <w:r w:rsidR="0072383E" w:rsidRPr="005867B6">
        <w:rPr>
          <w:rFonts w:ascii="Arial" w:hAnsi="Arial" w:cs="Arial"/>
          <w:sz w:val="22"/>
          <w:szCs w:val="22"/>
        </w:rPr>
        <w:t xml:space="preserve">specjalistycznej </w:t>
      </w:r>
      <w:r w:rsidRPr="005867B6">
        <w:rPr>
          <w:rFonts w:ascii="Arial" w:hAnsi="Arial" w:cs="Arial"/>
          <w:sz w:val="22"/>
          <w:szCs w:val="22"/>
        </w:rPr>
        <w:t>pomocy psycholog</w:t>
      </w:r>
      <w:r w:rsidR="0072383E" w:rsidRPr="005867B6">
        <w:rPr>
          <w:rFonts w:ascii="Arial" w:hAnsi="Arial" w:cs="Arial"/>
          <w:sz w:val="22"/>
          <w:szCs w:val="22"/>
        </w:rPr>
        <w:t xml:space="preserve">icznej </w:t>
      </w:r>
      <w:r w:rsidR="00F44A01">
        <w:rPr>
          <w:rFonts w:ascii="Arial" w:hAnsi="Arial" w:cs="Arial"/>
          <w:sz w:val="22"/>
          <w:szCs w:val="22"/>
        </w:rPr>
        <w:t xml:space="preserve">z powodu występowania przemocy </w:t>
      </w:r>
      <w:r w:rsidR="0072383E" w:rsidRPr="005867B6">
        <w:rPr>
          <w:rFonts w:ascii="Arial" w:hAnsi="Arial" w:cs="Arial"/>
          <w:sz w:val="22"/>
          <w:szCs w:val="22"/>
        </w:rPr>
        <w:t>(z 13 do 20)</w:t>
      </w:r>
      <w:r w:rsidRPr="005867B6">
        <w:rPr>
          <w:rFonts w:ascii="Arial" w:hAnsi="Arial" w:cs="Arial"/>
          <w:sz w:val="22"/>
          <w:szCs w:val="22"/>
        </w:rPr>
        <w:t xml:space="preserve">, </w:t>
      </w:r>
      <w:r w:rsidR="0072383E" w:rsidRPr="005867B6">
        <w:rPr>
          <w:rFonts w:ascii="Arial" w:hAnsi="Arial" w:cs="Arial"/>
          <w:sz w:val="22"/>
          <w:szCs w:val="22"/>
        </w:rPr>
        <w:t>w tym ważne jest obję</w:t>
      </w:r>
      <w:r w:rsidRPr="005867B6">
        <w:rPr>
          <w:rFonts w:ascii="Arial" w:hAnsi="Arial" w:cs="Arial"/>
          <w:sz w:val="22"/>
          <w:szCs w:val="22"/>
        </w:rPr>
        <w:t xml:space="preserve">cie pomocą </w:t>
      </w:r>
      <w:r w:rsidR="00F44A01">
        <w:rPr>
          <w:rFonts w:ascii="Arial" w:hAnsi="Arial" w:cs="Arial"/>
          <w:sz w:val="22"/>
          <w:szCs w:val="22"/>
        </w:rPr>
        <w:t xml:space="preserve">aż </w:t>
      </w:r>
      <w:r w:rsidR="0072383E" w:rsidRPr="005867B6">
        <w:rPr>
          <w:rFonts w:ascii="Arial" w:hAnsi="Arial" w:cs="Arial"/>
          <w:sz w:val="22"/>
          <w:szCs w:val="22"/>
        </w:rPr>
        <w:t>8 dziec</w:t>
      </w:r>
      <w:r w:rsidRPr="005867B6">
        <w:rPr>
          <w:rFonts w:ascii="Arial" w:hAnsi="Arial" w:cs="Arial"/>
          <w:sz w:val="22"/>
          <w:szCs w:val="22"/>
        </w:rPr>
        <w:t>i w 2014 roku. W celu zapewnienia bezpieczeństwa</w:t>
      </w:r>
      <w:r w:rsidR="001D3DB0">
        <w:rPr>
          <w:rFonts w:ascii="Arial" w:hAnsi="Arial" w:cs="Arial"/>
          <w:sz w:val="22"/>
          <w:szCs w:val="22"/>
        </w:rPr>
        <w:t>, osobie / rodzinie</w:t>
      </w:r>
      <w:r w:rsidR="006831D3">
        <w:rPr>
          <w:rFonts w:ascii="Arial" w:hAnsi="Arial" w:cs="Arial"/>
          <w:sz w:val="22"/>
          <w:szCs w:val="22"/>
        </w:rPr>
        <w:t xml:space="preserve"> </w:t>
      </w:r>
      <w:r w:rsidR="001D3DB0">
        <w:rPr>
          <w:rFonts w:ascii="Arial" w:hAnsi="Arial" w:cs="Arial"/>
          <w:sz w:val="22"/>
          <w:szCs w:val="22"/>
        </w:rPr>
        <w:t xml:space="preserve">doświadczającej przemocy </w:t>
      </w:r>
      <w:r w:rsidRPr="005867B6">
        <w:rPr>
          <w:rFonts w:ascii="Arial" w:hAnsi="Arial" w:cs="Arial"/>
          <w:sz w:val="22"/>
          <w:szCs w:val="22"/>
        </w:rPr>
        <w:t xml:space="preserve">zapewniane jest schronienie w sposób umożliwiający jak najmniejszą zmianę </w:t>
      </w:r>
      <w:r w:rsidR="001D3DB0">
        <w:rPr>
          <w:rFonts w:ascii="Arial" w:hAnsi="Arial" w:cs="Arial"/>
          <w:sz w:val="22"/>
          <w:szCs w:val="22"/>
        </w:rPr>
        <w:t xml:space="preserve">jej </w:t>
      </w:r>
      <w:r w:rsidRPr="005867B6">
        <w:rPr>
          <w:rFonts w:ascii="Arial" w:hAnsi="Arial" w:cs="Arial"/>
          <w:sz w:val="22"/>
          <w:szCs w:val="22"/>
        </w:rPr>
        <w:t xml:space="preserve">życia. </w:t>
      </w:r>
      <w:r w:rsidR="001D3DB0">
        <w:rPr>
          <w:rFonts w:ascii="Arial" w:hAnsi="Arial" w:cs="Arial"/>
          <w:sz w:val="22"/>
          <w:szCs w:val="22"/>
        </w:rPr>
        <w:t xml:space="preserve">W roku 2014 udzielono </w:t>
      </w:r>
      <w:r w:rsidRPr="005867B6">
        <w:rPr>
          <w:rFonts w:ascii="Arial" w:hAnsi="Arial" w:cs="Arial"/>
          <w:sz w:val="22"/>
          <w:szCs w:val="22"/>
        </w:rPr>
        <w:t>pomocy w for</w:t>
      </w:r>
      <w:r w:rsidR="0072383E" w:rsidRPr="005867B6">
        <w:rPr>
          <w:rFonts w:ascii="Arial" w:hAnsi="Arial" w:cs="Arial"/>
          <w:sz w:val="22"/>
          <w:szCs w:val="22"/>
        </w:rPr>
        <w:t>mie schronienia 3</w:t>
      </w:r>
      <w:r w:rsidR="001D3DB0">
        <w:rPr>
          <w:rFonts w:ascii="Arial" w:hAnsi="Arial" w:cs="Arial"/>
          <w:sz w:val="22"/>
          <w:szCs w:val="22"/>
        </w:rPr>
        <w:t xml:space="preserve"> osobom</w:t>
      </w:r>
      <w:r w:rsidRPr="005867B6">
        <w:rPr>
          <w:rFonts w:ascii="Arial" w:hAnsi="Arial" w:cs="Arial"/>
          <w:sz w:val="22"/>
          <w:szCs w:val="22"/>
        </w:rPr>
        <w:t>.</w:t>
      </w:r>
    </w:p>
    <w:p w:rsidR="004038DC" w:rsidRDefault="004038DC" w:rsidP="00340D22">
      <w:pPr>
        <w:pStyle w:val="Tekstwstpniesformatowany"/>
        <w:spacing w:line="360" w:lineRule="auto"/>
        <w:ind w:firstLine="993"/>
        <w:jc w:val="both"/>
        <w:rPr>
          <w:rFonts w:ascii="Arial" w:hAnsi="Arial" w:cs="Arial"/>
          <w:sz w:val="22"/>
          <w:szCs w:val="22"/>
          <w:shd w:val="clear" w:color="auto" w:fill="FFFF00"/>
        </w:rPr>
      </w:pPr>
    </w:p>
    <w:p w:rsidR="00CB2C37" w:rsidRDefault="00CB2C37">
      <w:pPr>
        <w:widowControl/>
        <w:suppressAutoHyphens w:val="0"/>
        <w:rPr>
          <w:rFonts w:ascii="Arial" w:eastAsia="NSimSun" w:hAnsi="Arial" w:cs="Arial"/>
          <w:sz w:val="22"/>
          <w:szCs w:val="22"/>
        </w:rPr>
      </w:pPr>
      <w:r>
        <w:rPr>
          <w:rFonts w:ascii="Arial" w:hAnsi="Arial" w:cs="Arial"/>
          <w:sz w:val="22"/>
          <w:szCs w:val="22"/>
        </w:rPr>
        <w:br w:type="page"/>
      </w:r>
    </w:p>
    <w:p w:rsidR="004038DC" w:rsidRDefault="004038DC" w:rsidP="00340D22">
      <w:pPr>
        <w:pStyle w:val="Tekstwstpniesformatowany"/>
        <w:spacing w:line="360" w:lineRule="auto"/>
        <w:ind w:firstLine="993"/>
        <w:jc w:val="both"/>
        <w:rPr>
          <w:rFonts w:ascii="Arial" w:hAnsi="Arial" w:cs="Arial"/>
          <w:sz w:val="22"/>
          <w:szCs w:val="22"/>
        </w:rPr>
      </w:pPr>
    </w:p>
    <w:p w:rsidR="00D86BC7" w:rsidRPr="007A0AA4" w:rsidRDefault="00F44A01">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4.8</w:t>
      </w:r>
      <w:r w:rsidR="00D86BC7" w:rsidRPr="007A0AA4">
        <w:rPr>
          <w:rFonts w:ascii="Arial" w:hAnsi="Arial" w:cs="Arial"/>
          <w:b/>
          <w:color w:val="1F497D" w:themeColor="text2"/>
          <w:sz w:val="24"/>
          <w:szCs w:val="24"/>
        </w:rPr>
        <w:t>. P</w:t>
      </w:r>
      <w:r w:rsidRPr="007A0AA4">
        <w:rPr>
          <w:rFonts w:ascii="Arial" w:hAnsi="Arial" w:cs="Arial"/>
          <w:b/>
          <w:color w:val="1F497D" w:themeColor="text2"/>
          <w:sz w:val="24"/>
          <w:szCs w:val="24"/>
        </w:rPr>
        <w:t>omoc społeczna</w:t>
      </w:r>
      <w:r w:rsidR="006831D3">
        <w:rPr>
          <w:rFonts w:ascii="Arial" w:hAnsi="Arial" w:cs="Arial"/>
          <w:b/>
          <w:color w:val="1F497D" w:themeColor="text2"/>
          <w:sz w:val="24"/>
          <w:szCs w:val="24"/>
        </w:rPr>
        <w:t xml:space="preserve"> </w:t>
      </w:r>
      <w:r w:rsidR="00716AC1" w:rsidRPr="007A0AA4">
        <w:rPr>
          <w:rFonts w:ascii="Arial" w:hAnsi="Arial" w:cs="Arial"/>
          <w:b/>
          <w:color w:val="1F497D" w:themeColor="text2"/>
          <w:sz w:val="24"/>
          <w:szCs w:val="24"/>
        </w:rPr>
        <w:t>i poradnictwo specjalistyczne</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70277E" w:rsidRDefault="000C2E52" w:rsidP="00F44A01">
            <w:pPr>
              <w:pStyle w:val="Tekstwstpniesformatowany"/>
              <w:spacing w:line="360" w:lineRule="auto"/>
              <w:jc w:val="both"/>
              <w:rPr>
                <w:rFonts w:ascii="Arial" w:hAnsi="Arial" w:cs="Arial"/>
                <w:sz w:val="22"/>
                <w:szCs w:val="22"/>
              </w:rPr>
            </w:pPr>
            <w:r>
              <w:rPr>
                <w:rFonts w:ascii="Arial" w:hAnsi="Arial" w:cs="Arial"/>
                <w:sz w:val="22"/>
                <w:szCs w:val="22"/>
              </w:rPr>
              <w:t>W latach 2012 – 2014 spadła liczba rodzin korzystających z pomocy społecznej w gminie, jednak z widocznym wzrostem</w:t>
            </w:r>
            <w:r w:rsidR="006831D3">
              <w:rPr>
                <w:rFonts w:ascii="Arial" w:hAnsi="Arial" w:cs="Arial"/>
                <w:sz w:val="22"/>
                <w:szCs w:val="22"/>
              </w:rPr>
              <w:t xml:space="preserve"> </w:t>
            </w:r>
            <w:r w:rsidRPr="00953C27">
              <w:rPr>
                <w:rFonts w:ascii="Arial" w:hAnsi="Arial" w:cs="Arial"/>
                <w:sz w:val="22"/>
                <w:szCs w:val="22"/>
              </w:rPr>
              <w:t>w 2013 roku</w:t>
            </w:r>
            <w:r>
              <w:rPr>
                <w:rFonts w:ascii="Arial" w:hAnsi="Arial" w:cs="Arial"/>
                <w:sz w:val="22"/>
                <w:szCs w:val="22"/>
              </w:rPr>
              <w:t xml:space="preserve">. </w:t>
            </w:r>
            <w:r w:rsidR="00DC0D92">
              <w:rPr>
                <w:rFonts w:ascii="Arial" w:hAnsi="Arial" w:cs="Arial"/>
                <w:sz w:val="22"/>
                <w:szCs w:val="22"/>
              </w:rPr>
              <w:t>Najczę</w:t>
            </w:r>
            <w:r>
              <w:rPr>
                <w:rFonts w:ascii="Arial" w:hAnsi="Arial" w:cs="Arial"/>
                <w:sz w:val="22"/>
                <w:szCs w:val="22"/>
              </w:rPr>
              <w:t xml:space="preserve">stszymi </w:t>
            </w:r>
            <w:r w:rsidR="00DC0D92">
              <w:rPr>
                <w:rFonts w:ascii="Arial" w:hAnsi="Arial" w:cs="Arial"/>
                <w:sz w:val="22"/>
                <w:szCs w:val="22"/>
              </w:rPr>
              <w:t>powod</w:t>
            </w:r>
            <w:r>
              <w:rPr>
                <w:rFonts w:ascii="Arial" w:hAnsi="Arial" w:cs="Arial"/>
                <w:sz w:val="22"/>
                <w:szCs w:val="22"/>
              </w:rPr>
              <w:t>ami</w:t>
            </w:r>
            <w:r w:rsidR="00DC0D92">
              <w:rPr>
                <w:rFonts w:ascii="Arial" w:hAnsi="Arial" w:cs="Arial"/>
                <w:sz w:val="22"/>
                <w:szCs w:val="22"/>
              </w:rPr>
              <w:t xml:space="preserve"> korzystania z pomocy jest ubóstwo i bezrobocie</w:t>
            </w:r>
            <w:r>
              <w:rPr>
                <w:rFonts w:ascii="Arial" w:hAnsi="Arial" w:cs="Arial"/>
                <w:sz w:val="22"/>
                <w:szCs w:val="22"/>
              </w:rPr>
              <w:t xml:space="preserve">. </w:t>
            </w:r>
            <w:r w:rsidR="00DC0D92">
              <w:rPr>
                <w:rFonts w:ascii="Arial" w:hAnsi="Arial" w:cs="Arial"/>
                <w:sz w:val="22"/>
                <w:szCs w:val="22"/>
              </w:rPr>
              <w:t>Niepełnosprawność oraz długotrwała i ciężka choroba, będące kolejnymi przesłankami na przestrzeni lat występują coraz częściej</w:t>
            </w:r>
            <w:r>
              <w:rPr>
                <w:rFonts w:ascii="Arial" w:hAnsi="Arial" w:cs="Arial"/>
                <w:sz w:val="22"/>
                <w:szCs w:val="22"/>
              </w:rPr>
              <w:t xml:space="preserve">. </w:t>
            </w:r>
            <w:r w:rsidR="00F44A01">
              <w:rPr>
                <w:rFonts w:ascii="Arial" w:hAnsi="Arial" w:cs="Arial"/>
                <w:sz w:val="22"/>
                <w:szCs w:val="22"/>
              </w:rPr>
              <w:t>Brak infrastruktury skierowanej do os</w:t>
            </w:r>
            <w:r w:rsidR="00E35E50">
              <w:rPr>
                <w:rFonts w:ascii="Arial" w:hAnsi="Arial" w:cs="Arial"/>
                <w:sz w:val="22"/>
                <w:szCs w:val="22"/>
              </w:rPr>
              <w:t>ó</w:t>
            </w:r>
            <w:r w:rsidR="00F44A01">
              <w:rPr>
                <w:rFonts w:ascii="Arial" w:hAnsi="Arial" w:cs="Arial"/>
                <w:sz w:val="22"/>
                <w:szCs w:val="22"/>
              </w:rPr>
              <w:t>b bezrobotnych i osób starszych.</w:t>
            </w:r>
          </w:p>
        </w:tc>
      </w:tr>
    </w:tbl>
    <w:p w:rsidR="00B928EB" w:rsidRPr="00953C27" w:rsidRDefault="00B928EB" w:rsidP="00953C27">
      <w:pPr>
        <w:pStyle w:val="Tekstwstpniesformatowany"/>
        <w:spacing w:line="360" w:lineRule="auto"/>
        <w:ind w:firstLine="851"/>
        <w:jc w:val="both"/>
        <w:rPr>
          <w:rFonts w:ascii="Arial" w:hAnsi="Arial" w:cs="Arial"/>
          <w:sz w:val="22"/>
          <w:szCs w:val="22"/>
        </w:rPr>
      </w:pPr>
    </w:p>
    <w:p w:rsidR="00953C27" w:rsidRPr="00E35E50" w:rsidRDefault="00953C27" w:rsidP="00953C27">
      <w:pPr>
        <w:pStyle w:val="Default"/>
        <w:spacing w:line="360" w:lineRule="auto"/>
        <w:ind w:firstLine="851"/>
        <w:jc w:val="both"/>
        <w:rPr>
          <w:rFonts w:ascii="Arial" w:hAnsi="Arial" w:cs="Arial"/>
          <w:color w:val="auto"/>
          <w:sz w:val="22"/>
          <w:szCs w:val="22"/>
        </w:rPr>
      </w:pPr>
      <w:r w:rsidRPr="00953C27">
        <w:rPr>
          <w:rFonts w:ascii="Arial" w:hAnsi="Arial" w:cs="Arial"/>
          <w:sz w:val="22"/>
          <w:szCs w:val="22"/>
        </w:rPr>
        <w:t xml:space="preserve">Pomoc społeczna jest instytucją polityki społecznej państwa, mającą na celu umożliwienie osobom i rodzinom przezwyciężanie trudnych sytuacji życiowych, których nie są one w stanie pokonać, wykorzystując własne uprawnienia, zasoby i możliwości. </w:t>
      </w:r>
      <w:r>
        <w:rPr>
          <w:rFonts w:ascii="Arial" w:hAnsi="Arial" w:cs="Arial"/>
          <w:sz w:val="22"/>
          <w:szCs w:val="22"/>
        </w:rPr>
        <w:t>W</w:t>
      </w:r>
      <w:r w:rsidRPr="00953C27">
        <w:rPr>
          <w:rFonts w:ascii="Arial" w:hAnsi="Arial" w:cs="Arial"/>
          <w:sz w:val="22"/>
          <w:szCs w:val="22"/>
        </w:rPr>
        <w:t xml:space="preserve">spiera </w:t>
      </w:r>
      <w:r>
        <w:rPr>
          <w:rFonts w:ascii="Arial" w:hAnsi="Arial" w:cs="Arial"/>
          <w:sz w:val="22"/>
          <w:szCs w:val="22"/>
        </w:rPr>
        <w:t xml:space="preserve">ona </w:t>
      </w:r>
      <w:r w:rsidRPr="00953C27">
        <w:rPr>
          <w:rFonts w:ascii="Arial" w:hAnsi="Arial" w:cs="Arial"/>
          <w:sz w:val="22"/>
          <w:szCs w:val="22"/>
        </w:rPr>
        <w:t>osoby i rodziny w</w:t>
      </w:r>
      <w:r w:rsidR="002A2D5D">
        <w:rPr>
          <w:rFonts w:ascii="Arial" w:hAnsi="Arial" w:cs="Arial"/>
          <w:sz w:val="22"/>
          <w:szCs w:val="22"/>
        </w:rPr>
        <w:t> </w:t>
      </w:r>
      <w:r w:rsidRPr="00953C27">
        <w:rPr>
          <w:rFonts w:ascii="Arial" w:hAnsi="Arial" w:cs="Arial"/>
          <w:sz w:val="22"/>
          <w:szCs w:val="22"/>
        </w:rPr>
        <w:t>wysiłkach zmierzających do zaspokojenia niezbędnych potrzeb i umożliwia im życie w</w:t>
      </w:r>
      <w:r w:rsidR="002A2D5D">
        <w:rPr>
          <w:rFonts w:ascii="Arial" w:hAnsi="Arial" w:cs="Arial"/>
          <w:sz w:val="22"/>
          <w:szCs w:val="22"/>
        </w:rPr>
        <w:t> </w:t>
      </w:r>
      <w:r w:rsidRPr="00953C27">
        <w:rPr>
          <w:rFonts w:ascii="Arial" w:hAnsi="Arial" w:cs="Arial"/>
          <w:sz w:val="22"/>
          <w:szCs w:val="22"/>
        </w:rPr>
        <w:t>warunkach odpowiadających godności człowieka.</w:t>
      </w:r>
      <w:r w:rsidR="006831D3">
        <w:rPr>
          <w:rFonts w:ascii="Arial" w:hAnsi="Arial" w:cs="Arial"/>
          <w:sz w:val="22"/>
          <w:szCs w:val="22"/>
        </w:rPr>
        <w:t xml:space="preserve"> </w:t>
      </w:r>
      <w:r w:rsidR="00F40B40">
        <w:rPr>
          <w:rFonts w:ascii="Arial" w:hAnsi="Arial" w:cs="Arial"/>
          <w:sz w:val="22"/>
          <w:szCs w:val="22"/>
        </w:rPr>
        <w:t xml:space="preserve">Na terenie gminny działa Gminny Ośrodek Pomocy Społecznej realizujący wszystkie zadania, do </w:t>
      </w:r>
      <w:r w:rsidR="00F40B40" w:rsidRPr="00E35E50">
        <w:rPr>
          <w:rFonts w:ascii="Arial" w:hAnsi="Arial" w:cs="Arial"/>
          <w:color w:val="auto"/>
          <w:sz w:val="22"/>
          <w:szCs w:val="22"/>
        </w:rPr>
        <w:t>których jest zobowiązany zgodnie z ustaw</w:t>
      </w:r>
      <w:r w:rsidR="00DC0D92" w:rsidRPr="00E35E50">
        <w:rPr>
          <w:rFonts w:ascii="Arial" w:hAnsi="Arial" w:cs="Arial"/>
          <w:color w:val="auto"/>
          <w:sz w:val="22"/>
          <w:szCs w:val="22"/>
        </w:rPr>
        <w:t>ą</w:t>
      </w:r>
      <w:r w:rsidR="00F40B40" w:rsidRPr="00E35E50">
        <w:rPr>
          <w:rFonts w:ascii="Arial" w:hAnsi="Arial" w:cs="Arial"/>
          <w:color w:val="auto"/>
          <w:sz w:val="22"/>
          <w:szCs w:val="22"/>
        </w:rPr>
        <w:t xml:space="preserve"> o pomocy społecznej</w:t>
      </w:r>
      <w:r w:rsidR="006831D3">
        <w:rPr>
          <w:rFonts w:ascii="Arial" w:hAnsi="Arial" w:cs="Arial"/>
          <w:color w:val="auto"/>
          <w:sz w:val="22"/>
          <w:szCs w:val="22"/>
        </w:rPr>
        <w:t xml:space="preserve"> </w:t>
      </w:r>
      <w:r w:rsidR="0098101C" w:rsidRPr="00E35E50">
        <w:rPr>
          <w:rFonts w:ascii="Arial" w:hAnsi="Arial" w:cs="Arial"/>
          <w:color w:val="auto"/>
          <w:sz w:val="22"/>
          <w:szCs w:val="22"/>
        </w:rPr>
        <w:t>oraz innymi przepisami prawa związanymi z działalnością statutową.</w:t>
      </w:r>
    </w:p>
    <w:p w:rsidR="004502E9" w:rsidRDefault="004502E9" w:rsidP="00F40B40">
      <w:pPr>
        <w:pStyle w:val="Tekstwstpniesformatowany"/>
        <w:spacing w:line="360" w:lineRule="auto"/>
        <w:jc w:val="both"/>
        <w:rPr>
          <w:rFonts w:ascii="Arial" w:hAnsi="Arial" w:cs="Arial"/>
          <w:sz w:val="22"/>
          <w:szCs w:val="22"/>
        </w:rPr>
      </w:pPr>
    </w:p>
    <w:p w:rsidR="00F40B40" w:rsidRPr="0011057A" w:rsidRDefault="00FF2E66" w:rsidP="003D0B71">
      <w:pPr>
        <w:pStyle w:val="Tekstwstpniesformatowany"/>
        <w:spacing w:line="276" w:lineRule="auto"/>
        <w:jc w:val="both"/>
        <w:rPr>
          <w:rFonts w:ascii="Arial" w:hAnsi="Arial" w:cs="Arial"/>
          <w:i/>
          <w:szCs w:val="22"/>
        </w:rPr>
      </w:pPr>
      <w:r w:rsidRPr="0011057A">
        <w:rPr>
          <w:rFonts w:ascii="Arial" w:hAnsi="Arial" w:cs="Arial"/>
          <w:i/>
          <w:szCs w:val="22"/>
        </w:rPr>
        <w:t xml:space="preserve">Wykres nr 11. </w:t>
      </w:r>
      <w:r w:rsidR="00F40B40" w:rsidRPr="0011057A">
        <w:rPr>
          <w:rFonts w:ascii="Arial" w:hAnsi="Arial" w:cs="Arial"/>
          <w:i/>
          <w:szCs w:val="22"/>
        </w:rPr>
        <w:t>Liczba rodzin korzystających z pomocy społecznej w latach 2012 – 2014 (źródło: sprawozdania G</w:t>
      </w:r>
      <w:r w:rsidR="00756938" w:rsidRPr="0011057A">
        <w:rPr>
          <w:rFonts w:ascii="Arial" w:hAnsi="Arial" w:cs="Arial"/>
          <w:i/>
          <w:szCs w:val="22"/>
        </w:rPr>
        <w:t xml:space="preserve">minnego </w:t>
      </w:r>
      <w:r w:rsidR="00F40B40" w:rsidRPr="0011057A">
        <w:rPr>
          <w:rFonts w:ascii="Arial" w:hAnsi="Arial" w:cs="Arial"/>
          <w:i/>
          <w:szCs w:val="22"/>
        </w:rPr>
        <w:t>O</w:t>
      </w:r>
      <w:r w:rsidR="009778AE" w:rsidRPr="0011057A">
        <w:rPr>
          <w:rFonts w:ascii="Arial" w:hAnsi="Arial" w:cs="Arial"/>
          <w:i/>
          <w:szCs w:val="22"/>
        </w:rPr>
        <w:t xml:space="preserve">środka </w:t>
      </w:r>
      <w:r w:rsidR="00F40B40" w:rsidRPr="0011057A">
        <w:rPr>
          <w:rFonts w:ascii="Arial" w:hAnsi="Arial" w:cs="Arial"/>
          <w:i/>
          <w:szCs w:val="22"/>
        </w:rPr>
        <w:t>P</w:t>
      </w:r>
      <w:r w:rsidR="009778AE" w:rsidRPr="0011057A">
        <w:rPr>
          <w:rFonts w:ascii="Arial" w:hAnsi="Arial" w:cs="Arial"/>
          <w:i/>
          <w:szCs w:val="22"/>
        </w:rPr>
        <w:t xml:space="preserve">omocy </w:t>
      </w:r>
      <w:r w:rsidR="00F40B40" w:rsidRPr="0011057A">
        <w:rPr>
          <w:rFonts w:ascii="Arial" w:hAnsi="Arial" w:cs="Arial"/>
          <w:i/>
          <w:szCs w:val="22"/>
        </w:rPr>
        <w:t>S</w:t>
      </w:r>
      <w:r w:rsidR="009778AE" w:rsidRPr="0011057A">
        <w:rPr>
          <w:rFonts w:ascii="Arial" w:hAnsi="Arial" w:cs="Arial"/>
          <w:i/>
          <w:szCs w:val="22"/>
        </w:rPr>
        <w:t>połecznej</w:t>
      </w:r>
      <w:r w:rsidR="00F40B40" w:rsidRPr="0011057A">
        <w:rPr>
          <w:rFonts w:ascii="Arial" w:hAnsi="Arial" w:cs="Arial"/>
          <w:i/>
          <w:szCs w:val="22"/>
        </w:rPr>
        <w:t>).</w:t>
      </w:r>
    </w:p>
    <w:p w:rsidR="00F40B40" w:rsidRDefault="00E60A9E" w:rsidP="00FF2E66">
      <w:pPr>
        <w:pStyle w:val="Tekstwstpniesformatowany"/>
        <w:spacing w:line="360" w:lineRule="auto"/>
        <w:jc w:val="center"/>
        <w:rPr>
          <w:rFonts w:ascii="Arial" w:hAnsi="Arial" w:cs="Arial"/>
          <w:sz w:val="22"/>
          <w:szCs w:val="22"/>
        </w:rPr>
      </w:pPr>
      <w:r>
        <w:rPr>
          <w:rFonts w:ascii="Arial" w:hAnsi="Arial" w:cs="Arial"/>
          <w:noProof/>
          <w:sz w:val="22"/>
          <w:szCs w:val="22"/>
          <w:lang w:eastAsia="pl-PL" w:bidi="ar-SA"/>
        </w:rPr>
        <w:drawing>
          <wp:inline distT="0" distB="0" distL="0" distR="0">
            <wp:extent cx="4362450" cy="2190750"/>
            <wp:effectExtent l="0" t="0" r="0" b="0"/>
            <wp:docPr id="11"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02E9" w:rsidRDefault="004502E9" w:rsidP="004502E9">
      <w:pPr>
        <w:pStyle w:val="Tekstwstpniesformatowany"/>
        <w:spacing w:line="360" w:lineRule="auto"/>
        <w:ind w:firstLine="851"/>
        <w:jc w:val="both"/>
        <w:rPr>
          <w:rFonts w:ascii="Arial" w:hAnsi="Arial" w:cs="Arial"/>
          <w:sz w:val="22"/>
          <w:szCs w:val="22"/>
        </w:rPr>
      </w:pPr>
      <w:r w:rsidRPr="00E35E50">
        <w:rPr>
          <w:rFonts w:ascii="Arial" w:hAnsi="Arial" w:cs="Arial"/>
          <w:sz w:val="22"/>
          <w:szCs w:val="22"/>
        </w:rPr>
        <w:t>W latach 2012 – 2014 spadła liczba rodzin korzystających</w:t>
      </w:r>
      <w:r>
        <w:rPr>
          <w:rFonts w:ascii="Arial" w:hAnsi="Arial" w:cs="Arial"/>
          <w:sz w:val="22"/>
          <w:szCs w:val="22"/>
        </w:rPr>
        <w:t xml:space="preserve"> z pomocy społecznej w gminie, jednak z nieznacznym wzrostem</w:t>
      </w:r>
      <w:r w:rsidR="006831D3">
        <w:rPr>
          <w:rFonts w:ascii="Arial" w:hAnsi="Arial" w:cs="Arial"/>
          <w:sz w:val="22"/>
          <w:szCs w:val="22"/>
        </w:rPr>
        <w:t xml:space="preserve"> </w:t>
      </w:r>
      <w:r w:rsidRPr="00953C27">
        <w:rPr>
          <w:rFonts w:ascii="Arial" w:hAnsi="Arial" w:cs="Arial"/>
          <w:sz w:val="22"/>
          <w:szCs w:val="22"/>
        </w:rPr>
        <w:t>w 2013 roku</w:t>
      </w:r>
      <w:r>
        <w:rPr>
          <w:rFonts w:ascii="Arial" w:hAnsi="Arial" w:cs="Arial"/>
          <w:sz w:val="22"/>
          <w:szCs w:val="22"/>
        </w:rPr>
        <w:t xml:space="preserve">. W </w:t>
      </w:r>
      <w:r w:rsidRPr="002A2D5D">
        <w:rPr>
          <w:rFonts w:ascii="Arial" w:hAnsi="Arial" w:cs="Arial"/>
          <w:sz w:val="22"/>
          <w:szCs w:val="22"/>
        </w:rPr>
        <w:t xml:space="preserve">konsekwencji liczba osób, którym przyznano decyzją świadczenie zmieniała się w ten sam sposób tj. </w:t>
      </w:r>
      <w:r w:rsidR="007C01C7">
        <w:rPr>
          <w:rFonts w:ascii="Arial" w:hAnsi="Arial" w:cs="Arial"/>
          <w:sz w:val="22"/>
          <w:szCs w:val="22"/>
        </w:rPr>
        <w:t xml:space="preserve">rosnąc w </w:t>
      </w:r>
      <w:r w:rsidRPr="002A2D5D">
        <w:rPr>
          <w:rFonts w:ascii="Arial" w:hAnsi="Arial" w:cs="Arial"/>
          <w:sz w:val="22"/>
          <w:szCs w:val="22"/>
        </w:rPr>
        <w:t xml:space="preserve">2013 </w:t>
      </w:r>
      <w:r w:rsidR="007C01C7">
        <w:rPr>
          <w:rFonts w:ascii="Arial" w:hAnsi="Arial" w:cs="Arial"/>
          <w:sz w:val="22"/>
          <w:szCs w:val="22"/>
        </w:rPr>
        <w:t xml:space="preserve">roku, a następnie obserwując spadek do </w:t>
      </w:r>
      <w:r w:rsidRPr="002A2D5D">
        <w:rPr>
          <w:rFonts w:ascii="Arial" w:hAnsi="Arial" w:cs="Arial"/>
          <w:sz w:val="22"/>
          <w:szCs w:val="22"/>
        </w:rPr>
        <w:t>920 osób</w:t>
      </w:r>
      <w:r w:rsidR="007C01C7">
        <w:rPr>
          <w:rFonts w:ascii="Arial" w:hAnsi="Arial" w:cs="Arial"/>
          <w:sz w:val="22"/>
          <w:szCs w:val="22"/>
        </w:rPr>
        <w:t xml:space="preserve"> w 2014 roku</w:t>
      </w:r>
      <w:r w:rsidRPr="002A2D5D">
        <w:rPr>
          <w:rFonts w:ascii="Arial" w:hAnsi="Arial" w:cs="Arial"/>
          <w:sz w:val="22"/>
          <w:szCs w:val="22"/>
        </w:rPr>
        <w:t>. W rodzinach o</w:t>
      </w:r>
      <w:r w:rsidR="001E4674">
        <w:rPr>
          <w:rFonts w:ascii="Arial" w:hAnsi="Arial" w:cs="Arial"/>
          <w:sz w:val="22"/>
          <w:szCs w:val="22"/>
        </w:rPr>
        <w:t>bjętych pomocą społeczną w 2014 </w:t>
      </w:r>
      <w:r w:rsidRPr="002A2D5D">
        <w:rPr>
          <w:rFonts w:ascii="Arial" w:hAnsi="Arial" w:cs="Arial"/>
          <w:sz w:val="22"/>
          <w:szCs w:val="22"/>
        </w:rPr>
        <w:t>roku żyło 1 458 osób, które</w:t>
      </w:r>
      <w:r>
        <w:rPr>
          <w:rFonts w:ascii="Arial" w:hAnsi="Arial" w:cs="Arial"/>
          <w:sz w:val="22"/>
          <w:szCs w:val="22"/>
        </w:rPr>
        <w:t xml:space="preserve"> stanowiły 13,0% mieszkańców gminy. Warto też zwrócić uwagę na fakt, iż </w:t>
      </w:r>
      <w:r w:rsidR="007C01C7">
        <w:rPr>
          <w:rFonts w:ascii="Arial" w:hAnsi="Arial" w:cs="Arial"/>
          <w:sz w:val="22"/>
          <w:szCs w:val="22"/>
        </w:rPr>
        <w:t xml:space="preserve">średnio co trzeci klient w każdym roku był osobą </w:t>
      </w:r>
      <w:r w:rsidRPr="00953C27">
        <w:rPr>
          <w:rFonts w:ascii="Arial" w:hAnsi="Arial" w:cs="Arial"/>
          <w:sz w:val="22"/>
          <w:szCs w:val="22"/>
        </w:rPr>
        <w:t>długotrwale korzystając</w:t>
      </w:r>
      <w:r w:rsidR="007C01C7">
        <w:rPr>
          <w:rFonts w:ascii="Arial" w:hAnsi="Arial" w:cs="Arial"/>
          <w:sz w:val="22"/>
          <w:szCs w:val="22"/>
        </w:rPr>
        <w:t>ą</w:t>
      </w:r>
      <w:r w:rsidRPr="00953C27">
        <w:rPr>
          <w:rFonts w:ascii="Arial" w:hAnsi="Arial" w:cs="Arial"/>
          <w:sz w:val="22"/>
          <w:szCs w:val="22"/>
        </w:rPr>
        <w:t xml:space="preserve"> </w:t>
      </w:r>
      <w:r>
        <w:rPr>
          <w:rFonts w:ascii="Arial" w:hAnsi="Arial" w:cs="Arial"/>
          <w:sz w:val="22"/>
          <w:szCs w:val="22"/>
        </w:rPr>
        <w:t xml:space="preserve">z pomocy </w:t>
      </w:r>
      <w:r w:rsidR="007C01C7">
        <w:rPr>
          <w:rFonts w:ascii="Arial" w:hAnsi="Arial" w:cs="Arial"/>
          <w:sz w:val="22"/>
          <w:szCs w:val="22"/>
        </w:rPr>
        <w:t xml:space="preserve">społecznej, co obrazuje wykres nr 12. </w:t>
      </w:r>
    </w:p>
    <w:p w:rsidR="007C01C7" w:rsidRDefault="007C01C7" w:rsidP="004502E9">
      <w:pPr>
        <w:pStyle w:val="Tekstwstpniesformatowany"/>
        <w:spacing w:line="360" w:lineRule="auto"/>
        <w:ind w:firstLine="851"/>
        <w:jc w:val="both"/>
        <w:rPr>
          <w:rFonts w:ascii="Arial" w:hAnsi="Arial" w:cs="Arial"/>
          <w:sz w:val="22"/>
          <w:szCs w:val="22"/>
        </w:rPr>
      </w:pPr>
    </w:p>
    <w:p w:rsidR="00CB2C37" w:rsidRDefault="00CB2C37" w:rsidP="004502E9">
      <w:pPr>
        <w:pStyle w:val="Tekstwstpniesformatowany"/>
        <w:spacing w:line="360" w:lineRule="auto"/>
        <w:ind w:firstLine="851"/>
        <w:jc w:val="both"/>
        <w:rPr>
          <w:rFonts w:ascii="Arial" w:hAnsi="Arial" w:cs="Arial"/>
          <w:sz w:val="22"/>
          <w:szCs w:val="22"/>
        </w:rPr>
      </w:pPr>
    </w:p>
    <w:p w:rsidR="00CB2C37" w:rsidRDefault="00CB2C37" w:rsidP="004502E9">
      <w:pPr>
        <w:pStyle w:val="Tekstwstpniesformatowany"/>
        <w:spacing w:line="360" w:lineRule="auto"/>
        <w:ind w:firstLine="851"/>
        <w:jc w:val="both"/>
        <w:rPr>
          <w:rFonts w:ascii="Arial" w:hAnsi="Arial" w:cs="Arial"/>
          <w:sz w:val="22"/>
          <w:szCs w:val="22"/>
        </w:rPr>
      </w:pPr>
    </w:p>
    <w:p w:rsidR="00CB2C37" w:rsidRDefault="00CB2C37" w:rsidP="004502E9">
      <w:pPr>
        <w:pStyle w:val="Tekstwstpniesformatowany"/>
        <w:spacing w:line="360" w:lineRule="auto"/>
        <w:ind w:firstLine="851"/>
        <w:jc w:val="both"/>
        <w:rPr>
          <w:rFonts w:ascii="Arial" w:hAnsi="Arial" w:cs="Arial"/>
          <w:sz w:val="22"/>
          <w:szCs w:val="22"/>
        </w:rPr>
      </w:pPr>
    </w:p>
    <w:p w:rsidR="007C01C7" w:rsidRPr="0011057A" w:rsidRDefault="007C01C7" w:rsidP="007C01C7">
      <w:pPr>
        <w:pStyle w:val="Tekstwstpniesformatowany"/>
        <w:spacing w:line="276" w:lineRule="auto"/>
        <w:jc w:val="both"/>
        <w:rPr>
          <w:rFonts w:ascii="Arial" w:hAnsi="Arial" w:cs="Arial"/>
          <w:i/>
        </w:rPr>
      </w:pPr>
      <w:r w:rsidRPr="0011057A">
        <w:rPr>
          <w:rFonts w:ascii="Arial" w:hAnsi="Arial" w:cs="Arial"/>
          <w:i/>
        </w:rPr>
        <w:t xml:space="preserve">Wykres nr 12. Liczba osób korzystających z pomocy społecznej w latach 2012 – 2014 (źródło: </w:t>
      </w:r>
      <w:r w:rsidR="008450DA" w:rsidRPr="0011057A">
        <w:rPr>
          <w:rFonts w:ascii="Arial" w:hAnsi="Arial" w:cs="Arial"/>
          <w:i/>
        </w:rPr>
        <w:t>Sprawozdania roczne z działalności Gminnego Ośrodka Pomocy Społecznej w Kwidzynie</w:t>
      </w:r>
      <w:r w:rsidRPr="0011057A">
        <w:rPr>
          <w:rFonts w:ascii="Arial" w:hAnsi="Arial" w:cs="Arial"/>
          <w:i/>
        </w:rPr>
        <w:t>).</w:t>
      </w:r>
    </w:p>
    <w:p w:rsidR="00F12D67" w:rsidRDefault="007C01C7" w:rsidP="007C01C7">
      <w:pPr>
        <w:pStyle w:val="Tekstwstpniesformatowany"/>
        <w:spacing w:line="360" w:lineRule="auto"/>
        <w:jc w:val="center"/>
        <w:rPr>
          <w:rFonts w:ascii="Arial" w:hAnsi="Arial" w:cs="Arial"/>
          <w:sz w:val="22"/>
          <w:szCs w:val="22"/>
        </w:rPr>
      </w:pPr>
      <w:r w:rsidRPr="007C01C7">
        <w:rPr>
          <w:rFonts w:ascii="Arial" w:hAnsi="Arial" w:cs="Arial"/>
          <w:noProof/>
          <w:sz w:val="22"/>
          <w:szCs w:val="22"/>
          <w:lang w:eastAsia="pl-PL" w:bidi="ar-SA"/>
        </w:rPr>
        <w:drawing>
          <wp:inline distT="0" distB="0" distL="0" distR="0">
            <wp:extent cx="5297214" cy="3704896"/>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27D97" w:rsidRDefault="00F27D97" w:rsidP="00564E46">
      <w:pPr>
        <w:pStyle w:val="Tekstwstpniesformatowany"/>
        <w:spacing w:line="360" w:lineRule="auto"/>
        <w:jc w:val="both"/>
        <w:rPr>
          <w:rFonts w:ascii="Arial" w:hAnsi="Arial" w:cs="Arial"/>
          <w:sz w:val="22"/>
          <w:szCs w:val="22"/>
        </w:rPr>
      </w:pPr>
    </w:p>
    <w:p w:rsidR="00D86BC7" w:rsidRDefault="00D25670" w:rsidP="004C7F20">
      <w:pPr>
        <w:pStyle w:val="Tekstwstpniesformatowany"/>
        <w:spacing w:line="360" w:lineRule="auto"/>
        <w:ind w:firstLine="851"/>
        <w:jc w:val="both"/>
        <w:rPr>
          <w:rFonts w:ascii="Arial" w:hAnsi="Arial" w:cs="Arial"/>
          <w:sz w:val="22"/>
          <w:szCs w:val="22"/>
        </w:rPr>
      </w:pPr>
      <w:r>
        <w:rPr>
          <w:rFonts w:ascii="Arial" w:hAnsi="Arial" w:cs="Arial"/>
          <w:sz w:val="22"/>
          <w:szCs w:val="22"/>
        </w:rPr>
        <w:t>Najczę</w:t>
      </w:r>
      <w:r w:rsidR="003D0B71">
        <w:rPr>
          <w:rFonts w:ascii="Arial" w:hAnsi="Arial" w:cs="Arial"/>
          <w:sz w:val="22"/>
          <w:szCs w:val="22"/>
        </w:rPr>
        <w:t xml:space="preserve">stszym </w:t>
      </w:r>
      <w:r>
        <w:rPr>
          <w:rFonts w:ascii="Arial" w:hAnsi="Arial" w:cs="Arial"/>
          <w:sz w:val="22"/>
          <w:szCs w:val="22"/>
        </w:rPr>
        <w:t xml:space="preserve">powodem korzystania z pomocy </w:t>
      </w:r>
      <w:r w:rsidR="00F27D97">
        <w:rPr>
          <w:rFonts w:ascii="Arial" w:hAnsi="Arial" w:cs="Arial"/>
          <w:sz w:val="22"/>
          <w:szCs w:val="22"/>
        </w:rPr>
        <w:t xml:space="preserve">finansowej </w:t>
      </w:r>
      <w:r>
        <w:rPr>
          <w:rFonts w:ascii="Arial" w:hAnsi="Arial" w:cs="Arial"/>
          <w:sz w:val="22"/>
          <w:szCs w:val="22"/>
        </w:rPr>
        <w:t>jest ubóstwo</w:t>
      </w:r>
      <w:r w:rsidR="004C0502">
        <w:rPr>
          <w:rFonts w:ascii="Arial" w:hAnsi="Arial" w:cs="Arial"/>
          <w:sz w:val="22"/>
          <w:szCs w:val="22"/>
        </w:rPr>
        <w:t xml:space="preserve"> i bezrobocie</w:t>
      </w:r>
      <w:r w:rsidR="00CB2C37">
        <w:rPr>
          <w:rFonts w:ascii="Arial" w:hAnsi="Arial" w:cs="Arial"/>
          <w:sz w:val="22"/>
          <w:szCs w:val="22"/>
        </w:rPr>
        <w:t>. Z </w:t>
      </w:r>
      <w:r w:rsidR="003D0B71">
        <w:rPr>
          <w:rFonts w:ascii="Arial" w:hAnsi="Arial" w:cs="Arial"/>
          <w:sz w:val="22"/>
          <w:szCs w:val="22"/>
        </w:rPr>
        <w:t xml:space="preserve">tytułu bezrobocia </w:t>
      </w:r>
      <w:r w:rsidR="004C0502">
        <w:rPr>
          <w:rFonts w:ascii="Arial" w:hAnsi="Arial" w:cs="Arial"/>
          <w:sz w:val="22"/>
          <w:szCs w:val="22"/>
        </w:rPr>
        <w:t xml:space="preserve">w ostatnim roku skorzystało </w:t>
      </w:r>
      <w:r w:rsidR="003D0B71">
        <w:rPr>
          <w:rFonts w:ascii="Arial" w:hAnsi="Arial" w:cs="Arial"/>
          <w:sz w:val="22"/>
          <w:szCs w:val="22"/>
        </w:rPr>
        <w:t xml:space="preserve">jednak </w:t>
      </w:r>
      <w:r w:rsidR="004C0502">
        <w:rPr>
          <w:rFonts w:ascii="Arial" w:hAnsi="Arial" w:cs="Arial"/>
          <w:sz w:val="22"/>
          <w:szCs w:val="22"/>
        </w:rPr>
        <w:t>znacznie mniej rodzin niż w latach poprzednich</w:t>
      </w:r>
      <w:r w:rsidR="00F12D67">
        <w:rPr>
          <w:rFonts w:ascii="Arial" w:hAnsi="Arial" w:cs="Arial"/>
          <w:sz w:val="22"/>
          <w:szCs w:val="22"/>
        </w:rPr>
        <w:t xml:space="preserve"> (</w:t>
      </w:r>
      <w:r w:rsidR="003D0B71">
        <w:rPr>
          <w:rFonts w:ascii="Arial" w:hAnsi="Arial" w:cs="Arial"/>
          <w:sz w:val="22"/>
          <w:szCs w:val="22"/>
        </w:rPr>
        <w:t xml:space="preserve">2012 – 429 rodzin; 2014 </w:t>
      </w:r>
      <w:r w:rsidR="00F12D67">
        <w:rPr>
          <w:rFonts w:ascii="Arial" w:hAnsi="Arial" w:cs="Arial"/>
          <w:sz w:val="22"/>
          <w:szCs w:val="22"/>
        </w:rPr>
        <w:t>– 361 rodzin)</w:t>
      </w:r>
      <w:r w:rsidR="00613F62">
        <w:rPr>
          <w:rFonts w:ascii="Arial" w:hAnsi="Arial" w:cs="Arial"/>
          <w:sz w:val="22"/>
          <w:szCs w:val="22"/>
        </w:rPr>
        <w:t>, co jest kon</w:t>
      </w:r>
      <w:r w:rsidR="008C3182">
        <w:rPr>
          <w:rFonts w:ascii="Arial" w:hAnsi="Arial" w:cs="Arial"/>
          <w:sz w:val="22"/>
          <w:szCs w:val="22"/>
        </w:rPr>
        <w:t>sekwencją poprawiającej</w:t>
      </w:r>
      <w:r w:rsidR="00613F62">
        <w:rPr>
          <w:rFonts w:ascii="Arial" w:hAnsi="Arial" w:cs="Arial"/>
          <w:sz w:val="22"/>
          <w:szCs w:val="22"/>
        </w:rPr>
        <w:t xml:space="preserve"> się sytuacji na rynku pracy</w:t>
      </w:r>
      <w:r w:rsidR="00C50844">
        <w:rPr>
          <w:rFonts w:ascii="Arial" w:hAnsi="Arial" w:cs="Arial"/>
          <w:sz w:val="22"/>
          <w:szCs w:val="22"/>
        </w:rPr>
        <w:t>.</w:t>
      </w:r>
      <w:r w:rsidR="004C0502">
        <w:rPr>
          <w:rFonts w:ascii="Arial" w:hAnsi="Arial" w:cs="Arial"/>
          <w:sz w:val="22"/>
          <w:szCs w:val="22"/>
        </w:rPr>
        <w:t xml:space="preserve"> Niepełnosprawność oraz długotrwała i ciężka choroba</w:t>
      </w:r>
      <w:r w:rsidR="008178BC">
        <w:rPr>
          <w:rFonts w:ascii="Arial" w:hAnsi="Arial" w:cs="Arial"/>
          <w:sz w:val="22"/>
          <w:szCs w:val="22"/>
        </w:rPr>
        <w:t>, będące kolejnymi przesłankami na przestrzeni lat występują coraz częściej</w:t>
      </w:r>
      <w:r w:rsidR="006831D3">
        <w:rPr>
          <w:rFonts w:ascii="Arial" w:hAnsi="Arial" w:cs="Arial"/>
          <w:sz w:val="22"/>
          <w:szCs w:val="22"/>
        </w:rPr>
        <w:t xml:space="preserve"> </w:t>
      </w:r>
      <w:r w:rsidR="00F12D67">
        <w:rPr>
          <w:rFonts w:ascii="Arial" w:hAnsi="Arial" w:cs="Arial"/>
          <w:sz w:val="22"/>
          <w:szCs w:val="22"/>
        </w:rPr>
        <w:t>i dotyczyły około 200</w:t>
      </w:r>
      <w:r w:rsidR="00613F62">
        <w:rPr>
          <w:rFonts w:ascii="Arial" w:hAnsi="Arial" w:cs="Arial"/>
          <w:sz w:val="22"/>
          <w:szCs w:val="22"/>
        </w:rPr>
        <w:t> </w:t>
      </w:r>
      <w:r w:rsidR="00F12D67">
        <w:rPr>
          <w:rFonts w:ascii="Arial" w:hAnsi="Arial" w:cs="Arial"/>
          <w:sz w:val="22"/>
          <w:szCs w:val="22"/>
        </w:rPr>
        <w:t>rodzin w każdym roku</w:t>
      </w:r>
      <w:r w:rsidR="008178BC">
        <w:rPr>
          <w:rFonts w:ascii="Arial" w:hAnsi="Arial" w:cs="Arial"/>
          <w:sz w:val="22"/>
          <w:szCs w:val="22"/>
        </w:rPr>
        <w:t xml:space="preserve">. </w:t>
      </w:r>
      <w:r w:rsidR="00CA039A">
        <w:rPr>
          <w:rFonts w:ascii="Arial" w:hAnsi="Arial" w:cs="Arial"/>
          <w:sz w:val="22"/>
          <w:szCs w:val="22"/>
        </w:rPr>
        <w:t xml:space="preserve">Wzrostowa tendencja powyższych przesłanek </w:t>
      </w:r>
      <w:r w:rsidR="001C6A6F">
        <w:rPr>
          <w:rFonts w:ascii="Arial" w:hAnsi="Arial" w:cs="Arial"/>
          <w:sz w:val="22"/>
          <w:szCs w:val="22"/>
        </w:rPr>
        <w:t>udzielenia pomocy jest skorelowana ze wzrastając</w:t>
      </w:r>
      <w:r w:rsidR="00083B14">
        <w:rPr>
          <w:rFonts w:ascii="Arial" w:hAnsi="Arial" w:cs="Arial"/>
          <w:sz w:val="22"/>
          <w:szCs w:val="22"/>
        </w:rPr>
        <w:t>ą</w:t>
      </w:r>
      <w:r w:rsidR="001C6A6F">
        <w:rPr>
          <w:rFonts w:ascii="Arial" w:hAnsi="Arial" w:cs="Arial"/>
          <w:sz w:val="22"/>
          <w:szCs w:val="22"/>
        </w:rPr>
        <w:t xml:space="preserve"> liczbą osób starszych w gminie Kwidzyn. </w:t>
      </w:r>
      <w:r w:rsidR="008178BC">
        <w:rPr>
          <w:rFonts w:ascii="Arial" w:hAnsi="Arial" w:cs="Arial"/>
          <w:sz w:val="22"/>
          <w:szCs w:val="22"/>
        </w:rPr>
        <w:t>Na kolejn</w:t>
      </w:r>
      <w:r w:rsidR="00A10479">
        <w:rPr>
          <w:rFonts w:ascii="Arial" w:hAnsi="Arial" w:cs="Arial"/>
          <w:sz w:val="22"/>
          <w:szCs w:val="22"/>
        </w:rPr>
        <w:t>ej</w:t>
      </w:r>
      <w:r w:rsidR="008178BC">
        <w:rPr>
          <w:rFonts w:ascii="Arial" w:hAnsi="Arial" w:cs="Arial"/>
          <w:sz w:val="22"/>
          <w:szCs w:val="22"/>
        </w:rPr>
        <w:t xml:space="preserve"> pozycj</w:t>
      </w:r>
      <w:r w:rsidR="00A10479">
        <w:rPr>
          <w:rFonts w:ascii="Arial" w:hAnsi="Arial" w:cs="Arial"/>
          <w:sz w:val="22"/>
          <w:szCs w:val="22"/>
        </w:rPr>
        <w:t>i</w:t>
      </w:r>
      <w:r w:rsidR="008178BC">
        <w:rPr>
          <w:rFonts w:ascii="Arial" w:hAnsi="Arial" w:cs="Arial"/>
          <w:sz w:val="22"/>
          <w:szCs w:val="22"/>
        </w:rPr>
        <w:t xml:space="preserve"> pod </w:t>
      </w:r>
      <w:r w:rsidR="008178BC" w:rsidRPr="00083B14">
        <w:rPr>
          <w:rFonts w:ascii="Arial" w:hAnsi="Arial" w:cs="Arial"/>
          <w:sz w:val="22"/>
          <w:szCs w:val="22"/>
        </w:rPr>
        <w:t>względem częstotliwości</w:t>
      </w:r>
      <w:r w:rsidR="00CA039A">
        <w:rPr>
          <w:rFonts w:ascii="Arial" w:hAnsi="Arial" w:cs="Arial"/>
          <w:sz w:val="22"/>
          <w:szCs w:val="22"/>
        </w:rPr>
        <w:t xml:space="preserve"> występowania</w:t>
      </w:r>
      <w:r w:rsidR="008178BC" w:rsidRPr="00083B14">
        <w:rPr>
          <w:rFonts w:ascii="Arial" w:hAnsi="Arial" w:cs="Arial"/>
          <w:sz w:val="22"/>
          <w:szCs w:val="22"/>
        </w:rPr>
        <w:t xml:space="preserve"> </w:t>
      </w:r>
      <w:r w:rsidR="00A10479" w:rsidRPr="00083B14">
        <w:rPr>
          <w:rFonts w:ascii="Arial" w:hAnsi="Arial" w:cs="Arial"/>
          <w:sz w:val="22"/>
          <w:szCs w:val="22"/>
        </w:rPr>
        <w:t>jest</w:t>
      </w:r>
      <w:r w:rsidR="006831D3">
        <w:rPr>
          <w:rFonts w:ascii="Arial" w:hAnsi="Arial" w:cs="Arial"/>
          <w:sz w:val="22"/>
          <w:szCs w:val="22"/>
        </w:rPr>
        <w:t xml:space="preserve"> </w:t>
      </w:r>
      <w:r w:rsidR="00D75B54" w:rsidRPr="00083B14">
        <w:rPr>
          <w:rFonts w:ascii="Arial" w:hAnsi="Arial" w:cs="Arial"/>
          <w:sz w:val="22"/>
          <w:szCs w:val="22"/>
        </w:rPr>
        <w:t>bezradność w</w:t>
      </w:r>
      <w:r w:rsidR="00613F62" w:rsidRPr="00083B14">
        <w:rPr>
          <w:rFonts w:ascii="Arial" w:hAnsi="Arial" w:cs="Arial"/>
          <w:sz w:val="22"/>
          <w:szCs w:val="22"/>
        </w:rPr>
        <w:t> </w:t>
      </w:r>
      <w:r w:rsidR="00D75B54" w:rsidRPr="00083B14">
        <w:rPr>
          <w:rFonts w:ascii="Arial" w:hAnsi="Arial" w:cs="Arial"/>
          <w:sz w:val="22"/>
          <w:szCs w:val="22"/>
        </w:rPr>
        <w:t>sprawach opiekuńczo – wychowawczych</w:t>
      </w:r>
      <w:r w:rsidR="006831D3">
        <w:rPr>
          <w:rFonts w:ascii="Arial" w:hAnsi="Arial" w:cs="Arial"/>
          <w:sz w:val="22"/>
          <w:szCs w:val="22"/>
        </w:rPr>
        <w:t xml:space="preserve"> </w:t>
      </w:r>
      <w:r w:rsidR="00CA039A">
        <w:rPr>
          <w:rFonts w:ascii="Arial" w:hAnsi="Arial" w:cs="Arial"/>
          <w:sz w:val="22"/>
          <w:szCs w:val="22"/>
        </w:rPr>
        <w:t>i </w:t>
      </w:r>
      <w:r w:rsidR="00D75B54" w:rsidRPr="00083B14">
        <w:rPr>
          <w:rFonts w:ascii="Arial" w:hAnsi="Arial" w:cs="Arial"/>
          <w:sz w:val="22"/>
          <w:szCs w:val="22"/>
        </w:rPr>
        <w:t>prowadzeniu gospodarstwa domowego</w:t>
      </w:r>
      <w:r w:rsidR="00F12D67" w:rsidRPr="00083B14">
        <w:rPr>
          <w:rFonts w:ascii="Arial" w:hAnsi="Arial" w:cs="Arial"/>
          <w:sz w:val="22"/>
          <w:szCs w:val="22"/>
        </w:rPr>
        <w:t xml:space="preserve"> (sp</w:t>
      </w:r>
      <w:r w:rsidR="00613F62" w:rsidRPr="00083B14">
        <w:rPr>
          <w:rFonts w:ascii="Arial" w:hAnsi="Arial" w:cs="Arial"/>
          <w:sz w:val="22"/>
          <w:szCs w:val="22"/>
        </w:rPr>
        <w:t>adek z </w:t>
      </w:r>
      <w:r w:rsidR="00F12D67" w:rsidRPr="00083B14">
        <w:rPr>
          <w:rFonts w:ascii="Arial" w:hAnsi="Arial" w:cs="Arial"/>
          <w:sz w:val="22"/>
          <w:szCs w:val="22"/>
        </w:rPr>
        <w:t>92</w:t>
      </w:r>
      <w:r w:rsidR="00613F62" w:rsidRPr="00083B14">
        <w:rPr>
          <w:rFonts w:ascii="Arial" w:hAnsi="Arial" w:cs="Arial"/>
          <w:sz w:val="22"/>
          <w:szCs w:val="22"/>
        </w:rPr>
        <w:t> </w:t>
      </w:r>
      <w:r w:rsidR="00F12D67" w:rsidRPr="00083B14">
        <w:rPr>
          <w:rFonts w:ascii="Arial" w:hAnsi="Arial" w:cs="Arial"/>
          <w:sz w:val="22"/>
          <w:szCs w:val="22"/>
        </w:rPr>
        <w:t>do 83 rodzin)</w:t>
      </w:r>
      <w:r w:rsidR="00D75B54" w:rsidRPr="00083B14">
        <w:rPr>
          <w:rFonts w:ascii="Arial" w:hAnsi="Arial" w:cs="Arial"/>
          <w:sz w:val="22"/>
          <w:szCs w:val="22"/>
        </w:rPr>
        <w:t>,</w:t>
      </w:r>
      <w:r w:rsidR="00CA039A">
        <w:rPr>
          <w:rFonts w:ascii="Arial" w:hAnsi="Arial" w:cs="Arial"/>
          <w:sz w:val="22"/>
          <w:szCs w:val="22"/>
        </w:rPr>
        <w:t xml:space="preserve"> co zapewne jest efektem</w:t>
      </w:r>
      <w:r w:rsidR="00D75B54" w:rsidRPr="00083B14">
        <w:rPr>
          <w:rFonts w:ascii="Arial" w:hAnsi="Arial" w:cs="Arial"/>
          <w:sz w:val="22"/>
          <w:szCs w:val="22"/>
        </w:rPr>
        <w:t xml:space="preserve"> </w:t>
      </w:r>
      <w:r w:rsidR="00CA039A">
        <w:rPr>
          <w:rFonts w:ascii="Arial" w:hAnsi="Arial" w:cs="Arial"/>
          <w:sz w:val="22"/>
          <w:szCs w:val="22"/>
        </w:rPr>
        <w:t>skutecznej pracy</w:t>
      </w:r>
      <w:r w:rsidR="00A10479" w:rsidRPr="00083B14">
        <w:rPr>
          <w:rFonts w:ascii="Arial" w:hAnsi="Arial" w:cs="Arial"/>
          <w:sz w:val="22"/>
          <w:szCs w:val="22"/>
        </w:rPr>
        <w:t xml:space="preserve"> asystentów rodziny, którzy wspierają rodziny w poprawie ich sytuacji</w:t>
      </w:r>
      <w:r w:rsidR="00CA039A">
        <w:rPr>
          <w:rFonts w:ascii="Arial" w:hAnsi="Arial" w:cs="Arial"/>
          <w:sz w:val="22"/>
          <w:szCs w:val="22"/>
        </w:rPr>
        <w:t xml:space="preserve"> życiowej, w </w:t>
      </w:r>
      <w:r w:rsidR="00A10479" w:rsidRPr="00083B14">
        <w:rPr>
          <w:rFonts w:ascii="Arial" w:hAnsi="Arial" w:cs="Arial"/>
          <w:sz w:val="22"/>
          <w:szCs w:val="22"/>
        </w:rPr>
        <w:t xml:space="preserve">tym w zdobywaniu umiejętności prawidłowego prowadzenia gospodarstwa domowego. </w:t>
      </w:r>
      <w:r w:rsidR="001E4674">
        <w:rPr>
          <w:rFonts w:ascii="Arial" w:hAnsi="Arial" w:cs="Arial"/>
          <w:sz w:val="22"/>
          <w:szCs w:val="22"/>
        </w:rPr>
        <w:t>Wzrost </w:t>
      </w:r>
      <w:r w:rsidR="00083B14" w:rsidRPr="00083B14">
        <w:rPr>
          <w:rFonts w:ascii="Arial" w:hAnsi="Arial" w:cs="Arial"/>
          <w:sz w:val="22"/>
          <w:szCs w:val="22"/>
        </w:rPr>
        <w:t>liczby ro</w:t>
      </w:r>
      <w:r w:rsidR="006831D3">
        <w:rPr>
          <w:rFonts w:ascii="Arial" w:hAnsi="Arial" w:cs="Arial"/>
          <w:sz w:val="22"/>
          <w:szCs w:val="22"/>
        </w:rPr>
        <w:t>dzin, którym udzielono pomocy z </w:t>
      </w:r>
      <w:r w:rsidR="00083B14" w:rsidRPr="00083B14">
        <w:rPr>
          <w:rFonts w:ascii="Arial" w:hAnsi="Arial" w:cs="Arial"/>
          <w:sz w:val="22"/>
          <w:szCs w:val="22"/>
        </w:rPr>
        <w:t>powodu</w:t>
      </w:r>
      <w:r w:rsidR="006831D3">
        <w:rPr>
          <w:rFonts w:ascii="Arial" w:hAnsi="Arial" w:cs="Arial"/>
          <w:sz w:val="22"/>
          <w:szCs w:val="22"/>
        </w:rPr>
        <w:t xml:space="preserve"> </w:t>
      </w:r>
      <w:r w:rsidR="00D75B54" w:rsidRPr="00083B14">
        <w:rPr>
          <w:rFonts w:ascii="Arial" w:hAnsi="Arial" w:cs="Arial"/>
          <w:sz w:val="22"/>
          <w:szCs w:val="22"/>
        </w:rPr>
        <w:t>potrzeb</w:t>
      </w:r>
      <w:r w:rsidR="00083B14" w:rsidRPr="00083B14">
        <w:rPr>
          <w:rFonts w:ascii="Arial" w:hAnsi="Arial" w:cs="Arial"/>
          <w:sz w:val="22"/>
          <w:szCs w:val="22"/>
        </w:rPr>
        <w:t>y</w:t>
      </w:r>
      <w:r w:rsidR="00D75B54" w:rsidRPr="00083B14">
        <w:rPr>
          <w:rFonts w:ascii="Arial" w:hAnsi="Arial" w:cs="Arial"/>
          <w:sz w:val="22"/>
          <w:szCs w:val="22"/>
        </w:rPr>
        <w:t xml:space="preserve"> ochrony macierzyństwa</w:t>
      </w:r>
      <w:r w:rsidR="001E4674">
        <w:rPr>
          <w:rFonts w:ascii="Arial" w:hAnsi="Arial" w:cs="Arial"/>
          <w:sz w:val="22"/>
          <w:szCs w:val="22"/>
        </w:rPr>
        <w:t xml:space="preserve"> (wzrost z 36 </w:t>
      </w:r>
      <w:r w:rsidR="00564E46" w:rsidRPr="00083B14">
        <w:rPr>
          <w:rFonts w:ascii="Arial" w:hAnsi="Arial" w:cs="Arial"/>
          <w:sz w:val="22"/>
          <w:szCs w:val="22"/>
        </w:rPr>
        <w:t>do 44)</w:t>
      </w:r>
      <w:r w:rsidR="00A10479" w:rsidRPr="00083B14">
        <w:rPr>
          <w:rFonts w:ascii="Arial" w:hAnsi="Arial" w:cs="Arial"/>
          <w:sz w:val="22"/>
          <w:szCs w:val="22"/>
        </w:rPr>
        <w:t xml:space="preserve"> wskazuje na </w:t>
      </w:r>
      <w:r w:rsidR="00083B14" w:rsidRPr="00083B14">
        <w:rPr>
          <w:rFonts w:ascii="Arial" w:hAnsi="Arial" w:cs="Arial"/>
          <w:sz w:val="22"/>
          <w:szCs w:val="22"/>
        </w:rPr>
        <w:t xml:space="preserve">konieczność większego wsparcia </w:t>
      </w:r>
      <w:r w:rsidR="00CA039A">
        <w:rPr>
          <w:rFonts w:ascii="Arial" w:hAnsi="Arial" w:cs="Arial"/>
          <w:sz w:val="22"/>
          <w:szCs w:val="22"/>
        </w:rPr>
        <w:t xml:space="preserve">matek. </w:t>
      </w:r>
      <w:r w:rsidR="004D011C" w:rsidRPr="00083B14">
        <w:rPr>
          <w:rFonts w:ascii="Arial" w:hAnsi="Arial" w:cs="Arial"/>
          <w:sz w:val="22"/>
          <w:szCs w:val="22"/>
        </w:rPr>
        <w:t>Choć b</w:t>
      </w:r>
      <w:r w:rsidR="00D75B54" w:rsidRPr="00083B14">
        <w:rPr>
          <w:rFonts w:ascii="Arial" w:hAnsi="Arial" w:cs="Arial"/>
          <w:sz w:val="22"/>
          <w:szCs w:val="22"/>
        </w:rPr>
        <w:t>ezdomność</w:t>
      </w:r>
      <w:r w:rsidR="006831D3">
        <w:rPr>
          <w:rFonts w:ascii="Arial" w:hAnsi="Arial" w:cs="Arial"/>
          <w:sz w:val="22"/>
          <w:szCs w:val="22"/>
        </w:rPr>
        <w:t xml:space="preserve"> </w:t>
      </w:r>
      <w:r w:rsidR="00564E46" w:rsidRPr="00083B14">
        <w:rPr>
          <w:rFonts w:ascii="Arial" w:hAnsi="Arial" w:cs="Arial"/>
          <w:sz w:val="22"/>
          <w:szCs w:val="22"/>
        </w:rPr>
        <w:t>(</w:t>
      </w:r>
      <w:r w:rsidR="00E35E50" w:rsidRPr="00083B14">
        <w:rPr>
          <w:rFonts w:ascii="Arial" w:hAnsi="Arial" w:cs="Arial"/>
          <w:sz w:val="22"/>
          <w:szCs w:val="22"/>
        </w:rPr>
        <w:t>wzrost</w:t>
      </w:r>
      <w:r w:rsidR="006831D3">
        <w:rPr>
          <w:rFonts w:ascii="Arial" w:hAnsi="Arial" w:cs="Arial"/>
          <w:sz w:val="22"/>
          <w:szCs w:val="22"/>
        </w:rPr>
        <w:t xml:space="preserve"> </w:t>
      </w:r>
      <w:r w:rsidR="001E4674">
        <w:rPr>
          <w:rFonts w:ascii="Arial" w:hAnsi="Arial" w:cs="Arial"/>
          <w:sz w:val="22"/>
          <w:szCs w:val="22"/>
        </w:rPr>
        <w:t>z 14 </w:t>
      </w:r>
      <w:r w:rsidR="00564E46" w:rsidRPr="00083B14">
        <w:rPr>
          <w:rFonts w:ascii="Arial" w:hAnsi="Arial" w:cs="Arial"/>
          <w:sz w:val="22"/>
          <w:szCs w:val="22"/>
        </w:rPr>
        <w:t>do 20</w:t>
      </w:r>
      <w:r w:rsidR="00CB2C37">
        <w:rPr>
          <w:rFonts w:ascii="Arial" w:hAnsi="Arial" w:cs="Arial"/>
          <w:sz w:val="22"/>
          <w:szCs w:val="22"/>
        </w:rPr>
        <w:t> </w:t>
      </w:r>
      <w:r w:rsidR="004D011C" w:rsidRPr="00083B14">
        <w:rPr>
          <w:rFonts w:ascii="Arial" w:hAnsi="Arial" w:cs="Arial"/>
          <w:sz w:val="22"/>
          <w:szCs w:val="22"/>
        </w:rPr>
        <w:t>rodzin</w:t>
      </w:r>
      <w:r w:rsidR="00564E46" w:rsidRPr="00083B14">
        <w:rPr>
          <w:rFonts w:ascii="Arial" w:hAnsi="Arial" w:cs="Arial"/>
          <w:sz w:val="22"/>
          <w:szCs w:val="22"/>
        </w:rPr>
        <w:t>)</w:t>
      </w:r>
      <w:r w:rsidR="004D011C" w:rsidRPr="00083B14">
        <w:rPr>
          <w:rFonts w:ascii="Arial" w:hAnsi="Arial" w:cs="Arial"/>
          <w:sz w:val="22"/>
          <w:szCs w:val="22"/>
        </w:rPr>
        <w:t xml:space="preserve"> nie jest obecnie problemem to brak mieszkań komunalnych czy niskie dochody mogą spowodować rosnącą liczbę osób bezdomnych w gminie</w:t>
      </w:r>
      <w:r w:rsidR="00D75B54" w:rsidRPr="00083B14">
        <w:rPr>
          <w:rFonts w:ascii="Arial" w:hAnsi="Arial" w:cs="Arial"/>
          <w:sz w:val="22"/>
          <w:szCs w:val="22"/>
        </w:rPr>
        <w:t>.</w:t>
      </w:r>
    </w:p>
    <w:p w:rsidR="00CB2C37" w:rsidRDefault="00CB2C37">
      <w:pPr>
        <w:widowControl/>
        <w:suppressAutoHyphens w:val="0"/>
        <w:rPr>
          <w:rFonts w:ascii="Arial" w:eastAsia="NSimSun" w:hAnsi="Arial" w:cs="Arial"/>
          <w:sz w:val="22"/>
          <w:szCs w:val="22"/>
        </w:rPr>
      </w:pPr>
      <w:r>
        <w:rPr>
          <w:rFonts w:ascii="Arial" w:hAnsi="Arial" w:cs="Arial"/>
          <w:sz w:val="22"/>
          <w:szCs w:val="22"/>
        </w:rPr>
        <w:br w:type="page"/>
      </w:r>
    </w:p>
    <w:p w:rsidR="00D8300E" w:rsidRDefault="00D8300E" w:rsidP="004C7F20">
      <w:pPr>
        <w:pStyle w:val="Tekstwstpniesformatowany"/>
        <w:spacing w:line="360" w:lineRule="auto"/>
        <w:ind w:firstLine="851"/>
        <w:jc w:val="both"/>
        <w:rPr>
          <w:rFonts w:ascii="Arial" w:hAnsi="Arial" w:cs="Arial"/>
          <w:sz w:val="22"/>
          <w:szCs w:val="22"/>
        </w:rPr>
      </w:pPr>
    </w:p>
    <w:p w:rsidR="00054F35" w:rsidRPr="0011057A" w:rsidRDefault="00054F35" w:rsidP="003D0B71">
      <w:pPr>
        <w:pStyle w:val="Tekstwstpniesformatowany"/>
        <w:spacing w:line="276" w:lineRule="auto"/>
        <w:jc w:val="both"/>
        <w:rPr>
          <w:rFonts w:ascii="Arial" w:hAnsi="Arial" w:cs="Arial"/>
          <w:i/>
          <w:szCs w:val="22"/>
        </w:rPr>
      </w:pPr>
      <w:r w:rsidRPr="0011057A">
        <w:rPr>
          <w:rFonts w:ascii="Arial" w:hAnsi="Arial" w:cs="Arial"/>
          <w:i/>
          <w:szCs w:val="22"/>
        </w:rPr>
        <w:t>Tabela nr</w:t>
      </w:r>
      <w:r w:rsidR="00613F62" w:rsidRPr="0011057A">
        <w:rPr>
          <w:rFonts w:ascii="Arial" w:hAnsi="Arial" w:cs="Arial"/>
          <w:i/>
          <w:szCs w:val="22"/>
        </w:rPr>
        <w:t xml:space="preserve"> 14. </w:t>
      </w:r>
      <w:r w:rsidRPr="0011057A">
        <w:rPr>
          <w:rFonts w:ascii="Arial" w:hAnsi="Arial" w:cs="Arial"/>
          <w:i/>
          <w:szCs w:val="22"/>
        </w:rPr>
        <w:t>Przesłanki do udzielenia pomocy społecznej w latach 20</w:t>
      </w:r>
      <w:r w:rsidR="004C7F20" w:rsidRPr="0011057A">
        <w:rPr>
          <w:rFonts w:ascii="Arial" w:hAnsi="Arial" w:cs="Arial"/>
          <w:i/>
          <w:szCs w:val="22"/>
        </w:rPr>
        <w:t>12</w:t>
      </w:r>
      <w:r w:rsidRPr="0011057A">
        <w:rPr>
          <w:rFonts w:ascii="Arial" w:hAnsi="Arial" w:cs="Arial"/>
          <w:i/>
          <w:szCs w:val="22"/>
        </w:rPr>
        <w:t xml:space="preserve"> – 2014 (źródło:</w:t>
      </w:r>
      <w:r w:rsidR="004C7F20" w:rsidRPr="0011057A">
        <w:rPr>
          <w:rFonts w:ascii="Arial" w:hAnsi="Arial" w:cs="Arial"/>
          <w:i/>
          <w:szCs w:val="22"/>
        </w:rPr>
        <w:t xml:space="preserve"> Ocena zasobów pomocy społecznej</w:t>
      </w:r>
      <w:r w:rsidRPr="0011057A">
        <w:rPr>
          <w:rFonts w:ascii="Arial" w:hAnsi="Arial" w:cs="Arial"/>
          <w:i/>
          <w:szCs w:val="22"/>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054F35" w:rsidRPr="006831D3" w:rsidTr="006831D3">
        <w:trPr>
          <w:trHeight w:val="567"/>
        </w:trPr>
        <w:tc>
          <w:tcPr>
            <w:tcW w:w="4592" w:type="dxa"/>
            <w:shd w:val="clear" w:color="auto" w:fill="B8CCE4" w:themeFill="accent1" w:themeFillTint="66"/>
            <w:vAlign w:val="center"/>
            <w:hideMark/>
          </w:tcPr>
          <w:p w:rsidR="00054F35" w:rsidRPr="006831D3" w:rsidRDefault="00054F35" w:rsidP="00F45850">
            <w:pPr>
              <w:widowControl/>
              <w:suppressAutoHyphens w:val="0"/>
              <w:rPr>
                <w:rFonts w:ascii="Arial" w:hAnsi="Arial" w:cs="Arial"/>
                <w:b/>
                <w:sz w:val="22"/>
                <w:szCs w:val="22"/>
              </w:rPr>
            </w:pPr>
            <w:r w:rsidRPr="006831D3">
              <w:rPr>
                <w:rFonts w:ascii="Arial" w:eastAsia="Times New Roman" w:hAnsi="Arial" w:cs="Arial"/>
                <w:b/>
                <w:bCs/>
                <w:sz w:val="22"/>
                <w:szCs w:val="22"/>
                <w:lang w:eastAsia="pl-PL" w:bidi="ar-SA"/>
              </w:rPr>
              <w:t>Przesłanki do udzielenia pomocy społecznej w gminie Kwidzyn</w:t>
            </w:r>
          </w:p>
          <w:p w:rsidR="00054F35" w:rsidRPr="006831D3" w:rsidRDefault="00054F35" w:rsidP="00F45850">
            <w:pPr>
              <w:widowControl/>
              <w:suppressAutoHyphens w:val="0"/>
              <w:rPr>
                <w:rFonts w:ascii="Arial" w:eastAsia="Times New Roman" w:hAnsi="Arial" w:cs="Arial"/>
                <w:b/>
                <w:bCs/>
                <w:sz w:val="22"/>
                <w:szCs w:val="22"/>
                <w:lang w:eastAsia="pl-PL" w:bidi="ar-SA"/>
              </w:rPr>
            </w:pPr>
            <w:r w:rsidRPr="006831D3">
              <w:rPr>
                <w:rFonts w:ascii="Arial" w:hAnsi="Arial" w:cs="Arial"/>
                <w:b/>
                <w:sz w:val="22"/>
                <w:szCs w:val="22"/>
              </w:rPr>
              <w:t>(więcej niż jedna przesłanka dotyczy jednej rodziny)</w:t>
            </w:r>
          </w:p>
        </w:tc>
        <w:tc>
          <w:tcPr>
            <w:tcW w:w="1701" w:type="dxa"/>
            <w:shd w:val="clear" w:color="auto" w:fill="B8CCE4" w:themeFill="accent1" w:themeFillTint="66"/>
            <w:noWrap/>
            <w:vAlign w:val="center"/>
            <w:hideMark/>
          </w:tcPr>
          <w:p w:rsidR="00054F35" w:rsidRPr="006831D3" w:rsidRDefault="00054F35" w:rsidP="00F45850">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054F35" w:rsidRPr="006831D3" w:rsidRDefault="00054F35" w:rsidP="00F45850">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054F35" w:rsidRPr="006831D3" w:rsidRDefault="00054F35" w:rsidP="00F45850">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2014</w:t>
            </w:r>
          </w:p>
        </w:tc>
      </w:tr>
      <w:tr w:rsidR="00054F35" w:rsidRPr="006831D3" w:rsidTr="003E2DDF">
        <w:trPr>
          <w:trHeight w:val="454"/>
        </w:trPr>
        <w:tc>
          <w:tcPr>
            <w:tcW w:w="4592" w:type="dxa"/>
            <w:shd w:val="clear" w:color="auto" w:fill="auto"/>
            <w:vAlign w:val="center"/>
            <w:hideMark/>
          </w:tcPr>
          <w:p w:rsidR="00054F35" w:rsidRPr="008450DA" w:rsidRDefault="00613F62" w:rsidP="00AD3C21">
            <w:pPr>
              <w:widowControl/>
              <w:suppressAutoHyphens w:val="0"/>
              <w:rPr>
                <w:rFonts w:ascii="Arial" w:eastAsia="Times New Roman" w:hAnsi="Arial" w:cs="Arial"/>
                <w:bCs/>
                <w:sz w:val="22"/>
                <w:szCs w:val="22"/>
                <w:lang w:eastAsia="pl-PL" w:bidi="ar-SA"/>
              </w:rPr>
            </w:pPr>
            <w:r w:rsidRPr="008450DA">
              <w:rPr>
                <w:rFonts w:ascii="Arial" w:hAnsi="Arial" w:cs="Arial"/>
                <w:sz w:val="22"/>
                <w:szCs w:val="22"/>
              </w:rPr>
              <w:t>u</w:t>
            </w:r>
            <w:r w:rsidR="00D8300E" w:rsidRPr="008450DA">
              <w:rPr>
                <w:rFonts w:ascii="Arial" w:hAnsi="Arial" w:cs="Arial"/>
                <w:sz w:val="22"/>
                <w:szCs w:val="22"/>
              </w:rPr>
              <w:t>bóstwo</w:t>
            </w:r>
          </w:p>
        </w:tc>
        <w:tc>
          <w:tcPr>
            <w:tcW w:w="1701" w:type="dxa"/>
            <w:shd w:val="clear" w:color="auto" w:fill="auto"/>
            <w:noWrap/>
            <w:vAlign w:val="center"/>
            <w:hideMark/>
          </w:tcPr>
          <w:p w:rsidR="00054F35" w:rsidRPr="006831D3" w:rsidRDefault="00D8300E"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470</w:t>
            </w:r>
          </w:p>
        </w:tc>
        <w:tc>
          <w:tcPr>
            <w:tcW w:w="1701" w:type="dxa"/>
            <w:shd w:val="clear" w:color="auto" w:fill="auto"/>
            <w:noWrap/>
            <w:vAlign w:val="center"/>
            <w:hideMark/>
          </w:tcPr>
          <w:p w:rsidR="00054F35" w:rsidRPr="006831D3" w:rsidRDefault="00D8300E"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489</w:t>
            </w:r>
          </w:p>
        </w:tc>
        <w:tc>
          <w:tcPr>
            <w:tcW w:w="1701" w:type="dxa"/>
            <w:shd w:val="clear" w:color="auto" w:fill="auto"/>
            <w:noWrap/>
            <w:vAlign w:val="center"/>
            <w:hideMark/>
          </w:tcPr>
          <w:p w:rsidR="00054F35" w:rsidRPr="006831D3" w:rsidRDefault="00D8300E"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471</w:t>
            </w:r>
          </w:p>
        </w:tc>
      </w:tr>
      <w:tr w:rsidR="00054F35" w:rsidRPr="006831D3" w:rsidTr="003E2DDF">
        <w:trPr>
          <w:trHeight w:val="454"/>
        </w:trPr>
        <w:tc>
          <w:tcPr>
            <w:tcW w:w="4592" w:type="dxa"/>
            <w:shd w:val="clear" w:color="auto" w:fill="auto"/>
            <w:vAlign w:val="center"/>
            <w:hideMark/>
          </w:tcPr>
          <w:p w:rsidR="00054F35" w:rsidRPr="008450DA" w:rsidRDefault="00613F62" w:rsidP="00AD3C21">
            <w:pPr>
              <w:widowControl/>
              <w:suppressAutoHyphens w:val="0"/>
              <w:ind w:firstLineChars="3" w:firstLine="7"/>
              <w:rPr>
                <w:rFonts w:ascii="Arial" w:eastAsia="Times New Roman" w:hAnsi="Arial" w:cs="Arial"/>
                <w:bCs/>
                <w:sz w:val="22"/>
                <w:szCs w:val="22"/>
                <w:lang w:eastAsia="pl-PL" w:bidi="ar-SA"/>
              </w:rPr>
            </w:pPr>
            <w:r w:rsidRPr="008450DA">
              <w:rPr>
                <w:rFonts w:ascii="Arial" w:hAnsi="Arial" w:cs="Arial"/>
                <w:sz w:val="22"/>
                <w:szCs w:val="22"/>
              </w:rPr>
              <w:t>b</w:t>
            </w:r>
            <w:r w:rsidR="00AD3C21" w:rsidRPr="008450DA">
              <w:rPr>
                <w:rFonts w:ascii="Arial" w:hAnsi="Arial" w:cs="Arial"/>
                <w:sz w:val="22"/>
                <w:szCs w:val="22"/>
              </w:rPr>
              <w:t>ezrobocie</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429</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444</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361</w:t>
            </w:r>
          </w:p>
        </w:tc>
      </w:tr>
      <w:tr w:rsidR="00054F35" w:rsidRPr="006831D3" w:rsidTr="003E2DDF">
        <w:trPr>
          <w:trHeight w:val="454"/>
        </w:trPr>
        <w:tc>
          <w:tcPr>
            <w:tcW w:w="4592" w:type="dxa"/>
            <w:shd w:val="clear" w:color="auto" w:fill="auto"/>
            <w:vAlign w:val="center"/>
            <w:hideMark/>
          </w:tcPr>
          <w:p w:rsidR="00054F35" w:rsidRPr="008450DA" w:rsidRDefault="00613F62" w:rsidP="00AD3C21">
            <w:pPr>
              <w:widowControl/>
              <w:suppressAutoHyphens w:val="0"/>
              <w:ind w:firstLineChars="3" w:firstLine="7"/>
              <w:rPr>
                <w:rFonts w:ascii="Arial" w:eastAsia="Times New Roman" w:hAnsi="Arial" w:cs="Arial"/>
                <w:bCs/>
                <w:sz w:val="22"/>
                <w:szCs w:val="22"/>
                <w:lang w:eastAsia="pl-PL" w:bidi="ar-SA"/>
              </w:rPr>
            </w:pPr>
            <w:r w:rsidRPr="008450DA">
              <w:rPr>
                <w:rFonts w:ascii="Arial" w:hAnsi="Arial" w:cs="Arial"/>
                <w:sz w:val="22"/>
                <w:szCs w:val="22"/>
              </w:rPr>
              <w:t>n</w:t>
            </w:r>
            <w:r w:rsidR="00AD3C21" w:rsidRPr="008450DA">
              <w:rPr>
                <w:rFonts w:ascii="Arial" w:hAnsi="Arial" w:cs="Arial"/>
                <w:sz w:val="22"/>
                <w:szCs w:val="22"/>
              </w:rPr>
              <w:t>iepełnosprawność</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191</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211</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220</w:t>
            </w:r>
          </w:p>
        </w:tc>
      </w:tr>
      <w:tr w:rsidR="00054F35" w:rsidRPr="006831D3" w:rsidTr="006831D3">
        <w:trPr>
          <w:trHeight w:val="397"/>
        </w:trPr>
        <w:tc>
          <w:tcPr>
            <w:tcW w:w="4592" w:type="dxa"/>
            <w:shd w:val="clear" w:color="auto" w:fill="auto"/>
            <w:vAlign w:val="center"/>
            <w:hideMark/>
          </w:tcPr>
          <w:p w:rsidR="00054F35" w:rsidRPr="008450DA" w:rsidRDefault="00AD3C21" w:rsidP="00AD3C21">
            <w:pPr>
              <w:widowControl/>
              <w:suppressAutoHyphens w:val="0"/>
              <w:rPr>
                <w:rFonts w:ascii="Arial" w:eastAsia="Times New Roman" w:hAnsi="Arial" w:cs="Arial"/>
                <w:bCs/>
                <w:sz w:val="22"/>
                <w:szCs w:val="22"/>
                <w:lang w:eastAsia="pl-PL" w:bidi="ar-SA"/>
              </w:rPr>
            </w:pPr>
            <w:r w:rsidRPr="008450DA">
              <w:rPr>
                <w:rFonts w:ascii="Arial" w:hAnsi="Arial" w:cs="Arial"/>
                <w:sz w:val="22"/>
                <w:szCs w:val="22"/>
              </w:rPr>
              <w:t>długotrwała lub ciężka choroba</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192</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191</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205</w:t>
            </w:r>
          </w:p>
        </w:tc>
      </w:tr>
      <w:tr w:rsidR="00054F35" w:rsidRPr="006831D3" w:rsidTr="006831D3">
        <w:trPr>
          <w:trHeight w:val="397"/>
        </w:trPr>
        <w:tc>
          <w:tcPr>
            <w:tcW w:w="4592" w:type="dxa"/>
            <w:shd w:val="clear" w:color="auto" w:fill="auto"/>
            <w:vAlign w:val="center"/>
            <w:hideMark/>
          </w:tcPr>
          <w:p w:rsidR="00054F35" w:rsidRPr="008450DA" w:rsidRDefault="00AD3C21" w:rsidP="00AD3C21">
            <w:pPr>
              <w:widowControl/>
              <w:suppressAutoHyphens w:val="0"/>
              <w:rPr>
                <w:rFonts w:ascii="Arial" w:eastAsia="Times New Roman" w:hAnsi="Arial" w:cs="Arial"/>
                <w:bCs/>
                <w:sz w:val="22"/>
                <w:szCs w:val="22"/>
                <w:lang w:eastAsia="pl-PL" w:bidi="ar-SA"/>
              </w:rPr>
            </w:pPr>
            <w:r w:rsidRPr="008450DA">
              <w:rPr>
                <w:rFonts w:ascii="Arial" w:hAnsi="Arial" w:cs="Arial"/>
                <w:sz w:val="22"/>
                <w:szCs w:val="22"/>
              </w:rPr>
              <w:t>bezradność w sprawach opiekuńczo wychowawczych i prowadzeniu gospodarstwa domowego</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92</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110</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83</w:t>
            </w:r>
          </w:p>
        </w:tc>
      </w:tr>
      <w:tr w:rsidR="00054F35" w:rsidRPr="006831D3" w:rsidTr="003E2DDF">
        <w:trPr>
          <w:trHeight w:val="454"/>
        </w:trPr>
        <w:tc>
          <w:tcPr>
            <w:tcW w:w="4592" w:type="dxa"/>
            <w:shd w:val="clear" w:color="auto" w:fill="auto"/>
            <w:vAlign w:val="center"/>
            <w:hideMark/>
          </w:tcPr>
          <w:p w:rsidR="00054F35" w:rsidRPr="008450DA" w:rsidRDefault="00AD3C21" w:rsidP="00AD3C21">
            <w:pPr>
              <w:widowControl/>
              <w:suppressAutoHyphens w:val="0"/>
              <w:rPr>
                <w:rFonts w:ascii="Arial" w:eastAsia="Times New Roman" w:hAnsi="Arial" w:cs="Arial"/>
                <w:bCs/>
                <w:sz w:val="22"/>
                <w:szCs w:val="22"/>
                <w:lang w:eastAsia="pl-PL" w:bidi="ar-SA"/>
              </w:rPr>
            </w:pPr>
            <w:r w:rsidRPr="008450DA">
              <w:rPr>
                <w:rFonts w:ascii="Arial" w:hAnsi="Arial" w:cs="Arial"/>
                <w:sz w:val="22"/>
                <w:szCs w:val="22"/>
              </w:rPr>
              <w:t>potrzeba ochrony macierzyństwa</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36</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36</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44</w:t>
            </w:r>
          </w:p>
        </w:tc>
      </w:tr>
      <w:tr w:rsidR="00054F35" w:rsidRPr="006831D3" w:rsidTr="003E2DDF">
        <w:trPr>
          <w:trHeight w:val="454"/>
        </w:trPr>
        <w:tc>
          <w:tcPr>
            <w:tcW w:w="4592" w:type="dxa"/>
            <w:shd w:val="clear" w:color="auto" w:fill="auto"/>
            <w:vAlign w:val="center"/>
            <w:hideMark/>
          </w:tcPr>
          <w:p w:rsidR="00054F35" w:rsidRPr="008450DA" w:rsidRDefault="00613F62" w:rsidP="00AD3C21">
            <w:pPr>
              <w:widowControl/>
              <w:suppressAutoHyphens w:val="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a</w:t>
            </w:r>
            <w:r w:rsidR="00AD3C21" w:rsidRPr="008450DA">
              <w:rPr>
                <w:rFonts w:ascii="Arial" w:eastAsia="Times New Roman" w:hAnsi="Arial" w:cs="Arial"/>
                <w:bCs/>
                <w:sz w:val="22"/>
                <w:szCs w:val="22"/>
                <w:lang w:eastAsia="pl-PL" w:bidi="ar-SA"/>
              </w:rPr>
              <w:t>lkoholizm</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43</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46</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34</w:t>
            </w:r>
          </w:p>
        </w:tc>
      </w:tr>
      <w:tr w:rsidR="00054F35" w:rsidRPr="006831D3" w:rsidTr="003E2DDF">
        <w:trPr>
          <w:trHeight w:val="454"/>
        </w:trPr>
        <w:tc>
          <w:tcPr>
            <w:tcW w:w="4592" w:type="dxa"/>
            <w:shd w:val="clear" w:color="auto" w:fill="auto"/>
            <w:vAlign w:val="center"/>
            <w:hideMark/>
          </w:tcPr>
          <w:p w:rsidR="00054F35" w:rsidRPr="008450DA" w:rsidRDefault="00613F62" w:rsidP="00AD3C21">
            <w:pPr>
              <w:widowControl/>
              <w:suppressAutoHyphens w:val="0"/>
              <w:rPr>
                <w:rFonts w:ascii="Arial" w:eastAsia="Times New Roman" w:hAnsi="Arial" w:cs="Arial"/>
                <w:bCs/>
                <w:sz w:val="22"/>
                <w:szCs w:val="22"/>
                <w:lang w:eastAsia="pl-PL" w:bidi="ar-SA"/>
              </w:rPr>
            </w:pPr>
            <w:r w:rsidRPr="008450DA">
              <w:rPr>
                <w:rFonts w:ascii="Arial" w:eastAsia="Times New Roman" w:hAnsi="Arial" w:cs="Arial"/>
                <w:bCs/>
                <w:sz w:val="22"/>
                <w:szCs w:val="22"/>
                <w:lang w:eastAsia="pl-PL" w:bidi="ar-SA"/>
              </w:rPr>
              <w:t>b</w:t>
            </w:r>
            <w:r w:rsidR="00AD3C21" w:rsidRPr="008450DA">
              <w:rPr>
                <w:rFonts w:ascii="Arial" w:eastAsia="Times New Roman" w:hAnsi="Arial" w:cs="Arial"/>
                <w:bCs/>
                <w:sz w:val="22"/>
                <w:szCs w:val="22"/>
                <w:lang w:eastAsia="pl-PL" w:bidi="ar-SA"/>
              </w:rPr>
              <w:t>ezdomność</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14</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15</w:t>
            </w:r>
          </w:p>
        </w:tc>
        <w:tc>
          <w:tcPr>
            <w:tcW w:w="1701" w:type="dxa"/>
            <w:shd w:val="clear" w:color="auto" w:fill="auto"/>
            <w:noWrap/>
            <w:vAlign w:val="center"/>
            <w:hideMark/>
          </w:tcPr>
          <w:p w:rsidR="00054F35" w:rsidRPr="006831D3" w:rsidRDefault="00AD3C21" w:rsidP="00F45850">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20</w:t>
            </w:r>
          </w:p>
        </w:tc>
      </w:tr>
    </w:tbl>
    <w:p w:rsidR="00054F35" w:rsidRDefault="00054F35" w:rsidP="004C7F20">
      <w:pPr>
        <w:pStyle w:val="Tekstwstpniesformatowany"/>
        <w:spacing w:line="360" w:lineRule="auto"/>
        <w:ind w:firstLine="851"/>
        <w:jc w:val="both"/>
        <w:rPr>
          <w:rFonts w:ascii="Arial" w:hAnsi="Arial" w:cs="Arial"/>
          <w:sz w:val="22"/>
          <w:szCs w:val="22"/>
        </w:rPr>
      </w:pPr>
    </w:p>
    <w:p w:rsidR="009601F4" w:rsidRPr="00562EC6" w:rsidRDefault="00715616" w:rsidP="00B81082">
      <w:pPr>
        <w:widowControl/>
        <w:suppressAutoHyphens w:val="0"/>
        <w:autoSpaceDE w:val="0"/>
        <w:autoSpaceDN w:val="0"/>
        <w:adjustRightInd w:val="0"/>
        <w:spacing w:line="360" w:lineRule="auto"/>
        <w:ind w:firstLine="851"/>
        <w:jc w:val="both"/>
        <w:rPr>
          <w:rFonts w:ascii="Arial" w:hAnsi="Arial" w:cs="Arial"/>
          <w:sz w:val="22"/>
          <w:szCs w:val="22"/>
        </w:rPr>
      </w:pPr>
      <w:r>
        <w:rPr>
          <w:rFonts w:ascii="Arial" w:hAnsi="Arial" w:cs="Arial"/>
          <w:sz w:val="22"/>
          <w:szCs w:val="22"/>
        </w:rPr>
        <w:t>G</w:t>
      </w:r>
      <w:r w:rsidR="00E35E50">
        <w:rPr>
          <w:rFonts w:ascii="Arial" w:hAnsi="Arial" w:cs="Arial"/>
          <w:sz w:val="22"/>
          <w:szCs w:val="22"/>
        </w:rPr>
        <w:t xml:space="preserve">minny </w:t>
      </w:r>
      <w:r>
        <w:rPr>
          <w:rFonts w:ascii="Arial" w:hAnsi="Arial" w:cs="Arial"/>
          <w:sz w:val="22"/>
          <w:szCs w:val="22"/>
        </w:rPr>
        <w:t>O</w:t>
      </w:r>
      <w:r w:rsidR="00E35E50">
        <w:rPr>
          <w:rFonts w:ascii="Arial" w:hAnsi="Arial" w:cs="Arial"/>
          <w:sz w:val="22"/>
          <w:szCs w:val="22"/>
        </w:rPr>
        <w:t xml:space="preserve">środek </w:t>
      </w:r>
      <w:r>
        <w:rPr>
          <w:rFonts w:ascii="Arial" w:hAnsi="Arial" w:cs="Arial"/>
          <w:sz w:val="22"/>
          <w:szCs w:val="22"/>
        </w:rPr>
        <w:t>P</w:t>
      </w:r>
      <w:r w:rsidR="00E35E50">
        <w:rPr>
          <w:rFonts w:ascii="Arial" w:hAnsi="Arial" w:cs="Arial"/>
          <w:sz w:val="22"/>
          <w:szCs w:val="22"/>
        </w:rPr>
        <w:t xml:space="preserve">omocy </w:t>
      </w:r>
      <w:r>
        <w:rPr>
          <w:rFonts w:ascii="Arial" w:hAnsi="Arial" w:cs="Arial"/>
          <w:sz w:val="22"/>
          <w:szCs w:val="22"/>
        </w:rPr>
        <w:t>S</w:t>
      </w:r>
      <w:r w:rsidR="00E35E50">
        <w:rPr>
          <w:rFonts w:ascii="Arial" w:hAnsi="Arial" w:cs="Arial"/>
          <w:sz w:val="22"/>
          <w:szCs w:val="22"/>
        </w:rPr>
        <w:t>połecznej</w:t>
      </w:r>
      <w:r>
        <w:rPr>
          <w:rFonts w:ascii="Arial" w:hAnsi="Arial" w:cs="Arial"/>
          <w:sz w:val="22"/>
          <w:szCs w:val="22"/>
        </w:rPr>
        <w:t xml:space="preserve"> udziela </w:t>
      </w:r>
      <w:r w:rsidRPr="009601F4">
        <w:rPr>
          <w:rFonts w:ascii="Arial" w:hAnsi="Arial" w:cs="Arial"/>
          <w:sz w:val="22"/>
          <w:szCs w:val="22"/>
        </w:rPr>
        <w:t>pomocy w formie świadczeń pie</w:t>
      </w:r>
      <w:r w:rsidR="00A10479">
        <w:rPr>
          <w:rFonts w:ascii="Arial" w:hAnsi="Arial" w:cs="Arial"/>
          <w:sz w:val="22"/>
          <w:szCs w:val="22"/>
        </w:rPr>
        <w:t>niężnych i </w:t>
      </w:r>
      <w:r w:rsidRPr="009601F4">
        <w:rPr>
          <w:rFonts w:ascii="Arial" w:hAnsi="Arial" w:cs="Arial"/>
          <w:sz w:val="22"/>
          <w:szCs w:val="22"/>
        </w:rPr>
        <w:t xml:space="preserve">niepieniężnych. </w:t>
      </w:r>
      <w:r w:rsidR="00714D52" w:rsidRPr="009601F4">
        <w:rPr>
          <w:rFonts w:ascii="Arial" w:hAnsi="Arial" w:cs="Arial"/>
          <w:sz w:val="22"/>
          <w:szCs w:val="22"/>
        </w:rPr>
        <w:t xml:space="preserve">Liczba </w:t>
      </w:r>
      <w:r w:rsidR="001B549D">
        <w:rPr>
          <w:rFonts w:ascii="Arial" w:hAnsi="Arial" w:cs="Arial"/>
          <w:sz w:val="22"/>
          <w:szCs w:val="22"/>
        </w:rPr>
        <w:t xml:space="preserve">rodzin korzystająca </w:t>
      </w:r>
      <w:r w:rsidR="00714D52" w:rsidRPr="009601F4">
        <w:rPr>
          <w:rFonts w:ascii="Arial" w:hAnsi="Arial" w:cs="Arial"/>
          <w:sz w:val="22"/>
          <w:szCs w:val="22"/>
        </w:rPr>
        <w:t xml:space="preserve">zmniejszyła się </w:t>
      </w:r>
      <w:r w:rsidR="009601F4" w:rsidRPr="009601F4">
        <w:rPr>
          <w:rFonts w:ascii="Arial" w:hAnsi="Arial" w:cs="Arial"/>
          <w:sz w:val="22"/>
          <w:szCs w:val="22"/>
        </w:rPr>
        <w:t xml:space="preserve">w ciągu ostatnich </w:t>
      </w:r>
      <w:r w:rsidR="009601F4" w:rsidRPr="00781958">
        <w:rPr>
          <w:rFonts w:ascii="Arial" w:hAnsi="Arial" w:cs="Arial"/>
          <w:sz w:val="22"/>
          <w:szCs w:val="22"/>
        </w:rPr>
        <w:t>dwóch lat</w:t>
      </w:r>
      <w:r w:rsidR="001B549D">
        <w:rPr>
          <w:rFonts w:ascii="Arial" w:hAnsi="Arial" w:cs="Arial"/>
          <w:sz w:val="22"/>
          <w:szCs w:val="22"/>
        </w:rPr>
        <w:t>, pomimo wzrostu w 2013 roku</w:t>
      </w:r>
      <w:r w:rsidR="009601F4" w:rsidRPr="00781958">
        <w:rPr>
          <w:rFonts w:ascii="Arial" w:hAnsi="Arial" w:cs="Arial"/>
          <w:sz w:val="22"/>
          <w:szCs w:val="22"/>
        </w:rPr>
        <w:t xml:space="preserve">. </w:t>
      </w:r>
      <w:r w:rsidR="00781958" w:rsidRPr="00562EC6">
        <w:rPr>
          <w:rFonts w:ascii="Arial" w:hAnsi="Arial" w:cs="Arial"/>
          <w:sz w:val="22"/>
          <w:szCs w:val="22"/>
        </w:rPr>
        <w:t>Ważn</w:t>
      </w:r>
      <w:r w:rsidR="001B549D" w:rsidRPr="00562EC6">
        <w:rPr>
          <w:rFonts w:ascii="Arial" w:hAnsi="Arial" w:cs="Arial"/>
          <w:sz w:val="22"/>
          <w:szCs w:val="22"/>
        </w:rPr>
        <w:t>ą</w:t>
      </w:r>
      <w:r w:rsidR="00781958" w:rsidRPr="00562EC6">
        <w:rPr>
          <w:rFonts w:ascii="Arial" w:hAnsi="Arial" w:cs="Arial"/>
          <w:sz w:val="22"/>
          <w:szCs w:val="22"/>
        </w:rPr>
        <w:t xml:space="preserve"> pozycją jest z</w:t>
      </w:r>
      <w:r w:rsidR="005B1BAD" w:rsidRPr="00562EC6">
        <w:rPr>
          <w:rFonts w:ascii="Arial" w:hAnsi="Arial" w:cs="Arial"/>
          <w:sz w:val="22"/>
          <w:szCs w:val="22"/>
        </w:rPr>
        <w:t>asił</w:t>
      </w:r>
      <w:r w:rsidR="009601F4" w:rsidRPr="00562EC6">
        <w:rPr>
          <w:rFonts w:ascii="Arial" w:hAnsi="Arial" w:cs="Arial"/>
          <w:sz w:val="22"/>
          <w:szCs w:val="22"/>
        </w:rPr>
        <w:t>e</w:t>
      </w:r>
      <w:r w:rsidR="005B1BAD" w:rsidRPr="00562EC6">
        <w:rPr>
          <w:rFonts w:ascii="Arial" w:hAnsi="Arial" w:cs="Arial"/>
          <w:sz w:val="22"/>
          <w:szCs w:val="22"/>
        </w:rPr>
        <w:t>k stał</w:t>
      </w:r>
      <w:r w:rsidR="009601F4" w:rsidRPr="00562EC6">
        <w:rPr>
          <w:rFonts w:ascii="Arial" w:hAnsi="Arial" w:cs="Arial"/>
          <w:sz w:val="22"/>
          <w:szCs w:val="22"/>
        </w:rPr>
        <w:t>y finansowany z dotacji ze środków administracji rządowej</w:t>
      </w:r>
      <w:r w:rsidR="00781958" w:rsidRPr="00562EC6">
        <w:rPr>
          <w:rFonts w:ascii="Arial" w:hAnsi="Arial" w:cs="Arial"/>
          <w:sz w:val="22"/>
          <w:szCs w:val="22"/>
        </w:rPr>
        <w:t>, który</w:t>
      </w:r>
      <w:r w:rsidR="006831D3">
        <w:rPr>
          <w:rFonts w:ascii="Arial" w:hAnsi="Arial" w:cs="Arial"/>
          <w:sz w:val="22"/>
          <w:szCs w:val="22"/>
        </w:rPr>
        <w:t xml:space="preserve"> </w:t>
      </w:r>
      <w:r w:rsidR="00781958" w:rsidRPr="00562EC6">
        <w:rPr>
          <w:rFonts w:ascii="Arial" w:hAnsi="Arial" w:cs="Arial"/>
          <w:sz w:val="22"/>
          <w:szCs w:val="22"/>
        </w:rPr>
        <w:t>przysługuje osobie</w:t>
      </w:r>
      <w:r w:rsidR="009601F4" w:rsidRPr="00562EC6">
        <w:rPr>
          <w:rFonts w:ascii="Arial" w:hAnsi="Arial" w:cs="Arial"/>
          <w:sz w:val="22"/>
          <w:szCs w:val="22"/>
        </w:rPr>
        <w:t xml:space="preserve"> niezdolnej do pracy z powodu wieku lub całkowicie niezdolnej do pracy, której dochód nie przekracza ustawowego kryterium dochodowego. W 2013 roku </w:t>
      </w:r>
      <w:r w:rsidR="008F4A2F" w:rsidRPr="00562EC6">
        <w:rPr>
          <w:rFonts w:ascii="Arial" w:hAnsi="Arial" w:cs="Arial"/>
          <w:sz w:val="22"/>
          <w:szCs w:val="22"/>
        </w:rPr>
        <w:t xml:space="preserve">w porównaniu do 2012 roku </w:t>
      </w:r>
      <w:r w:rsidR="009601F4" w:rsidRPr="00562EC6">
        <w:rPr>
          <w:rFonts w:ascii="Arial" w:hAnsi="Arial" w:cs="Arial"/>
          <w:sz w:val="22"/>
          <w:szCs w:val="22"/>
        </w:rPr>
        <w:t xml:space="preserve">widoczny był wzrost </w:t>
      </w:r>
      <w:r w:rsidR="00781958" w:rsidRPr="00562EC6">
        <w:rPr>
          <w:rFonts w:ascii="Arial" w:hAnsi="Arial" w:cs="Arial"/>
          <w:sz w:val="22"/>
          <w:szCs w:val="22"/>
        </w:rPr>
        <w:t xml:space="preserve">liczby osób korzystających </w:t>
      </w:r>
      <w:r w:rsidR="004D011C" w:rsidRPr="00562EC6">
        <w:rPr>
          <w:rFonts w:ascii="Arial" w:hAnsi="Arial" w:cs="Arial"/>
          <w:sz w:val="22"/>
          <w:szCs w:val="22"/>
        </w:rPr>
        <w:t xml:space="preserve">z tej formy pomocy </w:t>
      </w:r>
      <w:r w:rsidR="009601F4" w:rsidRPr="00562EC6">
        <w:rPr>
          <w:rFonts w:ascii="Arial" w:hAnsi="Arial" w:cs="Arial"/>
          <w:sz w:val="22"/>
          <w:szCs w:val="22"/>
        </w:rPr>
        <w:t>o 15,3%</w:t>
      </w:r>
      <w:r w:rsidR="008F4A2F" w:rsidRPr="00562EC6">
        <w:rPr>
          <w:rFonts w:ascii="Arial" w:hAnsi="Arial" w:cs="Arial"/>
          <w:sz w:val="22"/>
          <w:szCs w:val="22"/>
        </w:rPr>
        <w:t xml:space="preserve"> (ze 124 do 143 osób)</w:t>
      </w:r>
      <w:r w:rsidR="009601F4" w:rsidRPr="00562EC6">
        <w:rPr>
          <w:rFonts w:ascii="Arial" w:hAnsi="Arial" w:cs="Arial"/>
          <w:sz w:val="22"/>
          <w:szCs w:val="22"/>
        </w:rPr>
        <w:t xml:space="preserve">, a w </w:t>
      </w:r>
      <w:r w:rsidR="004D011C" w:rsidRPr="00562EC6">
        <w:rPr>
          <w:rFonts w:ascii="Arial" w:hAnsi="Arial" w:cs="Arial"/>
          <w:sz w:val="22"/>
          <w:szCs w:val="22"/>
        </w:rPr>
        <w:t xml:space="preserve">kolejnym </w:t>
      </w:r>
      <w:r w:rsidR="009601F4" w:rsidRPr="00562EC6">
        <w:rPr>
          <w:rFonts w:ascii="Arial" w:hAnsi="Arial" w:cs="Arial"/>
          <w:sz w:val="22"/>
          <w:szCs w:val="22"/>
        </w:rPr>
        <w:t xml:space="preserve">roku </w:t>
      </w:r>
      <w:r w:rsidR="00781958" w:rsidRPr="00562EC6">
        <w:rPr>
          <w:rFonts w:ascii="Arial" w:hAnsi="Arial" w:cs="Arial"/>
          <w:sz w:val="22"/>
          <w:szCs w:val="22"/>
        </w:rPr>
        <w:t>spadek o 4,2%</w:t>
      </w:r>
      <w:r w:rsidR="008F4A2F" w:rsidRPr="00562EC6">
        <w:rPr>
          <w:rFonts w:ascii="Arial" w:hAnsi="Arial" w:cs="Arial"/>
          <w:sz w:val="22"/>
          <w:szCs w:val="22"/>
        </w:rPr>
        <w:t xml:space="preserve"> (137 osób)</w:t>
      </w:r>
      <w:r w:rsidR="006D23FD" w:rsidRPr="00562EC6">
        <w:rPr>
          <w:rFonts w:ascii="Arial" w:hAnsi="Arial" w:cs="Arial"/>
          <w:sz w:val="22"/>
          <w:szCs w:val="22"/>
        </w:rPr>
        <w:t xml:space="preserve">. Przyczyn tej sytuacji należy upatrywać w tym, że osoby nie otrzymały orzeczenia o stopniu niepełnosprawności lub dochód rodziny przekroczył </w:t>
      </w:r>
      <w:r w:rsidR="00562EC6" w:rsidRPr="00562EC6">
        <w:rPr>
          <w:rFonts w:ascii="Arial" w:hAnsi="Arial" w:cs="Arial"/>
          <w:sz w:val="22"/>
          <w:szCs w:val="22"/>
        </w:rPr>
        <w:t xml:space="preserve">ustawowe </w:t>
      </w:r>
      <w:r w:rsidR="006D23FD" w:rsidRPr="00562EC6">
        <w:rPr>
          <w:rFonts w:ascii="Arial" w:hAnsi="Arial" w:cs="Arial"/>
          <w:sz w:val="22"/>
          <w:szCs w:val="22"/>
        </w:rPr>
        <w:t>kryterium dochodowe</w:t>
      </w:r>
      <w:r w:rsidR="00A10479">
        <w:rPr>
          <w:rFonts w:ascii="Arial" w:hAnsi="Arial" w:cs="Arial"/>
          <w:sz w:val="22"/>
          <w:szCs w:val="22"/>
        </w:rPr>
        <w:t>. Wydatki na </w:t>
      </w:r>
      <w:r w:rsidR="00781958" w:rsidRPr="00562EC6">
        <w:rPr>
          <w:rFonts w:ascii="Arial" w:hAnsi="Arial" w:cs="Arial"/>
          <w:sz w:val="22"/>
          <w:szCs w:val="22"/>
        </w:rPr>
        <w:t xml:space="preserve">wypłatę zasiłku stałego systematycznie rosną. </w:t>
      </w:r>
    </w:p>
    <w:p w:rsidR="003E2DDF" w:rsidRPr="003E2DDF" w:rsidRDefault="001B549D" w:rsidP="004C7F20">
      <w:pPr>
        <w:pStyle w:val="Tekstwstpniesformatowany"/>
        <w:spacing w:line="360" w:lineRule="auto"/>
        <w:ind w:firstLine="851"/>
        <w:jc w:val="both"/>
        <w:rPr>
          <w:rFonts w:ascii="Arial" w:hAnsi="Arial" w:cs="Arial"/>
          <w:sz w:val="22"/>
          <w:szCs w:val="22"/>
        </w:rPr>
      </w:pPr>
      <w:r w:rsidRPr="00562EC6">
        <w:rPr>
          <w:rFonts w:ascii="Arial" w:hAnsi="Arial" w:cs="Arial"/>
          <w:sz w:val="22"/>
          <w:szCs w:val="22"/>
        </w:rPr>
        <w:t>W ramach świadczeń niepieniężnych</w:t>
      </w:r>
      <w:r>
        <w:rPr>
          <w:rFonts w:ascii="Arial" w:hAnsi="Arial" w:cs="Arial"/>
          <w:sz w:val="22"/>
          <w:szCs w:val="22"/>
        </w:rPr>
        <w:t xml:space="preserve"> jest</w:t>
      </w:r>
      <w:r w:rsidR="00DC0D92">
        <w:rPr>
          <w:rFonts w:ascii="Arial" w:hAnsi="Arial" w:cs="Arial"/>
          <w:sz w:val="22"/>
          <w:szCs w:val="22"/>
        </w:rPr>
        <w:t xml:space="preserve"> m.in.</w:t>
      </w:r>
      <w:r>
        <w:rPr>
          <w:rFonts w:ascii="Arial" w:hAnsi="Arial" w:cs="Arial"/>
          <w:sz w:val="22"/>
          <w:szCs w:val="22"/>
        </w:rPr>
        <w:t xml:space="preserve"> opłacanie składek</w:t>
      </w:r>
      <w:r w:rsidR="008F4A2F">
        <w:rPr>
          <w:rFonts w:ascii="Arial" w:hAnsi="Arial" w:cs="Arial"/>
          <w:sz w:val="22"/>
          <w:szCs w:val="22"/>
        </w:rPr>
        <w:t xml:space="preserve"> na ubezpieczenie zdrowotne, społeczne</w:t>
      </w:r>
      <w:r>
        <w:rPr>
          <w:rFonts w:ascii="Arial" w:hAnsi="Arial" w:cs="Arial"/>
          <w:sz w:val="22"/>
          <w:szCs w:val="22"/>
        </w:rPr>
        <w:t xml:space="preserve">, pomoc w formie posiłku, schronienia, usług opiekuńczych, pobytu w domu pomocy społecznej. </w:t>
      </w:r>
      <w:r w:rsidR="00DC0D92">
        <w:rPr>
          <w:rFonts w:ascii="Arial" w:hAnsi="Arial" w:cs="Arial"/>
          <w:sz w:val="22"/>
          <w:szCs w:val="22"/>
        </w:rPr>
        <w:t>W 2014 roku pomocą w formie posiłku objęto 353 oso</w:t>
      </w:r>
      <w:r w:rsidR="00A10479">
        <w:rPr>
          <w:rFonts w:ascii="Arial" w:hAnsi="Arial" w:cs="Arial"/>
          <w:sz w:val="22"/>
          <w:szCs w:val="22"/>
        </w:rPr>
        <w:t>by, w tym 352 dzieci. Ze </w:t>
      </w:r>
      <w:r w:rsidR="00DC0D92">
        <w:rPr>
          <w:rFonts w:ascii="Arial" w:hAnsi="Arial" w:cs="Arial"/>
          <w:sz w:val="22"/>
          <w:szCs w:val="22"/>
        </w:rPr>
        <w:t xml:space="preserve">schronienia skorzystało 12 osób. Usługi opiekuńcze w miejscu zamieszkania </w:t>
      </w:r>
      <w:r w:rsidR="00DC0D92" w:rsidRPr="00E35E50">
        <w:rPr>
          <w:rFonts w:ascii="Arial" w:hAnsi="Arial" w:cs="Arial"/>
          <w:sz w:val="22"/>
          <w:szCs w:val="22"/>
        </w:rPr>
        <w:t>świadczone były na rzecz 46 osób, a w domach pomocy społecznej przebywa</w:t>
      </w:r>
      <w:r w:rsidR="00A10479">
        <w:rPr>
          <w:rFonts w:ascii="Arial" w:hAnsi="Arial" w:cs="Arial"/>
          <w:sz w:val="22"/>
          <w:szCs w:val="22"/>
        </w:rPr>
        <w:t>ło 19 osób. Odpłatność gminy za </w:t>
      </w:r>
      <w:r w:rsidR="00DC0D92" w:rsidRPr="00E35E50">
        <w:rPr>
          <w:rFonts w:ascii="Arial" w:hAnsi="Arial" w:cs="Arial"/>
          <w:sz w:val="22"/>
          <w:szCs w:val="22"/>
        </w:rPr>
        <w:t>pobyt w domach</w:t>
      </w:r>
      <w:r w:rsidR="00653527" w:rsidRPr="00E35E50">
        <w:rPr>
          <w:rFonts w:ascii="Arial" w:hAnsi="Arial" w:cs="Arial"/>
          <w:sz w:val="22"/>
          <w:szCs w:val="22"/>
        </w:rPr>
        <w:t xml:space="preserve"> pomocy społecznej</w:t>
      </w:r>
      <w:r w:rsidR="00DC0D92" w:rsidRPr="00E35E50">
        <w:rPr>
          <w:rFonts w:ascii="Arial" w:hAnsi="Arial" w:cs="Arial"/>
          <w:sz w:val="22"/>
          <w:szCs w:val="22"/>
        </w:rPr>
        <w:t xml:space="preserve"> staje coraz bardziej znacząc</w:t>
      </w:r>
      <w:r w:rsidR="00117D7B">
        <w:rPr>
          <w:rFonts w:ascii="Arial" w:hAnsi="Arial" w:cs="Arial"/>
          <w:sz w:val="22"/>
          <w:szCs w:val="22"/>
        </w:rPr>
        <w:t>ą</w:t>
      </w:r>
      <w:r w:rsidR="00DC0D92" w:rsidRPr="00E35E50">
        <w:rPr>
          <w:rFonts w:ascii="Arial" w:hAnsi="Arial" w:cs="Arial"/>
          <w:sz w:val="22"/>
          <w:szCs w:val="22"/>
        </w:rPr>
        <w:t xml:space="preserve"> pozycją w budżecie (wzrost z 265 814 </w:t>
      </w:r>
      <w:r w:rsidR="00117D7B">
        <w:rPr>
          <w:rFonts w:ascii="Arial" w:hAnsi="Arial" w:cs="Arial"/>
          <w:sz w:val="22"/>
          <w:szCs w:val="22"/>
        </w:rPr>
        <w:t xml:space="preserve">zł w 2012 do 448 910 zł w 2014). W związku z rosnącymi potrzebami w zakresie zapewnienia opieki trzeba dołożyć starań do </w:t>
      </w:r>
      <w:r w:rsidR="00117D7B" w:rsidRPr="003E2DDF">
        <w:rPr>
          <w:rFonts w:ascii="Arial" w:hAnsi="Arial" w:cs="Arial"/>
          <w:sz w:val="22"/>
          <w:szCs w:val="22"/>
        </w:rPr>
        <w:t>zapewnienia efektywnego systemu wsparcia w środowisku zamieszkania osoby potrzebującej, który pozwala na jak najdłuższe pozostanie jej we własnym domu</w:t>
      </w:r>
      <w:r w:rsidR="007C01C7" w:rsidRPr="003E2DDF">
        <w:rPr>
          <w:rFonts w:ascii="Arial" w:hAnsi="Arial" w:cs="Arial"/>
          <w:sz w:val="22"/>
          <w:szCs w:val="22"/>
        </w:rPr>
        <w:t xml:space="preserve"> – istotnym elementem jest brak dziennego domu pobytu, </w:t>
      </w:r>
      <w:r w:rsidR="003E2DDF" w:rsidRPr="003E2DDF">
        <w:rPr>
          <w:rFonts w:ascii="Arial" w:hAnsi="Arial" w:cs="Arial"/>
          <w:sz w:val="22"/>
          <w:szCs w:val="22"/>
        </w:rPr>
        <w:t>który</w:t>
      </w:r>
      <w:r w:rsidR="00CA039A">
        <w:rPr>
          <w:rFonts w:ascii="Arial" w:hAnsi="Arial" w:cs="Arial"/>
          <w:sz w:val="22"/>
          <w:szCs w:val="22"/>
        </w:rPr>
        <w:t xml:space="preserve"> poprzez zapewnienie odpowiednich usług stanowiłby wsparcie dla osób potrzebujących. </w:t>
      </w:r>
    </w:p>
    <w:p w:rsidR="008644C2" w:rsidRPr="003E2DDF" w:rsidRDefault="008644C2" w:rsidP="008644C2">
      <w:pPr>
        <w:pStyle w:val="Tekstwstpniesformatowany"/>
        <w:spacing w:line="276" w:lineRule="auto"/>
        <w:jc w:val="both"/>
        <w:rPr>
          <w:rFonts w:ascii="Arial" w:hAnsi="Arial" w:cs="Arial"/>
          <w:i/>
          <w:sz w:val="22"/>
          <w:szCs w:val="22"/>
        </w:rPr>
      </w:pPr>
    </w:p>
    <w:p w:rsidR="0084697F" w:rsidRDefault="0084697F" w:rsidP="008644C2">
      <w:pPr>
        <w:pStyle w:val="Tekstwstpniesformatowany"/>
        <w:spacing w:line="276" w:lineRule="auto"/>
        <w:jc w:val="both"/>
        <w:rPr>
          <w:rFonts w:ascii="Arial" w:hAnsi="Arial" w:cs="Arial"/>
          <w:i/>
          <w:sz w:val="22"/>
          <w:szCs w:val="22"/>
        </w:rPr>
      </w:pPr>
    </w:p>
    <w:p w:rsidR="008644C2" w:rsidRPr="0011057A" w:rsidRDefault="008644C2" w:rsidP="008644C2">
      <w:pPr>
        <w:pStyle w:val="Tekstwstpniesformatowany"/>
        <w:spacing w:line="276" w:lineRule="auto"/>
        <w:jc w:val="both"/>
        <w:rPr>
          <w:rFonts w:ascii="Arial" w:hAnsi="Arial" w:cs="Arial"/>
          <w:i/>
          <w:szCs w:val="22"/>
        </w:rPr>
      </w:pPr>
      <w:r w:rsidRPr="0011057A">
        <w:rPr>
          <w:rFonts w:ascii="Arial" w:hAnsi="Arial" w:cs="Arial"/>
          <w:i/>
          <w:szCs w:val="22"/>
        </w:rPr>
        <w:t xml:space="preserve">Tabela nr 15. Wydatki na świadczenia realizowane przez Gminny Ośrodek Pomocy Społecznej </w:t>
      </w:r>
      <w:r w:rsidR="0084697F" w:rsidRPr="0011057A">
        <w:rPr>
          <w:rFonts w:ascii="Arial" w:hAnsi="Arial" w:cs="Arial"/>
          <w:i/>
          <w:szCs w:val="22"/>
        </w:rPr>
        <w:t>w </w:t>
      </w:r>
      <w:r w:rsidRPr="0011057A">
        <w:rPr>
          <w:rFonts w:ascii="Arial" w:hAnsi="Arial" w:cs="Arial"/>
          <w:i/>
          <w:szCs w:val="22"/>
        </w:rPr>
        <w:t>latach 2012 – 2014 (źródło: sprawozdania Gminnego Ośrodka Pomocy Społecznej).</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8644C2" w:rsidRPr="006831D3" w:rsidTr="00F30C23">
        <w:trPr>
          <w:trHeight w:val="567"/>
        </w:trPr>
        <w:tc>
          <w:tcPr>
            <w:tcW w:w="4592" w:type="dxa"/>
            <w:shd w:val="clear" w:color="auto" w:fill="B8CCE4" w:themeFill="accent1" w:themeFillTint="66"/>
            <w:vAlign w:val="center"/>
            <w:hideMark/>
          </w:tcPr>
          <w:p w:rsidR="008644C2" w:rsidRPr="006831D3" w:rsidRDefault="00D83768" w:rsidP="00F30C23">
            <w:pPr>
              <w:widowControl/>
              <w:suppressAutoHyphens w:val="0"/>
              <w:rPr>
                <w:rFonts w:ascii="Arial" w:eastAsia="Times New Roman" w:hAnsi="Arial" w:cs="Arial"/>
                <w:b/>
                <w:bCs/>
                <w:sz w:val="22"/>
                <w:szCs w:val="22"/>
                <w:lang w:eastAsia="pl-PL" w:bidi="ar-SA"/>
              </w:rPr>
            </w:pPr>
            <w:r>
              <w:rPr>
                <w:rFonts w:ascii="Arial" w:eastAsia="Times New Roman" w:hAnsi="Arial" w:cs="Arial"/>
                <w:b/>
                <w:bCs/>
                <w:sz w:val="22"/>
                <w:szCs w:val="22"/>
                <w:lang w:eastAsia="pl-PL" w:bidi="ar-SA"/>
              </w:rPr>
              <w:t>Rodzaj wydatku</w:t>
            </w:r>
          </w:p>
        </w:tc>
        <w:tc>
          <w:tcPr>
            <w:tcW w:w="1701" w:type="dxa"/>
            <w:shd w:val="clear" w:color="auto" w:fill="B8CCE4" w:themeFill="accent1" w:themeFillTint="66"/>
            <w:noWrap/>
            <w:vAlign w:val="center"/>
            <w:hideMark/>
          </w:tcPr>
          <w:p w:rsidR="008644C2" w:rsidRPr="006831D3" w:rsidRDefault="008644C2" w:rsidP="00F30C23">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8644C2" w:rsidRPr="006831D3" w:rsidRDefault="008644C2" w:rsidP="00F30C23">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8644C2" w:rsidRPr="006831D3" w:rsidRDefault="008644C2" w:rsidP="00F30C23">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2014</w:t>
            </w:r>
          </w:p>
        </w:tc>
      </w:tr>
      <w:tr w:rsidR="008644C2" w:rsidRPr="006831D3" w:rsidTr="00006992">
        <w:trPr>
          <w:trHeight w:val="454"/>
        </w:trPr>
        <w:tc>
          <w:tcPr>
            <w:tcW w:w="4592" w:type="dxa"/>
            <w:shd w:val="clear" w:color="auto" w:fill="auto"/>
            <w:vAlign w:val="center"/>
            <w:hideMark/>
          </w:tcPr>
          <w:p w:rsidR="008644C2" w:rsidRPr="00FF78E0" w:rsidRDefault="00D83768" w:rsidP="00F30C23">
            <w:pPr>
              <w:widowControl/>
              <w:suppressAutoHyphens w:val="0"/>
              <w:rPr>
                <w:rFonts w:ascii="Arial" w:eastAsia="Times New Roman" w:hAnsi="Arial" w:cs="Arial"/>
                <w:bCs/>
                <w:sz w:val="22"/>
                <w:szCs w:val="22"/>
                <w:lang w:eastAsia="pl-PL" w:bidi="ar-SA"/>
              </w:rPr>
            </w:pPr>
            <w:r w:rsidRPr="00FF78E0">
              <w:rPr>
                <w:rFonts w:ascii="Arial" w:eastAsia="Times New Roman" w:hAnsi="Arial" w:cs="Arial"/>
                <w:bCs/>
                <w:sz w:val="22"/>
                <w:szCs w:val="22"/>
                <w:lang w:eastAsia="pl-PL" w:bidi="ar-SA"/>
              </w:rPr>
              <w:t>Wydatki ogółem</w:t>
            </w:r>
          </w:p>
        </w:tc>
        <w:tc>
          <w:tcPr>
            <w:tcW w:w="1701" w:type="dxa"/>
            <w:shd w:val="clear" w:color="auto" w:fill="auto"/>
            <w:noWrap/>
            <w:vAlign w:val="center"/>
            <w:hideMark/>
          </w:tcPr>
          <w:p w:rsidR="008644C2" w:rsidRPr="003E2DDF" w:rsidRDefault="00677822" w:rsidP="00EE2515">
            <w:pPr>
              <w:widowControl/>
              <w:suppressAutoHyphens w:val="0"/>
              <w:jc w:val="right"/>
              <w:rPr>
                <w:rFonts w:ascii="Arial" w:eastAsia="Times New Roman" w:hAnsi="Arial" w:cs="Arial"/>
                <w:bCs/>
                <w:sz w:val="22"/>
                <w:szCs w:val="22"/>
                <w:lang w:eastAsia="pl-PL" w:bidi="ar-SA"/>
              </w:rPr>
            </w:pPr>
            <w:r w:rsidRPr="003E2DDF">
              <w:rPr>
                <w:rFonts w:ascii="Arial" w:eastAsia="Times New Roman" w:hAnsi="Arial" w:cs="Arial"/>
                <w:bCs/>
                <w:sz w:val="22"/>
                <w:szCs w:val="22"/>
                <w:lang w:eastAsia="pl-PL" w:bidi="ar-SA"/>
              </w:rPr>
              <w:t>6 129 783</w:t>
            </w:r>
            <w:r w:rsidR="000E4C92" w:rsidRPr="003E2DDF">
              <w:rPr>
                <w:rFonts w:ascii="Arial" w:eastAsia="Times New Roman" w:hAnsi="Arial" w:cs="Arial"/>
                <w:bCs/>
                <w:sz w:val="22"/>
                <w:szCs w:val="22"/>
                <w:lang w:eastAsia="pl-PL" w:bidi="ar-SA"/>
              </w:rPr>
              <w:t xml:space="preserve"> zł</w:t>
            </w:r>
          </w:p>
        </w:tc>
        <w:tc>
          <w:tcPr>
            <w:tcW w:w="1701" w:type="dxa"/>
            <w:shd w:val="clear" w:color="auto" w:fill="auto"/>
            <w:noWrap/>
            <w:vAlign w:val="center"/>
            <w:hideMark/>
          </w:tcPr>
          <w:p w:rsidR="008644C2" w:rsidRPr="003E2DDF" w:rsidRDefault="00677822" w:rsidP="00EE2515">
            <w:pPr>
              <w:widowControl/>
              <w:suppressAutoHyphens w:val="0"/>
              <w:jc w:val="right"/>
              <w:rPr>
                <w:rFonts w:ascii="Arial" w:eastAsia="Times New Roman" w:hAnsi="Arial" w:cs="Arial"/>
                <w:bCs/>
                <w:sz w:val="22"/>
                <w:szCs w:val="22"/>
                <w:lang w:eastAsia="pl-PL" w:bidi="ar-SA"/>
              </w:rPr>
            </w:pPr>
            <w:r w:rsidRPr="003E2DDF">
              <w:rPr>
                <w:rFonts w:ascii="Arial" w:eastAsia="Times New Roman" w:hAnsi="Arial" w:cs="Arial"/>
                <w:bCs/>
                <w:sz w:val="22"/>
                <w:szCs w:val="22"/>
                <w:lang w:eastAsia="pl-PL" w:bidi="ar-SA"/>
              </w:rPr>
              <w:t>6 454 852</w:t>
            </w:r>
            <w:r w:rsidR="00B64A3A" w:rsidRPr="003E2DDF">
              <w:rPr>
                <w:rFonts w:ascii="Arial" w:eastAsia="Times New Roman" w:hAnsi="Arial" w:cs="Arial"/>
                <w:bCs/>
                <w:sz w:val="22"/>
                <w:szCs w:val="22"/>
                <w:lang w:eastAsia="pl-PL" w:bidi="ar-SA"/>
              </w:rPr>
              <w:t xml:space="preserve"> zł</w:t>
            </w:r>
          </w:p>
        </w:tc>
        <w:tc>
          <w:tcPr>
            <w:tcW w:w="1701" w:type="dxa"/>
            <w:shd w:val="clear" w:color="auto" w:fill="auto"/>
            <w:noWrap/>
            <w:vAlign w:val="center"/>
            <w:hideMark/>
          </w:tcPr>
          <w:p w:rsidR="008644C2" w:rsidRPr="003E2DDF" w:rsidRDefault="0028787F" w:rsidP="00EE2515">
            <w:pPr>
              <w:widowControl/>
              <w:suppressAutoHyphens w:val="0"/>
              <w:jc w:val="right"/>
              <w:rPr>
                <w:rFonts w:ascii="Arial" w:eastAsia="Times New Roman" w:hAnsi="Arial" w:cs="Arial"/>
                <w:bCs/>
                <w:sz w:val="22"/>
                <w:szCs w:val="22"/>
                <w:lang w:eastAsia="pl-PL" w:bidi="ar-SA"/>
              </w:rPr>
            </w:pPr>
            <w:r w:rsidRPr="003E2DDF">
              <w:rPr>
                <w:rFonts w:ascii="Arial" w:eastAsia="Times New Roman" w:hAnsi="Arial" w:cs="Arial"/>
                <w:bCs/>
                <w:sz w:val="22"/>
                <w:szCs w:val="22"/>
                <w:lang w:eastAsia="pl-PL" w:bidi="ar-SA"/>
              </w:rPr>
              <w:t>6 080 818</w:t>
            </w:r>
            <w:r w:rsidR="00D83768" w:rsidRPr="003E2DDF">
              <w:rPr>
                <w:rFonts w:ascii="Arial" w:eastAsia="Times New Roman" w:hAnsi="Arial" w:cs="Arial"/>
                <w:bCs/>
                <w:sz w:val="22"/>
                <w:szCs w:val="22"/>
                <w:lang w:eastAsia="pl-PL" w:bidi="ar-SA"/>
              </w:rPr>
              <w:t xml:space="preserve"> zł</w:t>
            </w:r>
          </w:p>
        </w:tc>
      </w:tr>
      <w:tr w:rsidR="008644C2" w:rsidRPr="006831D3" w:rsidTr="00006992">
        <w:trPr>
          <w:trHeight w:val="454"/>
        </w:trPr>
        <w:tc>
          <w:tcPr>
            <w:tcW w:w="4592" w:type="dxa"/>
            <w:shd w:val="clear" w:color="auto" w:fill="auto"/>
            <w:vAlign w:val="center"/>
            <w:hideMark/>
          </w:tcPr>
          <w:p w:rsidR="008644C2" w:rsidRPr="00FF78E0" w:rsidRDefault="00764EE6" w:rsidP="003E2DDF">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u</w:t>
            </w:r>
            <w:r w:rsidR="003E2DDF">
              <w:rPr>
                <w:rFonts w:ascii="Arial" w:eastAsia="Times New Roman" w:hAnsi="Arial" w:cs="Arial"/>
                <w:bCs/>
                <w:sz w:val="22"/>
                <w:szCs w:val="22"/>
                <w:lang w:eastAsia="pl-PL" w:bidi="ar-SA"/>
              </w:rPr>
              <w:t xml:space="preserve">dział </w:t>
            </w:r>
            <w:r w:rsidR="00F673F7" w:rsidRPr="00FF78E0">
              <w:rPr>
                <w:rFonts w:ascii="Arial" w:eastAsia="Times New Roman" w:hAnsi="Arial" w:cs="Arial"/>
                <w:bCs/>
                <w:sz w:val="22"/>
                <w:szCs w:val="22"/>
                <w:lang w:eastAsia="pl-PL" w:bidi="ar-SA"/>
              </w:rPr>
              <w:t>procent</w:t>
            </w:r>
            <w:r w:rsidR="003E2DDF">
              <w:rPr>
                <w:rFonts w:ascii="Arial" w:eastAsia="Times New Roman" w:hAnsi="Arial" w:cs="Arial"/>
                <w:bCs/>
                <w:sz w:val="22"/>
                <w:szCs w:val="22"/>
                <w:lang w:eastAsia="pl-PL" w:bidi="ar-SA"/>
              </w:rPr>
              <w:t xml:space="preserve">owy </w:t>
            </w:r>
            <w:r w:rsidR="00F673F7" w:rsidRPr="00FF78E0">
              <w:rPr>
                <w:rFonts w:ascii="Arial" w:eastAsia="Times New Roman" w:hAnsi="Arial" w:cs="Arial"/>
                <w:bCs/>
                <w:sz w:val="22"/>
                <w:szCs w:val="22"/>
                <w:lang w:eastAsia="pl-PL" w:bidi="ar-SA"/>
              </w:rPr>
              <w:t>środków</w:t>
            </w:r>
            <w:r w:rsidR="00D83768" w:rsidRPr="00FF78E0">
              <w:rPr>
                <w:rFonts w:ascii="Arial" w:eastAsia="Times New Roman" w:hAnsi="Arial" w:cs="Arial"/>
                <w:bCs/>
                <w:sz w:val="22"/>
                <w:szCs w:val="22"/>
                <w:lang w:eastAsia="pl-PL" w:bidi="ar-SA"/>
              </w:rPr>
              <w:t xml:space="preserve"> Gminy Kwidzyn</w:t>
            </w:r>
          </w:p>
        </w:tc>
        <w:tc>
          <w:tcPr>
            <w:tcW w:w="1701" w:type="dxa"/>
            <w:shd w:val="clear" w:color="auto" w:fill="auto"/>
            <w:noWrap/>
            <w:vAlign w:val="center"/>
            <w:hideMark/>
          </w:tcPr>
          <w:p w:rsidR="008644C2"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23,4</w:t>
            </w:r>
            <w:r w:rsidR="00F673F7" w:rsidRPr="003E2DDF">
              <w:rPr>
                <w:rFonts w:ascii="Arial" w:eastAsia="Times New Roman" w:hAnsi="Arial" w:cs="Arial"/>
                <w:sz w:val="22"/>
                <w:szCs w:val="22"/>
                <w:lang w:eastAsia="pl-PL" w:bidi="ar-SA"/>
              </w:rPr>
              <w:t>%</w:t>
            </w:r>
          </w:p>
        </w:tc>
        <w:tc>
          <w:tcPr>
            <w:tcW w:w="1701" w:type="dxa"/>
            <w:shd w:val="clear" w:color="auto" w:fill="auto"/>
            <w:noWrap/>
            <w:vAlign w:val="center"/>
            <w:hideMark/>
          </w:tcPr>
          <w:p w:rsidR="008644C2"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24,6</w:t>
            </w:r>
            <w:r w:rsidR="00B64A3A" w:rsidRPr="003E2DDF">
              <w:rPr>
                <w:rFonts w:ascii="Arial" w:eastAsia="Times New Roman" w:hAnsi="Arial" w:cs="Arial"/>
                <w:sz w:val="22"/>
                <w:szCs w:val="22"/>
                <w:lang w:eastAsia="pl-PL" w:bidi="ar-SA"/>
              </w:rPr>
              <w:t>%</w:t>
            </w:r>
          </w:p>
        </w:tc>
        <w:tc>
          <w:tcPr>
            <w:tcW w:w="1701" w:type="dxa"/>
            <w:shd w:val="clear" w:color="auto" w:fill="auto"/>
            <w:noWrap/>
            <w:vAlign w:val="center"/>
            <w:hideMark/>
          </w:tcPr>
          <w:p w:rsidR="008644C2"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18,2</w:t>
            </w:r>
            <w:r w:rsidR="00BA3CA0" w:rsidRPr="003E2DDF">
              <w:rPr>
                <w:rFonts w:ascii="Arial" w:eastAsia="Times New Roman" w:hAnsi="Arial" w:cs="Arial"/>
                <w:sz w:val="22"/>
                <w:szCs w:val="22"/>
                <w:lang w:eastAsia="pl-PL" w:bidi="ar-SA"/>
              </w:rPr>
              <w:t>%</w:t>
            </w:r>
          </w:p>
        </w:tc>
      </w:tr>
      <w:tr w:rsidR="008644C2" w:rsidRPr="006831D3" w:rsidTr="00006992">
        <w:trPr>
          <w:trHeight w:val="454"/>
        </w:trPr>
        <w:tc>
          <w:tcPr>
            <w:tcW w:w="4592" w:type="dxa"/>
            <w:tcBorders>
              <w:bottom w:val="single" w:sz="4" w:space="0" w:color="auto"/>
            </w:tcBorders>
            <w:shd w:val="clear" w:color="auto" w:fill="auto"/>
            <w:vAlign w:val="center"/>
            <w:hideMark/>
          </w:tcPr>
          <w:p w:rsidR="008644C2" w:rsidRPr="00FF78E0" w:rsidRDefault="00764EE6" w:rsidP="003E2DDF">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u</w:t>
            </w:r>
            <w:r w:rsidR="003E2DDF">
              <w:rPr>
                <w:rFonts w:ascii="Arial" w:eastAsia="Times New Roman" w:hAnsi="Arial" w:cs="Arial"/>
                <w:bCs/>
                <w:sz w:val="22"/>
                <w:szCs w:val="22"/>
                <w:lang w:eastAsia="pl-PL" w:bidi="ar-SA"/>
              </w:rPr>
              <w:t xml:space="preserve">dział </w:t>
            </w:r>
            <w:r w:rsidR="00F673F7" w:rsidRPr="00FF78E0">
              <w:rPr>
                <w:rFonts w:ascii="Arial" w:eastAsia="Times New Roman" w:hAnsi="Arial" w:cs="Arial"/>
                <w:bCs/>
                <w:sz w:val="22"/>
                <w:szCs w:val="22"/>
                <w:lang w:eastAsia="pl-PL" w:bidi="ar-SA"/>
              </w:rPr>
              <w:t>procent</w:t>
            </w:r>
            <w:r w:rsidR="003E2DDF">
              <w:rPr>
                <w:rFonts w:ascii="Arial" w:eastAsia="Times New Roman" w:hAnsi="Arial" w:cs="Arial"/>
                <w:bCs/>
                <w:sz w:val="22"/>
                <w:szCs w:val="22"/>
                <w:lang w:eastAsia="pl-PL" w:bidi="ar-SA"/>
              </w:rPr>
              <w:t>owy</w:t>
            </w:r>
            <w:r w:rsidR="00F673F7" w:rsidRPr="00FF78E0">
              <w:rPr>
                <w:rFonts w:ascii="Arial" w:eastAsia="Times New Roman" w:hAnsi="Arial" w:cs="Arial"/>
                <w:bCs/>
                <w:sz w:val="22"/>
                <w:szCs w:val="22"/>
                <w:lang w:eastAsia="pl-PL" w:bidi="ar-SA"/>
              </w:rPr>
              <w:t xml:space="preserve"> ś</w:t>
            </w:r>
            <w:r w:rsidR="00D83768" w:rsidRPr="00FF78E0">
              <w:rPr>
                <w:rFonts w:ascii="Arial" w:eastAsia="Times New Roman" w:hAnsi="Arial" w:cs="Arial"/>
                <w:bCs/>
                <w:sz w:val="22"/>
                <w:szCs w:val="22"/>
                <w:lang w:eastAsia="pl-PL" w:bidi="ar-SA"/>
              </w:rPr>
              <w:t>rodk</w:t>
            </w:r>
            <w:r w:rsidR="00F673F7" w:rsidRPr="00FF78E0">
              <w:rPr>
                <w:rFonts w:ascii="Arial" w:eastAsia="Times New Roman" w:hAnsi="Arial" w:cs="Arial"/>
                <w:bCs/>
                <w:sz w:val="22"/>
                <w:szCs w:val="22"/>
                <w:lang w:eastAsia="pl-PL" w:bidi="ar-SA"/>
              </w:rPr>
              <w:t>ów</w:t>
            </w:r>
            <w:r w:rsidR="00D83768" w:rsidRPr="00FF78E0">
              <w:rPr>
                <w:rFonts w:ascii="Arial" w:eastAsia="Times New Roman" w:hAnsi="Arial" w:cs="Arial"/>
                <w:bCs/>
                <w:sz w:val="22"/>
                <w:szCs w:val="22"/>
                <w:lang w:eastAsia="pl-PL" w:bidi="ar-SA"/>
              </w:rPr>
              <w:t xml:space="preserve"> z dotacji celowej</w:t>
            </w:r>
            <w:r w:rsidR="000E4C92" w:rsidRPr="00FF78E0">
              <w:rPr>
                <w:rFonts w:ascii="Arial" w:eastAsia="Times New Roman" w:hAnsi="Arial" w:cs="Arial"/>
                <w:bCs/>
                <w:sz w:val="22"/>
                <w:szCs w:val="22"/>
                <w:lang w:eastAsia="pl-PL" w:bidi="ar-SA"/>
              </w:rPr>
              <w:t xml:space="preserve"> budżetu państwa</w:t>
            </w:r>
          </w:p>
        </w:tc>
        <w:tc>
          <w:tcPr>
            <w:tcW w:w="1701" w:type="dxa"/>
            <w:tcBorders>
              <w:bottom w:val="single" w:sz="4" w:space="0" w:color="auto"/>
            </w:tcBorders>
            <w:shd w:val="clear" w:color="auto" w:fill="auto"/>
            <w:noWrap/>
            <w:vAlign w:val="center"/>
            <w:hideMark/>
          </w:tcPr>
          <w:p w:rsidR="008644C2"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76,6</w:t>
            </w:r>
            <w:r w:rsidR="00F673F7" w:rsidRPr="003E2DDF">
              <w:rPr>
                <w:rFonts w:ascii="Arial" w:eastAsia="Times New Roman" w:hAnsi="Arial" w:cs="Arial"/>
                <w:sz w:val="22"/>
                <w:szCs w:val="22"/>
                <w:lang w:eastAsia="pl-PL" w:bidi="ar-SA"/>
              </w:rPr>
              <w:t>%</w:t>
            </w:r>
          </w:p>
        </w:tc>
        <w:tc>
          <w:tcPr>
            <w:tcW w:w="1701" w:type="dxa"/>
            <w:tcBorders>
              <w:bottom w:val="single" w:sz="4" w:space="0" w:color="auto"/>
            </w:tcBorders>
            <w:shd w:val="clear" w:color="auto" w:fill="auto"/>
            <w:noWrap/>
            <w:vAlign w:val="center"/>
            <w:hideMark/>
          </w:tcPr>
          <w:p w:rsidR="008644C2"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75,4</w:t>
            </w:r>
            <w:r w:rsidR="00B64A3A" w:rsidRPr="003E2DDF">
              <w:rPr>
                <w:rFonts w:ascii="Arial" w:eastAsia="Times New Roman" w:hAnsi="Arial" w:cs="Arial"/>
                <w:sz w:val="22"/>
                <w:szCs w:val="22"/>
                <w:lang w:eastAsia="pl-PL" w:bidi="ar-SA"/>
              </w:rPr>
              <w:t>%</w:t>
            </w:r>
          </w:p>
        </w:tc>
        <w:tc>
          <w:tcPr>
            <w:tcW w:w="1701" w:type="dxa"/>
            <w:tcBorders>
              <w:bottom w:val="single" w:sz="4" w:space="0" w:color="auto"/>
            </w:tcBorders>
            <w:shd w:val="clear" w:color="auto" w:fill="auto"/>
            <w:noWrap/>
            <w:vAlign w:val="center"/>
            <w:hideMark/>
          </w:tcPr>
          <w:p w:rsidR="008644C2"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81,8</w:t>
            </w:r>
            <w:r w:rsidR="00BA3CA0" w:rsidRPr="003E2DDF">
              <w:rPr>
                <w:rFonts w:ascii="Arial" w:eastAsia="Times New Roman" w:hAnsi="Arial" w:cs="Arial"/>
                <w:sz w:val="22"/>
                <w:szCs w:val="22"/>
                <w:lang w:eastAsia="pl-PL" w:bidi="ar-SA"/>
              </w:rPr>
              <w:t>%</w:t>
            </w:r>
          </w:p>
        </w:tc>
      </w:tr>
      <w:tr w:rsidR="00D83768" w:rsidRPr="006831D3" w:rsidTr="00006992">
        <w:trPr>
          <w:trHeight w:val="454"/>
        </w:trPr>
        <w:tc>
          <w:tcPr>
            <w:tcW w:w="4592" w:type="dxa"/>
            <w:shd w:val="clear" w:color="auto" w:fill="auto"/>
            <w:vAlign w:val="center"/>
            <w:hideMark/>
          </w:tcPr>
          <w:p w:rsidR="00D83768" w:rsidRPr="00FF78E0" w:rsidRDefault="00764EE6" w:rsidP="003C3729">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ś</w:t>
            </w:r>
            <w:r w:rsidR="00D83768" w:rsidRPr="00FF78E0">
              <w:rPr>
                <w:rFonts w:ascii="Arial" w:eastAsia="Times New Roman" w:hAnsi="Arial" w:cs="Arial"/>
                <w:bCs/>
                <w:sz w:val="22"/>
                <w:szCs w:val="22"/>
                <w:lang w:eastAsia="pl-PL" w:bidi="ar-SA"/>
              </w:rPr>
              <w:t>wiadczenia rodzinne i pielęgnacyjne</w:t>
            </w:r>
            <w:r w:rsidR="00056797">
              <w:rPr>
                <w:rFonts w:ascii="Arial" w:eastAsia="Times New Roman" w:hAnsi="Arial" w:cs="Arial"/>
                <w:bCs/>
                <w:sz w:val="22"/>
                <w:szCs w:val="22"/>
                <w:lang w:eastAsia="pl-PL" w:bidi="ar-SA"/>
              </w:rPr>
              <w:t xml:space="preserve"> oraz skład</w:t>
            </w:r>
            <w:r>
              <w:rPr>
                <w:rFonts w:ascii="Arial" w:eastAsia="Times New Roman" w:hAnsi="Arial" w:cs="Arial"/>
                <w:bCs/>
                <w:sz w:val="22"/>
                <w:szCs w:val="22"/>
                <w:lang w:eastAsia="pl-PL" w:bidi="ar-SA"/>
              </w:rPr>
              <w:t>ka na ubezpieczenie zdrowotne i </w:t>
            </w:r>
            <w:r w:rsidR="00056797">
              <w:rPr>
                <w:rFonts w:ascii="Arial" w:eastAsia="Times New Roman" w:hAnsi="Arial" w:cs="Arial"/>
                <w:bCs/>
                <w:sz w:val="22"/>
                <w:szCs w:val="22"/>
                <w:lang w:eastAsia="pl-PL" w:bidi="ar-SA"/>
              </w:rPr>
              <w:t>ubezpieczenia społeczne</w:t>
            </w:r>
          </w:p>
        </w:tc>
        <w:tc>
          <w:tcPr>
            <w:tcW w:w="1701" w:type="dxa"/>
            <w:shd w:val="clear" w:color="auto" w:fill="auto"/>
            <w:noWrap/>
            <w:vAlign w:val="center"/>
            <w:hideMark/>
          </w:tcPr>
          <w:p w:rsidR="00D83768" w:rsidRPr="003E2DDF" w:rsidRDefault="00923FA7" w:rsidP="003E2DDF">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3 075</w:t>
            </w:r>
            <w:r w:rsidR="0028787F" w:rsidRPr="003E2DDF">
              <w:rPr>
                <w:rFonts w:ascii="Arial" w:eastAsia="Times New Roman" w:hAnsi="Arial" w:cs="Arial"/>
                <w:sz w:val="22"/>
                <w:szCs w:val="22"/>
                <w:lang w:eastAsia="pl-PL" w:bidi="ar-SA"/>
              </w:rPr>
              <w:t> </w:t>
            </w:r>
            <w:r w:rsidRPr="003E2DDF">
              <w:rPr>
                <w:rFonts w:ascii="Arial" w:eastAsia="Times New Roman" w:hAnsi="Arial" w:cs="Arial"/>
                <w:sz w:val="22"/>
                <w:szCs w:val="22"/>
                <w:lang w:eastAsia="pl-PL" w:bidi="ar-SA"/>
              </w:rPr>
              <w:t>733</w:t>
            </w:r>
            <w:r w:rsidR="0028787F" w:rsidRPr="003E2DDF">
              <w:rPr>
                <w:rFonts w:ascii="Arial" w:eastAsia="Times New Roman" w:hAnsi="Arial" w:cs="Arial"/>
                <w:sz w:val="22"/>
                <w:szCs w:val="22"/>
                <w:lang w:eastAsia="pl-PL" w:bidi="ar-SA"/>
              </w:rPr>
              <w:t xml:space="preserve"> zł</w:t>
            </w:r>
            <w:r w:rsidRPr="003E2DDF">
              <w:rPr>
                <w:rFonts w:ascii="Arial" w:eastAsia="Times New Roman" w:hAnsi="Arial" w:cs="Arial"/>
                <w:sz w:val="22"/>
                <w:szCs w:val="22"/>
                <w:lang w:eastAsia="pl-PL" w:bidi="ar-SA"/>
              </w:rPr>
              <w:t xml:space="preserve"> </w:t>
            </w:r>
          </w:p>
        </w:tc>
        <w:tc>
          <w:tcPr>
            <w:tcW w:w="1701" w:type="dxa"/>
            <w:shd w:val="clear" w:color="auto" w:fill="auto"/>
            <w:noWrap/>
            <w:vAlign w:val="center"/>
            <w:hideMark/>
          </w:tcPr>
          <w:p w:rsidR="00D83768" w:rsidRPr="003E2DDF" w:rsidRDefault="003C3729"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2 971</w:t>
            </w:r>
            <w:r w:rsidR="003E2DDF" w:rsidRPr="003E2DDF">
              <w:rPr>
                <w:rFonts w:ascii="Arial" w:eastAsia="Times New Roman" w:hAnsi="Arial" w:cs="Arial"/>
                <w:sz w:val="22"/>
                <w:szCs w:val="22"/>
                <w:lang w:eastAsia="pl-PL" w:bidi="ar-SA"/>
              </w:rPr>
              <w:t> </w:t>
            </w:r>
            <w:r w:rsidRPr="003E2DDF">
              <w:rPr>
                <w:rFonts w:ascii="Arial" w:eastAsia="Times New Roman" w:hAnsi="Arial" w:cs="Arial"/>
                <w:sz w:val="22"/>
                <w:szCs w:val="22"/>
                <w:lang w:eastAsia="pl-PL" w:bidi="ar-SA"/>
              </w:rPr>
              <w:t>021</w:t>
            </w:r>
            <w:r w:rsidR="003E2DDF" w:rsidRPr="003E2DDF">
              <w:rPr>
                <w:rFonts w:ascii="Arial" w:eastAsia="Times New Roman" w:hAnsi="Arial" w:cs="Arial"/>
                <w:sz w:val="22"/>
                <w:szCs w:val="22"/>
                <w:lang w:eastAsia="pl-PL" w:bidi="ar-SA"/>
              </w:rPr>
              <w:t xml:space="preserve"> zł</w:t>
            </w:r>
          </w:p>
        </w:tc>
        <w:tc>
          <w:tcPr>
            <w:tcW w:w="1701" w:type="dxa"/>
            <w:shd w:val="clear" w:color="auto" w:fill="auto"/>
            <w:noWrap/>
            <w:vAlign w:val="center"/>
            <w:hideMark/>
          </w:tcPr>
          <w:p w:rsidR="00D83768" w:rsidRPr="003E2DDF" w:rsidRDefault="00056797"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2 762 056</w:t>
            </w:r>
            <w:r w:rsidR="00D83768" w:rsidRPr="003E2DDF">
              <w:rPr>
                <w:rFonts w:ascii="Arial" w:eastAsia="Times New Roman" w:hAnsi="Arial" w:cs="Arial"/>
                <w:sz w:val="22"/>
                <w:szCs w:val="22"/>
                <w:lang w:eastAsia="pl-PL" w:bidi="ar-SA"/>
              </w:rPr>
              <w:t xml:space="preserve"> zł</w:t>
            </w:r>
          </w:p>
        </w:tc>
      </w:tr>
      <w:tr w:rsidR="00D83768" w:rsidRPr="006831D3" w:rsidTr="00006992">
        <w:trPr>
          <w:trHeight w:val="454"/>
        </w:trPr>
        <w:tc>
          <w:tcPr>
            <w:tcW w:w="4592" w:type="dxa"/>
            <w:shd w:val="clear" w:color="auto" w:fill="auto"/>
            <w:vAlign w:val="center"/>
            <w:hideMark/>
          </w:tcPr>
          <w:p w:rsidR="00D83768" w:rsidRPr="00FF78E0" w:rsidRDefault="00764EE6" w:rsidP="003C3729">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ś</w:t>
            </w:r>
            <w:r w:rsidR="00D83768" w:rsidRPr="00FF78E0">
              <w:rPr>
                <w:rFonts w:ascii="Arial" w:eastAsia="Times New Roman" w:hAnsi="Arial" w:cs="Arial"/>
                <w:bCs/>
                <w:sz w:val="22"/>
                <w:szCs w:val="22"/>
                <w:lang w:eastAsia="pl-PL" w:bidi="ar-SA"/>
              </w:rPr>
              <w:t>wiadczenia alimentacyjne</w:t>
            </w:r>
            <w:r w:rsidR="00522F3E" w:rsidRPr="00FF78E0">
              <w:rPr>
                <w:rFonts w:ascii="Arial" w:eastAsia="Times New Roman" w:hAnsi="Arial" w:cs="Arial"/>
                <w:bCs/>
                <w:sz w:val="22"/>
                <w:szCs w:val="22"/>
                <w:lang w:eastAsia="pl-PL" w:bidi="ar-SA"/>
              </w:rPr>
              <w:t xml:space="preserve"> </w:t>
            </w:r>
          </w:p>
        </w:tc>
        <w:tc>
          <w:tcPr>
            <w:tcW w:w="1701" w:type="dxa"/>
            <w:shd w:val="clear" w:color="auto" w:fill="auto"/>
            <w:noWrap/>
            <w:vAlign w:val="center"/>
            <w:hideMark/>
          </w:tcPr>
          <w:p w:rsidR="00D83768" w:rsidRPr="003E2DDF" w:rsidRDefault="00923FA7" w:rsidP="003E2DDF">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690</w:t>
            </w:r>
            <w:r w:rsidR="003E2DDF" w:rsidRPr="003E2DDF">
              <w:rPr>
                <w:rFonts w:ascii="Arial" w:eastAsia="Times New Roman" w:hAnsi="Arial" w:cs="Arial"/>
                <w:sz w:val="22"/>
                <w:szCs w:val="22"/>
                <w:lang w:eastAsia="pl-PL" w:bidi="ar-SA"/>
              </w:rPr>
              <w:t> </w:t>
            </w:r>
            <w:r w:rsidRPr="003E2DDF">
              <w:rPr>
                <w:rFonts w:ascii="Arial" w:eastAsia="Times New Roman" w:hAnsi="Arial" w:cs="Arial"/>
                <w:sz w:val="22"/>
                <w:szCs w:val="22"/>
                <w:lang w:eastAsia="pl-PL" w:bidi="ar-SA"/>
              </w:rPr>
              <w:t>667</w:t>
            </w:r>
            <w:r w:rsidR="003E2DDF" w:rsidRPr="003E2DDF">
              <w:rPr>
                <w:rFonts w:ascii="Arial" w:eastAsia="Times New Roman" w:hAnsi="Arial" w:cs="Arial"/>
                <w:sz w:val="22"/>
                <w:szCs w:val="22"/>
                <w:lang w:eastAsia="pl-PL" w:bidi="ar-SA"/>
              </w:rPr>
              <w:t xml:space="preserve"> zł</w:t>
            </w:r>
          </w:p>
        </w:tc>
        <w:tc>
          <w:tcPr>
            <w:tcW w:w="1701" w:type="dxa"/>
            <w:shd w:val="clear" w:color="auto" w:fill="auto"/>
            <w:noWrap/>
            <w:vAlign w:val="center"/>
            <w:hideMark/>
          </w:tcPr>
          <w:p w:rsidR="00D83768" w:rsidRPr="003E2DDF" w:rsidRDefault="00B64A3A"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729 785 zł</w:t>
            </w:r>
          </w:p>
        </w:tc>
        <w:tc>
          <w:tcPr>
            <w:tcW w:w="1701" w:type="dxa"/>
            <w:shd w:val="clear" w:color="auto" w:fill="auto"/>
            <w:noWrap/>
            <w:vAlign w:val="center"/>
            <w:hideMark/>
          </w:tcPr>
          <w:p w:rsidR="00D83768" w:rsidRPr="003E2DDF" w:rsidRDefault="00D83768" w:rsidP="00EE2515">
            <w:pPr>
              <w:widowControl/>
              <w:suppressAutoHyphens w:val="0"/>
              <w:jc w:val="right"/>
              <w:rPr>
                <w:rFonts w:ascii="Arial" w:eastAsia="Times New Roman" w:hAnsi="Arial" w:cs="Arial"/>
                <w:sz w:val="22"/>
                <w:szCs w:val="22"/>
                <w:lang w:eastAsia="pl-PL" w:bidi="ar-SA"/>
              </w:rPr>
            </w:pPr>
            <w:r w:rsidRPr="003E2DDF">
              <w:rPr>
                <w:rFonts w:ascii="Arial" w:eastAsia="Times New Roman" w:hAnsi="Arial" w:cs="Arial"/>
                <w:sz w:val="22"/>
                <w:szCs w:val="22"/>
                <w:lang w:eastAsia="pl-PL" w:bidi="ar-SA"/>
              </w:rPr>
              <w:t>744 211 zł</w:t>
            </w:r>
          </w:p>
        </w:tc>
      </w:tr>
      <w:tr w:rsidR="003858F3" w:rsidRPr="006831D3" w:rsidTr="00006992">
        <w:trPr>
          <w:trHeight w:val="454"/>
        </w:trPr>
        <w:tc>
          <w:tcPr>
            <w:tcW w:w="4592" w:type="dxa"/>
            <w:shd w:val="clear" w:color="auto" w:fill="auto"/>
            <w:vAlign w:val="center"/>
            <w:hideMark/>
          </w:tcPr>
          <w:p w:rsidR="003858F3" w:rsidRPr="00FF78E0" w:rsidRDefault="00764EE6" w:rsidP="00F30C23">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ś</w:t>
            </w:r>
            <w:r w:rsidR="003858F3" w:rsidRPr="00FF78E0">
              <w:rPr>
                <w:rFonts w:ascii="Arial" w:eastAsia="Times New Roman" w:hAnsi="Arial" w:cs="Arial"/>
                <w:bCs/>
                <w:sz w:val="22"/>
                <w:szCs w:val="22"/>
                <w:lang w:eastAsia="pl-PL" w:bidi="ar-SA"/>
              </w:rPr>
              <w:t>wiadczenia z pomocy społecznej</w:t>
            </w:r>
          </w:p>
          <w:p w:rsidR="003858F3" w:rsidRPr="00FF78E0" w:rsidRDefault="00FB566B" w:rsidP="00F30C23">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w</w:t>
            </w:r>
            <w:r w:rsidR="003858F3" w:rsidRPr="00FF78E0">
              <w:rPr>
                <w:rFonts w:ascii="Arial" w:eastAsia="Times New Roman" w:hAnsi="Arial" w:cs="Arial"/>
                <w:bCs/>
                <w:sz w:val="22"/>
                <w:szCs w:val="22"/>
                <w:lang w:eastAsia="pl-PL" w:bidi="ar-SA"/>
              </w:rPr>
              <w:t xml:space="preserve"> tym:</w:t>
            </w:r>
          </w:p>
        </w:tc>
        <w:tc>
          <w:tcPr>
            <w:tcW w:w="1701" w:type="dxa"/>
            <w:shd w:val="clear" w:color="auto" w:fill="auto"/>
            <w:noWrap/>
            <w:vAlign w:val="center"/>
          </w:tcPr>
          <w:p w:rsidR="003858F3" w:rsidRPr="003858F3" w:rsidRDefault="003858F3" w:rsidP="003E2DDF">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1 894 444 zł</w:t>
            </w:r>
          </w:p>
        </w:tc>
        <w:tc>
          <w:tcPr>
            <w:tcW w:w="1701" w:type="dxa"/>
            <w:shd w:val="clear" w:color="auto" w:fill="auto"/>
            <w:noWrap/>
            <w:vAlign w:val="center"/>
          </w:tcPr>
          <w:p w:rsidR="003858F3" w:rsidRPr="003858F3" w:rsidRDefault="00EE2515"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2 173 300 zł</w:t>
            </w:r>
          </w:p>
        </w:tc>
        <w:tc>
          <w:tcPr>
            <w:tcW w:w="1701" w:type="dxa"/>
            <w:shd w:val="clear" w:color="auto" w:fill="auto"/>
            <w:noWrap/>
            <w:vAlign w:val="center"/>
          </w:tcPr>
          <w:p w:rsidR="003858F3" w:rsidRPr="003858F3"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1 767 918</w:t>
            </w:r>
            <w:r w:rsidR="006517C1">
              <w:rPr>
                <w:rFonts w:ascii="Arial" w:eastAsia="Times New Roman" w:hAnsi="Arial" w:cs="Arial"/>
                <w:sz w:val="22"/>
                <w:szCs w:val="22"/>
                <w:lang w:eastAsia="pl-PL" w:bidi="ar-SA"/>
              </w:rPr>
              <w:t xml:space="preserve"> zł</w:t>
            </w:r>
          </w:p>
        </w:tc>
      </w:tr>
      <w:tr w:rsidR="003858F3" w:rsidRPr="006831D3" w:rsidTr="00006992">
        <w:trPr>
          <w:trHeight w:val="454"/>
        </w:trPr>
        <w:tc>
          <w:tcPr>
            <w:tcW w:w="4592" w:type="dxa"/>
            <w:shd w:val="clear" w:color="auto" w:fill="auto"/>
            <w:vAlign w:val="center"/>
            <w:hideMark/>
          </w:tcPr>
          <w:p w:rsidR="003858F3" w:rsidRPr="00FF78E0" w:rsidRDefault="00764EE6" w:rsidP="003C3729">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z</w:t>
            </w:r>
            <w:r w:rsidR="003858F3" w:rsidRPr="00FF78E0">
              <w:rPr>
                <w:rFonts w:ascii="Arial" w:eastAsia="Times New Roman" w:hAnsi="Arial" w:cs="Arial"/>
                <w:bCs/>
                <w:sz w:val="22"/>
                <w:szCs w:val="22"/>
                <w:lang w:eastAsia="pl-PL" w:bidi="ar-SA"/>
              </w:rPr>
              <w:t>asiłki celowe, w tym specjalne zasiłki celowe</w:t>
            </w:r>
          </w:p>
        </w:tc>
        <w:tc>
          <w:tcPr>
            <w:tcW w:w="1701" w:type="dxa"/>
            <w:shd w:val="clear" w:color="auto" w:fill="auto"/>
            <w:noWrap/>
            <w:vAlign w:val="center"/>
            <w:hideMark/>
          </w:tcPr>
          <w:p w:rsidR="003858F3" w:rsidRPr="006831D3" w:rsidRDefault="003858F3" w:rsidP="003E2DDF">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497 218 zł</w:t>
            </w:r>
          </w:p>
        </w:tc>
        <w:tc>
          <w:tcPr>
            <w:tcW w:w="1701" w:type="dxa"/>
            <w:shd w:val="clear" w:color="auto" w:fill="auto"/>
            <w:noWrap/>
            <w:vAlign w:val="center"/>
            <w:hideMark/>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448 510 zł</w:t>
            </w:r>
          </w:p>
        </w:tc>
        <w:tc>
          <w:tcPr>
            <w:tcW w:w="1701" w:type="dxa"/>
            <w:shd w:val="clear" w:color="auto" w:fill="auto"/>
            <w:noWrap/>
            <w:vAlign w:val="center"/>
            <w:hideMark/>
          </w:tcPr>
          <w:p w:rsidR="003858F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439 191 zł</w:t>
            </w:r>
          </w:p>
        </w:tc>
      </w:tr>
      <w:tr w:rsidR="003858F3" w:rsidRPr="006831D3" w:rsidTr="00006992">
        <w:trPr>
          <w:trHeight w:val="454"/>
        </w:trPr>
        <w:tc>
          <w:tcPr>
            <w:tcW w:w="4592" w:type="dxa"/>
            <w:shd w:val="clear" w:color="auto" w:fill="auto"/>
            <w:vAlign w:val="center"/>
          </w:tcPr>
          <w:p w:rsidR="003858F3" w:rsidRPr="00FF78E0" w:rsidRDefault="00764EE6" w:rsidP="003C3729">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z</w:t>
            </w:r>
            <w:r w:rsidR="003858F3" w:rsidRPr="00FF78E0">
              <w:rPr>
                <w:rFonts w:ascii="Arial" w:eastAsia="Times New Roman" w:hAnsi="Arial" w:cs="Arial"/>
                <w:bCs/>
                <w:sz w:val="22"/>
                <w:szCs w:val="22"/>
                <w:lang w:eastAsia="pl-PL" w:bidi="ar-SA"/>
              </w:rPr>
              <w:t>asiłki okresowe</w:t>
            </w:r>
            <w:r w:rsidR="00522F3E" w:rsidRPr="00FF78E0">
              <w:rPr>
                <w:rFonts w:ascii="Arial" w:eastAsia="Times New Roman" w:hAnsi="Arial" w:cs="Arial"/>
                <w:bCs/>
                <w:sz w:val="22"/>
                <w:szCs w:val="22"/>
                <w:lang w:eastAsia="pl-PL" w:bidi="ar-SA"/>
              </w:rPr>
              <w:t xml:space="preserve"> </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139 819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134 865 zł</w:t>
            </w:r>
          </w:p>
        </w:tc>
        <w:tc>
          <w:tcPr>
            <w:tcW w:w="1701" w:type="dxa"/>
            <w:shd w:val="clear" w:color="auto" w:fill="auto"/>
            <w:noWrap/>
            <w:vAlign w:val="center"/>
          </w:tcPr>
          <w:p w:rsidR="003858F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122 435 zł</w:t>
            </w:r>
          </w:p>
        </w:tc>
      </w:tr>
      <w:tr w:rsidR="003858F3" w:rsidRPr="006831D3" w:rsidTr="00006992">
        <w:trPr>
          <w:trHeight w:val="454"/>
        </w:trPr>
        <w:tc>
          <w:tcPr>
            <w:tcW w:w="4592" w:type="dxa"/>
            <w:shd w:val="clear" w:color="auto" w:fill="auto"/>
            <w:vAlign w:val="center"/>
          </w:tcPr>
          <w:p w:rsidR="003858F3" w:rsidRPr="00FF78E0" w:rsidRDefault="00764EE6" w:rsidP="00764EE6">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z</w:t>
            </w:r>
            <w:r w:rsidR="003858F3" w:rsidRPr="00FF78E0">
              <w:rPr>
                <w:rFonts w:ascii="Arial" w:eastAsia="Times New Roman" w:hAnsi="Arial" w:cs="Arial"/>
                <w:bCs/>
                <w:sz w:val="22"/>
                <w:szCs w:val="22"/>
                <w:lang w:eastAsia="pl-PL" w:bidi="ar-SA"/>
              </w:rPr>
              <w:t>asiłki stałe</w:t>
            </w:r>
            <w:r w:rsidR="003C3729">
              <w:rPr>
                <w:rFonts w:ascii="Arial" w:eastAsia="Times New Roman" w:hAnsi="Arial" w:cs="Arial"/>
                <w:bCs/>
                <w:sz w:val="22"/>
                <w:szCs w:val="22"/>
                <w:lang w:eastAsia="pl-PL" w:bidi="ar-SA"/>
              </w:rPr>
              <w:t xml:space="preserve"> i składka na ubezpieczenie zdrowotne</w:t>
            </w:r>
          </w:p>
        </w:tc>
        <w:tc>
          <w:tcPr>
            <w:tcW w:w="1701" w:type="dxa"/>
            <w:shd w:val="clear" w:color="auto" w:fill="auto"/>
            <w:noWrap/>
            <w:vAlign w:val="center"/>
          </w:tcPr>
          <w:p w:rsidR="003858F3" w:rsidRDefault="003C3729"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428 840</w:t>
            </w:r>
            <w:r w:rsidR="003858F3">
              <w:rPr>
                <w:rFonts w:ascii="Arial" w:eastAsia="Times New Roman" w:hAnsi="Arial" w:cs="Arial"/>
                <w:sz w:val="22"/>
                <w:szCs w:val="22"/>
                <w:lang w:eastAsia="pl-PL" w:bidi="ar-SA"/>
              </w:rPr>
              <w:t xml:space="preserve"> zł</w:t>
            </w:r>
          </w:p>
        </w:tc>
        <w:tc>
          <w:tcPr>
            <w:tcW w:w="1701" w:type="dxa"/>
            <w:shd w:val="clear" w:color="auto" w:fill="auto"/>
            <w:noWrap/>
            <w:vAlign w:val="center"/>
          </w:tcPr>
          <w:p w:rsidR="003858F3" w:rsidRPr="006831D3" w:rsidRDefault="003C3729"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584 067</w:t>
            </w:r>
            <w:r w:rsidR="00B64A3A">
              <w:rPr>
                <w:rFonts w:ascii="Arial" w:eastAsia="Times New Roman" w:hAnsi="Arial" w:cs="Arial"/>
                <w:sz w:val="22"/>
                <w:szCs w:val="22"/>
                <w:lang w:eastAsia="pl-PL" w:bidi="ar-SA"/>
              </w:rPr>
              <w:t xml:space="preserve"> zł</w:t>
            </w:r>
          </w:p>
        </w:tc>
        <w:tc>
          <w:tcPr>
            <w:tcW w:w="1701" w:type="dxa"/>
            <w:shd w:val="clear" w:color="auto" w:fill="auto"/>
            <w:noWrap/>
            <w:vAlign w:val="center"/>
          </w:tcPr>
          <w:p w:rsidR="003858F3" w:rsidRDefault="003C3729"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639 363</w:t>
            </w:r>
            <w:r w:rsidR="00BA3CA0">
              <w:rPr>
                <w:rFonts w:ascii="Arial" w:eastAsia="Times New Roman" w:hAnsi="Arial" w:cs="Arial"/>
                <w:sz w:val="22"/>
                <w:szCs w:val="22"/>
                <w:lang w:eastAsia="pl-PL" w:bidi="ar-SA"/>
              </w:rPr>
              <w:t xml:space="preserve"> zł</w:t>
            </w:r>
          </w:p>
        </w:tc>
      </w:tr>
      <w:tr w:rsidR="003858F3" w:rsidRPr="006831D3" w:rsidTr="00006992">
        <w:trPr>
          <w:trHeight w:val="454"/>
        </w:trPr>
        <w:tc>
          <w:tcPr>
            <w:tcW w:w="4592" w:type="dxa"/>
            <w:shd w:val="clear" w:color="auto" w:fill="auto"/>
            <w:vAlign w:val="center"/>
          </w:tcPr>
          <w:p w:rsidR="003858F3" w:rsidRPr="00FF78E0" w:rsidRDefault="00764EE6" w:rsidP="003858F3">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p</w:t>
            </w:r>
            <w:r w:rsidR="003858F3" w:rsidRPr="00FF78E0">
              <w:rPr>
                <w:rFonts w:ascii="Arial" w:eastAsia="Times New Roman" w:hAnsi="Arial" w:cs="Arial"/>
                <w:bCs/>
                <w:sz w:val="22"/>
                <w:szCs w:val="22"/>
                <w:lang w:eastAsia="pl-PL" w:bidi="ar-SA"/>
              </w:rPr>
              <w:t>osiłki w ramach programu „Pomoc państwa w zakresie dożywiania”</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186 050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196 274 zł</w:t>
            </w:r>
          </w:p>
        </w:tc>
        <w:tc>
          <w:tcPr>
            <w:tcW w:w="1701" w:type="dxa"/>
            <w:shd w:val="clear" w:color="auto" w:fill="auto"/>
            <w:noWrap/>
            <w:vAlign w:val="center"/>
          </w:tcPr>
          <w:p w:rsidR="003858F3" w:rsidRDefault="00BA3CA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158 814 zł</w:t>
            </w:r>
          </w:p>
        </w:tc>
      </w:tr>
      <w:tr w:rsidR="003858F3" w:rsidRPr="006831D3" w:rsidTr="00006992">
        <w:trPr>
          <w:trHeight w:val="454"/>
        </w:trPr>
        <w:tc>
          <w:tcPr>
            <w:tcW w:w="4592" w:type="dxa"/>
            <w:shd w:val="clear" w:color="auto" w:fill="auto"/>
            <w:vAlign w:val="center"/>
          </w:tcPr>
          <w:p w:rsidR="003858F3" w:rsidRPr="00FF78E0" w:rsidRDefault="00764EE6" w:rsidP="00F30C23">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z</w:t>
            </w:r>
            <w:r w:rsidR="00B64A3A" w:rsidRPr="00FF78E0">
              <w:rPr>
                <w:rFonts w:ascii="Arial" w:eastAsia="Times New Roman" w:hAnsi="Arial" w:cs="Arial"/>
                <w:bCs/>
                <w:sz w:val="22"/>
                <w:szCs w:val="22"/>
                <w:lang w:eastAsia="pl-PL" w:bidi="ar-SA"/>
              </w:rPr>
              <w:t xml:space="preserve">asiłki celowe </w:t>
            </w:r>
            <w:r w:rsidR="003858F3" w:rsidRPr="00FF78E0">
              <w:rPr>
                <w:rFonts w:ascii="Arial" w:eastAsia="Times New Roman" w:hAnsi="Arial" w:cs="Arial"/>
                <w:bCs/>
                <w:sz w:val="22"/>
                <w:szCs w:val="22"/>
                <w:lang w:eastAsia="pl-PL" w:bidi="ar-SA"/>
              </w:rPr>
              <w:t>w ramach programu „Pomoc państwa w zakresie dożywiania”</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55 950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51 300 zł</w:t>
            </w:r>
          </w:p>
        </w:tc>
        <w:tc>
          <w:tcPr>
            <w:tcW w:w="1701" w:type="dxa"/>
            <w:shd w:val="clear" w:color="auto" w:fill="auto"/>
            <w:noWrap/>
            <w:vAlign w:val="center"/>
          </w:tcPr>
          <w:p w:rsidR="003858F3" w:rsidRDefault="00BA3CA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42 116 zł</w:t>
            </w:r>
          </w:p>
        </w:tc>
      </w:tr>
      <w:tr w:rsidR="003858F3" w:rsidRPr="006831D3" w:rsidTr="00006992">
        <w:trPr>
          <w:trHeight w:val="454"/>
        </w:trPr>
        <w:tc>
          <w:tcPr>
            <w:tcW w:w="4592" w:type="dxa"/>
            <w:shd w:val="clear" w:color="auto" w:fill="auto"/>
            <w:vAlign w:val="center"/>
          </w:tcPr>
          <w:p w:rsidR="003858F3" w:rsidRPr="00FF78E0" w:rsidRDefault="00764EE6" w:rsidP="00FB566B">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s</w:t>
            </w:r>
            <w:r w:rsidR="003858F3" w:rsidRPr="00FF78E0">
              <w:rPr>
                <w:rFonts w:ascii="Arial" w:eastAsia="Times New Roman" w:hAnsi="Arial" w:cs="Arial"/>
                <w:bCs/>
                <w:sz w:val="22"/>
                <w:szCs w:val="22"/>
                <w:lang w:eastAsia="pl-PL" w:bidi="ar-SA"/>
              </w:rPr>
              <w:t xml:space="preserve">chronienie </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67 169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77 954 zł</w:t>
            </w:r>
          </w:p>
        </w:tc>
        <w:tc>
          <w:tcPr>
            <w:tcW w:w="1701" w:type="dxa"/>
            <w:shd w:val="clear" w:color="auto" w:fill="auto"/>
            <w:noWrap/>
            <w:vAlign w:val="center"/>
          </w:tcPr>
          <w:p w:rsidR="003858F3" w:rsidRDefault="00BA3CA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100 310 zł</w:t>
            </w:r>
          </w:p>
        </w:tc>
      </w:tr>
      <w:tr w:rsidR="003858F3" w:rsidRPr="006831D3" w:rsidTr="00006992">
        <w:trPr>
          <w:trHeight w:val="454"/>
        </w:trPr>
        <w:tc>
          <w:tcPr>
            <w:tcW w:w="4592" w:type="dxa"/>
            <w:shd w:val="clear" w:color="auto" w:fill="auto"/>
            <w:vAlign w:val="center"/>
          </w:tcPr>
          <w:p w:rsidR="003858F3" w:rsidRPr="00FF78E0" w:rsidRDefault="00764EE6" w:rsidP="00FB566B">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u</w:t>
            </w:r>
            <w:r w:rsidR="003858F3" w:rsidRPr="00FF78E0">
              <w:rPr>
                <w:rFonts w:ascii="Arial" w:eastAsia="Times New Roman" w:hAnsi="Arial" w:cs="Arial"/>
                <w:bCs/>
                <w:sz w:val="22"/>
                <w:szCs w:val="22"/>
                <w:lang w:eastAsia="pl-PL" w:bidi="ar-SA"/>
              </w:rPr>
              <w:t>sługi opiekuńcze w miejscu zamieszkania</w:t>
            </w:r>
            <w:r w:rsidR="00522F3E" w:rsidRPr="00FF78E0">
              <w:rPr>
                <w:rFonts w:ascii="Arial" w:eastAsia="Times New Roman" w:hAnsi="Arial" w:cs="Arial"/>
                <w:bCs/>
                <w:sz w:val="22"/>
                <w:szCs w:val="22"/>
                <w:lang w:eastAsia="pl-PL" w:bidi="ar-SA"/>
              </w:rPr>
              <w:t xml:space="preserve"> </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242 820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316 944 zł</w:t>
            </w:r>
          </w:p>
        </w:tc>
        <w:tc>
          <w:tcPr>
            <w:tcW w:w="1701" w:type="dxa"/>
            <w:shd w:val="clear" w:color="auto" w:fill="auto"/>
            <w:noWrap/>
            <w:vAlign w:val="center"/>
          </w:tcPr>
          <w:p w:rsidR="003858F3" w:rsidRDefault="00677822"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270 204</w:t>
            </w:r>
            <w:r w:rsidR="00B64A3A">
              <w:rPr>
                <w:rFonts w:ascii="Arial" w:eastAsia="Times New Roman" w:hAnsi="Arial" w:cs="Arial"/>
                <w:sz w:val="22"/>
                <w:szCs w:val="22"/>
                <w:lang w:eastAsia="pl-PL" w:bidi="ar-SA"/>
              </w:rPr>
              <w:t xml:space="preserve"> zł</w:t>
            </w:r>
          </w:p>
        </w:tc>
      </w:tr>
      <w:tr w:rsidR="003858F3" w:rsidRPr="006831D3" w:rsidTr="00006992">
        <w:trPr>
          <w:trHeight w:val="454"/>
        </w:trPr>
        <w:tc>
          <w:tcPr>
            <w:tcW w:w="4592" w:type="dxa"/>
            <w:shd w:val="clear" w:color="auto" w:fill="auto"/>
            <w:vAlign w:val="center"/>
          </w:tcPr>
          <w:p w:rsidR="003858F3" w:rsidRPr="00FF78E0" w:rsidRDefault="00764EE6" w:rsidP="00FB566B">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s</w:t>
            </w:r>
            <w:r w:rsidR="003858F3" w:rsidRPr="00FF78E0">
              <w:rPr>
                <w:rFonts w:ascii="Arial" w:eastAsia="Times New Roman" w:hAnsi="Arial" w:cs="Arial"/>
                <w:bCs/>
                <w:sz w:val="22"/>
                <w:szCs w:val="22"/>
                <w:lang w:eastAsia="pl-PL" w:bidi="ar-SA"/>
              </w:rPr>
              <w:t>pecjalistyczne usługi opiekuńcze</w:t>
            </w:r>
            <w:r w:rsidR="00522F3E" w:rsidRPr="00FF78E0">
              <w:rPr>
                <w:rFonts w:ascii="Arial" w:eastAsia="Times New Roman" w:hAnsi="Arial" w:cs="Arial"/>
                <w:bCs/>
                <w:sz w:val="22"/>
                <w:szCs w:val="22"/>
                <w:lang w:eastAsia="pl-PL" w:bidi="ar-SA"/>
              </w:rPr>
              <w:t xml:space="preserve"> </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3 150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2 952 zł</w:t>
            </w:r>
          </w:p>
        </w:tc>
        <w:tc>
          <w:tcPr>
            <w:tcW w:w="1701" w:type="dxa"/>
            <w:shd w:val="clear" w:color="auto" w:fill="auto"/>
            <w:noWrap/>
            <w:vAlign w:val="center"/>
          </w:tcPr>
          <w:p w:rsidR="003858F3" w:rsidRDefault="00677822"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1 512 zł</w:t>
            </w:r>
          </w:p>
        </w:tc>
      </w:tr>
      <w:tr w:rsidR="003858F3" w:rsidRPr="006831D3" w:rsidTr="00006992">
        <w:trPr>
          <w:trHeight w:val="454"/>
        </w:trPr>
        <w:tc>
          <w:tcPr>
            <w:tcW w:w="4592" w:type="dxa"/>
            <w:shd w:val="clear" w:color="auto" w:fill="auto"/>
            <w:vAlign w:val="center"/>
          </w:tcPr>
          <w:p w:rsidR="003858F3" w:rsidRPr="00FF78E0" w:rsidRDefault="00764EE6" w:rsidP="00FB566B">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o</w:t>
            </w:r>
            <w:r w:rsidR="003858F3" w:rsidRPr="00FF78E0">
              <w:rPr>
                <w:rFonts w:ascii="Arial" w:eastAsia="Times New Roman" w:hAnsi="Arial" w:cs="Arial"/>
                <w:bCs/>
                <w:sz w:val="22"/>
                <w:szCs w:val="22"/>
                <w:lang w:eastAsia="pl-PL" w:bidi="ar-SA"/>
              </w:rPr>
              <w:t>dpłatność za dom pomocy społecznej</w:t>
            </w:r>
            <w:r w:rsidR="00522F3E" w:rsidRPr="00FF78E0">
              <w:rPr>
                <w:rFonts w:ascii="Arial" w:eastAsia="Times New Roman" w:hAnsi="Arial" w:cs="Arial"/>
                <w:bCs/>
                <w:sz w:val="22"/>
                <w:szCs w:val="22"/>
                <w:lang w:eastAsia="pl-PL" w:bidi="ar-SA"/>
              </w:rPr>
              <w:t xml:space="preserve"> </w:t>
            </w:r>
          </w:p>
        </w:tc>
        <w:tc>
          <w:tcPr>
            <w:tcW w:w="1701" w:type="dxa"/>
            <w:shd w:val="clear" w:color="auto" w:fill="auto"/>
            <w:noWrap/>
            <w:vAlign w:val="center"/>
          </w:tcPr>
          <w:p w:rsidR="003858F3" w:rsidRDefault="003858F3"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265 814 zł</w:t>
            </w:r>
          </w:p>
        </w:tc>
        <w:tc>
          <w:tcPr>
            <w:tcW w:w="1701" w:type="dxa"/>
            <w:shd w:val="clear" w:color="auto" w:fill="auto"/>
            <w:noWrap/>
            <w:vAlign w:val="center"/>
          </w:tcPr>
          <w:p w:rsidR="003858F3" w:rsidRPr="006831D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354 979 zł</w:t>
            </w:r>
          </w:p>
        </w:tc>
        <w:tc>
          <w:tcPr>
            <w:tcW w:w="1701" w:type="dxa"/>
            <w:shd w:val="clear" w:color="auto" w:fill="auto"/>
            <w:noWrap/>
            <w:vAlign w:val="center"/>
          </w:tcPr>
          <w:p w:rsidR="003858F3" w:rsidRDefault="00B64A3A"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448 910 zł</w:t>
            </w:r>
          </w:p>
        </w:tc>
      </w:tr>
      <w:tr w:rsidR="00522F3E" w:rsidRPr="006831D3" w:rsidTr="00006992">
        <w:trPr>
          <w:trHeight w:val="454"/>
        </w:trPr>
        <w:tc>
          <w:tcPr>
            <w:tcW w:w="4592" w:type="dxa"/>
            <w:shd w:val="clear" w:color="auto" w:fill="auto"/>
            <w:vAlign w:val="center"/>
          </w:tcPr>
          <w:p w:rsidR="00522F3E" w:rsidRPr="00FF78E0" w:rsidRDefault="00764EE6" w:rsidP="00F30C23">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s</w:t>
            </w:r>
            <w:r w:rsidR="00522F3E" w:rsidRPr="00FF78E0">
              <w:rPr>
                <w:rFonts w:ascii="Arial" w:eastAsia="Times New Roman" w:hAnsi="Arial" w:cs="Arial"/>
                <w:bCs/>
                <w:sz w:val="22"/>
                <w:szCs w:val="22"/>
                <w:lang w:eastAsia="pl-PL" w:bidi="ar-SA"/>
              </w:rPr>
              <w:t>typendia</w:t>
            </w:r>
            <w:r w:rsidR="00FF78E0" w:rsidRPr="00FF78E0">
              <w:rPr>
                <w:rFonts w:ascii="Arial" w:eastAsia="Times New Roman" w:hAnsi="Arial" w:cs="Arial"/>
                <w:bCs/>
                <w:sz w:val="22"/>
                <w:szCs w:val="22"/>
                <w:lang w:eastAsia="pl-PL" w:bidi="ar-SA"/>
              </w:rPr>
              <w:t xml:space="preserve"> i zasiłki szkolne</w:t>
            </w:r>
          </w:p>
        </w:tc>
        <w:tc>
          <w:tcPr>
            <w:tcW w:w="1701" w:type="dxa"/>
            <w:shd w:val="clear" w:color="auto" w:fill="auto"/>
            <w:noWrap/>
            <w:vAlign w:val="center"/>
          </w:tcPr>
          <w:p w:rsidR="00522F3E" w:rsidRDefault="00DB640C"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197</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159</w:t>
            </w:r>
            <w:r w:rsidR="003E2DDF">
              <w:rPr>
                <w:rFonts w:ascii="Arial" w:eastAsia="Times New Roman" w:hAnsi="Arial" w:cs="Arial"/>
                <w:sz w:val="22"/>
                <w:szCs w:val="22"/>
                <w:lang w:eastAsia="pl-PL" w:bidi="ar-SA"/>
              </w:rPr>
              <w:t xml:space="preserve"> zł</w:t>
            </w:r>
          </w:p>
        </w:tc>
        <w:tc>
          <w:tcPr>
            <w:tcW w:w="1701" w:type="dxa"/>
            <w:shd w:val="clear" w:color="auto" w:fill="auto"/>
            <w:noWrap/>
            <w:vAlign w:val="center"/>
          </w:tcPr>
          <w:p w:rsidR="00522F3E"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265</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788</w:t>
            </w:r>
            <w:r w:rsidR="003E2DDF">
              <w:rPr>
                <w:rFonts w:ascii="Arial" w:eastAsia="Times New Roman" w:hAnsi="Arial" w:cs="Arial"/>
                <w:sz w:val="22"/>
                <w:szCs w:val="22"/>
                <w:lang w:eastAsia="pl-PL" w:bidi="ar-SA"/>
              </w:rPr>
              <w:t xml:space="preserve"> zł</w:t>
            </w:r>
          </w:p>
        </w:tc>
        <w:tc>
          <w:tcPr>
            <w:tcW w:w="1701" w:type="dxa"/>
            <w:shd w:val="clear" w:color="auto" w:fill="auto"/>
            <w:noWrap/>
            <w:vAlign w:val="center"/>
          </w:tcPr>
          <w:p w:rsidR="00522F3E" w:rsidRDefault="00DB640C"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228</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530</w:t>
            </w:r>
            <w:r w:rsidR="003E2DDF">
              <w:rPr>
                <w:rFonts w:ascii="Arial" w:eastAsia="Times New Roman" w:hAnsi="Arial" w:cs="Arial"/>
                <w:sz w:val="22"/>
                <w:szCs w:val="22"/>
                <w:lang w:eastAsia="pl-PL" w:bidi="ar-SA"/>
              </w:rPr>
              <w:t xml:space="preserve"> zł</w:t>
            </w:r>
            <w:r>
              <w:rPr>
                <w:rFonts w:ascii="Arial" w:eastAsia="Times New Roman" w:hAnsi="Arial" w:cs="Arial"/>
                <w:sz w:val="22"/>
                <w:szCs w:val="22"/>
                <w:lang w:eastAsia="pl-PL" w:bidi="ar-SA"/>
              </w:rPr>
              <w:t xml:space="preserve"> </w:t>
            </w:r>
          </w:p>
        </w:tc>
      </w:tr>
      <w:tr w:rsidR="00522F3E" w:rsidRPr="006831D3" w:rsidTr="00006992">
        <w:trPr>
          <w:trHeight w:val="454"/>
        </w:trPr>
        <w:tc>
          <w:tcPr>
            <w:tcW w:w="4592" w:type="dxa"/>
            <w:shd w:val="clear" w:color="auto" w:fill="auto"/>
            <w:vAlign w:val="center"/>
          </w:tcPr>
          <w:p w:rsidR="00522F3E" w:rsidRPr="00FF78E0" w:rsidRDefault="00522F3E" w:rsidP="00F30C23">
            <w:pPr>
              <w:widowControl/>
              <w:suppressAutoHyphens w:val="0"/>
              <w:ind w:firstLineChars="3" w:firstLine="7"/>
              <w:rPr>
                <w:rFonts w:ascii="Arial" w:eastAsia="Times New Roman" w:hAnsi="Arial" w:cs="Arial"/>
                <w:bCs/>
                <w:sz w:val="22"/>
                <w:szCs w:val="22"/>
                <w:lang w:eastAsia="pl-PL" w:bidi="ar-SA"/>
              </w:rPr>
            </w:pPr>
            <w:r w:rsidRPr="00FF78E0">
              <w:rPr>
                <w:rFonts w:ascii="Arial" w:eastAsia="Times New Roman" w:hAnsi="Arial" w:cs="Arial"/>
                <w:bCs/>
                <w:sz w:val="22"/>
                <w:szCs w:val="22"/>
                <w:lang w:eastAsia="pl-PL" w:bidi="ar-SA"/>
              </w:rPr>
              <w:t>dodatki mieszkaniowe</w:t>
            </w:r>
          </w:p>
        </w:tc>
        <w:tc>
          <w:tcPr>
            <w:tcW w:w="1701" w:type="dxa"/>
            <w:shd w:val="clear" w:color="auto" w:fill="auto"/>
            <w:noWrap/>
            <w:vAlign w:val="center"/>
          </w:tcPr>
          <w:p w:rsidR="00522F3E" w:rsidRDefault="00DB640C"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221</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780</w:t>
            </w:r>
            <w:r w:rsidR="003E2DDF">
              <w:rPr>
                <w:rFonts w:ascii="Arial" w:eastAsia="Times New Roman" w:hAnsi="Arial" w:cs="Arial"/>
                <w:sz w:val="22"/>
                <w:szCs w:val="22"/>
                <w:lang w:eastAsia="pl-PL" w:bidi="ar-SA"/>
              </w:rPr>
              <w:t xml:space="preserve"> zł</w:t>
            </w:r>
          </w:p>
        </w:tc>
        <w:tc>
          <w:tcPr>
            <w:tcW w:w="1701" w:type="dxa"/>
            <w:shd w:val="clear" w:color="auto" w:fill="auto"/>
            <w:noWrap/>
            <w:vAlign w:val="center"/>
          </w:tcPr>
          <w:p w:rsidR="00522F3E"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241</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658</w:t>
            </w:r>
            <w:r w:rsidR="003E2DDF">
              <w:rPr>
                <w:rFonts w:ascii="Arial" w:eastAsia="Times New Roman" w:hAnsi="Arial" w:cs="Arial"/>
                <w:sz w:val="22"/>
                <w:szCs w:val="22"/>
                <w:lang w:eastAsia="pl-PL" w:bidi="ar-SA"/>
              </w:rPr>
              <w:t xml:space="preserve"> zł</w:t>
            </w:r>
          </w:p>
        </w:tc>
        <w:tc>
          <w:tcPr>
            <w:tcW w:w="1701" w:type="dxa"/>
            <w:shd w:val="clear" w:color="auto" w:fill="auto"/>
            <w:noWrap/>
            <w:vAlign w:val="center"/>
          </w:tcPr>
          <w:p w:rsidR="00522F3E"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202</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339</w:t>
            </w:r>
            <w:r w:rsidR="003E2DDF">
              <w:rPr>
                <w:rFonts w:ascii="Arial" w:eastAsia="Times New Roman" w:hAnsi="Arial" w:cs="Arial"/>
                <w:sz w:val="22"/>
                <w:szCs w:val="22"/>
                <w:lang w:eastAsia="pl-PL" w:bidi="ar-SA"/>
              </w:rPr>
              <w:t xml:space="preserve"> zł</w:t>
            </w:r>
          </w:p>
        </w:tc>
      </w:tr>
      <w:tr w:rsidR="00FF78E0" w:rsidRPr="006831D3" w:rsidTr="00006992">
        <w:trPr>
          <w:trHeight w:val="454"/>
        </w:trPr>
        <w:tc>
          <w:tcPr>
            <w:tcW w:w="4592" w:type="dxa"/>
            <w:shd w:val="clear" w:color="auto" w:fill="auto"/>
            <w:vAlign w:val="center"/>
          </w:tcPr>
          <w:p w:rsidR="00FF78E0" w:rsidRPr="00FF78E0" w:rsidRDefault="00FF78E0" w:rsidP="00F30C23">
            <w:pPr>
              <w:widowControl/>
              <w:suppressAutoHyphens w:val="0"/>
              <w:ind w:firstLineChars="3" w:firstLine="7"/>
              <w:rPr>
                <w:rFonts w:ascii="Arial" w:eastAsia="Times New Roman" w:hAnsi="Arial" w:cs="Arial"/>
                <w:bCs/>
                <w:sz w:val="22"/>
                <w:szCs w:val="22"/>
                <w:lang w:eastAsia="pl-PL" w:bidi="ar-SA"/>
              </w:rPr>
            </w:pPr>
            <w:r w:rsidRPr="00FF78E0">
              <w:rPr>
                <w:rFonts w:ascii="Arial" w:eastAsia="Times New Roman" w:hAnsi="Arial" w:cs="Arial"/>
                <w:bCs/>
                <w:sz w:val="22"/>
                <w:szCs w:val="22"/>
                <w:lang w:eastAsia="pl-PL" w:bidi="ar-SA"/>
              </w:rPr>
              <w:t>dodatki energetyczne</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3</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302</w:t>
            </w:r>
            <w:r w:rsidR="003E2DDF">
              <w:rPr>
                <w:rFonts w:ascii="Arial" w:eastAsia="Times New Roman" w:hAnsi="Arial" w:cs="Arial"/>
                <w:sz w:val="22"/>
                <w:szCs w:val="22"/>
                <w:lang w:eastAsia="pl-PL" w:bidi="ar-SA"/>
              </w:rPr>
              <w:t xml:space="preserve"> zł</w:t>
            </w:r>
          </w:p>
        </w:tc>
      </w:tr>
      <w:tr w:rsidR="00FF78E0" w:rsidRPr="006831D3" w:rsidTr="00006992">
        <w:trPr>
          <w:trHeight w:val="454"/>
        </w:trPr>
        <w:tc>
          <w:tcPr>
            <w:tcW w:w="4592" w:type="dxa"/>
            <w:shd w:val="clear" w:color="auto" w:fill="auto"/>
            <w:vAlign w:val="center"/>
          </w:tcPr>
          <w:p w:rsidR="00FF78E0" w:rsidRPr="00FF78E0" w:rsidRDefault="00FF78E0" w:rsidP="00FF78E0">
            <w:pPr>
              <w:widowControl/>
              <w:suppressAutoHyphens w:val="0"/>
              <w:ind w:firstLineChars="3" w:firstLine="7"/>
              <w:rPr>
                <w:rFonts w:ascii="Arial" w:eastAsia="Times New Roman" w:hAnsi="Arial" w:cs="Arial"/>
                <w:bCs/>
                <w:sz w:val="22"/>
                <w:szCs w:val="22"/>
                <w:lang w:eastAsia="pl-PL" w:bidi="ar-SA"/>
              </w:rPr>
            </w:pPr>
            <w:r w:rsidRPr="00FF78E0">
              <w:rPr>
                <w:rFonts w:ascii="Arial" w:eastAsia="Times New Roman" w:hAnsi="Arial" w:cs="Arial"/>
                <w:bCs/>
                <w:sz w:val="22"/>
                <w:szCs w:val="22"/>
                <w:lang w:eastAsia="pl-PL" w:bidi="ar-SA"/>
              </w:rPr>
              <w:t xml:space="preserve">pomoc finansowa państwa w ramach rządowego programu wspierania osób pobierających świadczenie </w:t>
            </w:r>
            <w:r>
              <w:rPr>
                <w:rFonts w:ascii="Arial" w:eastAsia="Times New Roman" w:hAnsi="Arial" w:cs="Arial"/>
                <w:bCs/>
                <w:sz w:val="22"/>
                <w:szCs w:val="22"/>
                <w:lang w:eastAsia="pl-PL" w:bidi="ar-SA"/>
              </w:rPr>
              <w:t>pielęgnacyjne</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50</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000</w:t>
            </w:r>
            <w:r w:rsidR="003E2DDF">
              <w:rPr>
                <w:rFonts w:ascii="Arial" w:eastAsia="Times New Roman" w:hAnsi="Arial" w:cs="Arial"/>
                <w:sz w:val="22"/>
                <w:szCs w:val="22"/>
                <w:lang w:eastAsia="pl-PL" w:bidi="ar-SA"/>
              </w:rPr>
              <w:t xml:space="preserve"> zł</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73</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300</w:t>
            </w:r>
            <w:r w:rsidR="003E2DDF">
              <w:rPr>
                <w:rFonts w:ascii="Arial" w:eastAsia="Times New Roman" w:hAnsi="Arial" w:cs="Arial"/>
                <w:sz w:val="22"/>
                <w:szCs w:val="22"/>
                <w:lang w:eastAsia="pl-PL" w:bidi="ar-SA"/>
              </w:rPr>
              <w:t xml:space="preserve"> zł</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97</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600</w:t>
            </w:r>
            <w:r w:rsidR="003E2DDF">
              <w:rPr>
                <w:rFonts w:ascii="Arial" w:eastAsia="Times New Roman" w:hAnsi="Arial" w:cs="Arial"/>
                <w:sz w:val="22"/>
                <w:szCs w:val="22"/>
                <w:lang w:eastAsia="pl-PL" w:bidi="ar-SA"/>
              </w:rPr>
              <w:t xml:space="preserve"> zł</w:t>
            </w:r>
          </w:p>
        </w:tc>
      </w:tr>
      <w:tr w:rsidR="00FF78E0" w:rsidRPr="006831D3" w:rsidTr="00006992">
        <w:trPr>
          <w:trHeight w:val="454"/>
        </w:trPr>
        <w:tc>
          <w:tcPr>
            <w:tcW w:w="4592" w:type="dxa"/>
            <w:shd w:val="clear" w:color="auto" w:fill="auto"/>
            <w:vAlign w:val="center"/>
          </w:tcPr>
          <w:p w:rsidR="00FF78E0" w:rsidRPr="00FF78E0" w:rsidRDefault="00FF78E0" w:rsidP="00FF78E0">
            <w:pPr>
              <w:widowControl/>
              <w:suppressAutoHyphens w:val="0"/>
              <w:ind w:firstLineChars="3" w:firstLine="7"/>
              <w:rPr>
                <w:rFonts w:ascii="Arial" w:eastAsia="Times New Roman" w:hAnsi="Arial" w:cs="Arial"/>
                <w:bCs/>
                <w:sz w:val="22"/>
                <w:szCs w:val="22"/>
                <w:lang w:eastAsia="pl-PL" w:bidi="ar-SA"/>
              </w:rPr>
            </w:pPr>
            <w:r>
              <w:rPr>
                <w:rFonts w:ascii="Arial" w:eastAsia="Times New Roman" w:hAnsi="Arial" w:cs="Arial"/>
                <w:bCs/>
                <w:sz w:val="22"/>
                <w:szCs w:val="22"/>
                <w:lang w:eastAsia="pl-PL" w:bidi="ar-SA"/>
              </w:rPr>
              <w:t>zasiłki dla opiekunów</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w:t>
            </w:r>
          </w:p>
        </w:tc>
        <w:tc>
          <w:tcPr>
            <w:tcW w:w="1701" w:type="dxa"/>
            <w:shd w:val="clear" w:color="auto" w:fill="auto"/>
            <w:noWrap/>
            <w:vAlign w:val="center"/>
          </w:tcPr>
          <w:p w:rsidR="00FF78E0" w:rsidRDefault="00FF78E0" w:rsidP="00EE2515">
            <w:pPr>
              <w:widowControl/>
              <w:suppressAutoHyphens w:val="0"/>
              <w:jc w:val="right"/>
              <w:rPr>
                <w:rFonts w:ascii="Arial" w:eastAsia="Times New Roman" w:hAnsi="Arial" w:cs="Arial"/>
                <w:sz w:val="22"/>
                <w:szCs w:val="22"/>
                <w:lang w:eastAsia="pl-PL" w:bidi="ar-SA"/>
              </w:rPr>
            </w:pPr>
            <w:r>
              <w:rPr>
                <w:rFonts w:ascii="Arial" w:eastAsia="Times New Roman" w:hAnsi="Arial" w:cs="Arial"/>
                <w:sz w:val="22"/>
                <w:szCs w:val="22"/>
                <w:lang w:eastAsia="pl-PL" w:bidi="ar-SA"/>
              </w:rPr>
              <w:t>274</w:t>
            </w:r>
            <w:r w:rsidR="003E2DDF">
              <w:rPr>
                <w:rFonts w:ascii="Arial" w:eastAsia="Times New Roman" w:hAnsi="Arial" w:cs="Arial"/>
                <w:sz w:val="22"/>
                <w:szCs w:val="22"/>
                <w:lang w:eastAsia="pl-PL" w:bidi="ar-SA"/>
              </w:rPr>
              <w:t> </w:t>
            </w:r>
            <w:r>
              <w:rPr>
                <w:rFonts w:ascii="Arial" w:eastAsia="Times New Roman" w:hAnsi="Arial" w:cs="Arial"/>
                <w:sz w:val="22"/>
                <w:szCs w:val="22"/>
                <w:lang w:eastAsia="pl-PL" w:bidi="ar-SA"/>
              </w:rPr>
              <w:t>862</w:t>
            </w:r>
            <w:r w:rsidR="003E2DDF">
              <w:rPr>
                <w:rFonts w:ascii="Arial" w:eastAsia="Times New Roman" w:hAnsi="Arial" w:cs="Arial"/>
                <w:sz w:val="22"/>
                <w:szCs w:val="22"/>
                <w:lang w:eastAsia="pl-PL" w:bidi="ar-SA"/>
              </w:rPr>
              <w:t xml:space="preserve"> zł </w:t>
            </w:r>
          </w:p>
        </w:tc>
      </w:tr>
    </w:tbl>
    <w:p w:rsidR="008644C2" w:rsidRDefault="008644C2" w:rsidP="004C7F20">
      <w:pPr>
        <w:pStyle w:val="Tekstwstpniesformatowany"/>
        <w:spacing w:line="360" w:lineRule="auto"/>
        <w:ind w:firstLine="851"/>
        <w:jc w:val="both"/>
        <w:rPr>
          <w:rFonts w:ascii="Arial" w:hAnsi="Arial" w:cs="Arial"/>
          <w:sz w:val="22"/>
          <w:szCs w:val="22"/>
        </w:rPr>
      </w:pPr>
    </w:p>
    <w:p w:rsidR="00DD4648" w:rsidRDefault="006E7052" w:rsidP="00DD4648">
      <w:pPr>
        <w:pStyle w:val="Tekstwstpniesformatowany"/>
        <w:spacing w:line="360" w:lineRule="auto"/>
        <w:ind w:firstLine="851"/>
        <w:jc w:val="both"/>
        <w:rPr>
          <w:rFonts w:ascii="Arial" w:hAnsi="Arial" w:cs="Arial"/>
          <w:sz w:val="22"/>
          <w:szCs w:val="22"/>
        </w:rPr>
      </w:pPr>
      <w:r w:rsidRPr="008644C2">
        <w:rPr>
          <w:rFonts w:ascii="Arial" w:hAnsi="Arial" w:cs="Arial"/>
          <w:sz w:val="22"/>
          <w:szCs w:val="22"/>
        </w:rPr>
        <w:t xml:space="preserve">Pracą </w:t>
      </w:r>
      <w:r w:rsidR="00715616" w:rsidRPr="008644C2">
        <w:rPr>
          <w:rFonts w:ascii="Arial" w:hAnsi="Arial" w:cs="Arial"/>
          <w:sz w:val="22"/>
          <w:szCs w:val="22"/>
        </w:rPr>
        <w:t xml:space="preserve">socjalną, </w:t>
      </w:r>
      <w:r w:rsidR="00DD4648" w:rsidRPr="008644C2">
        <w:rPr>
          <w:rFonts w:ascii="Arial" w:hAnsi="Arial" w:cs="Arial"/>
          <w:sz w:val="22"/>
          <w:szCs w:val="22"/>
        </w:rPr>
        <w:t xml:space="preserve">która prowadzona jest bez </w:t>
      </w:r>
      <w:r w:rsidR="00DD4648" w:rsidRPr="00C5092A">
        <w:rPr>
          <w:rFonts w:ascii="Arial" w:hAnsi="Arial" w:cs="Arial"/>
          <w:sz w:val="22"/>
          <w:szCs w:val="22"/>
        </w:rPr>
        <w:t xml:space="preserve">względu na posiadany dochód, </w:t>
      </w:r>
      <w:r w:rsidR="00625934" w:rsidRPr="00C5092A">
        <w:rPr>
          <w:rFonts w:ascii="Arial" w:hAnsi="Arial" w:cs="Arial"/>
          <w:sz w:val="22"/>
          <w:szCs w:val="22"/>
        </w:rPr>
        <w:t xml:space="preserve">objętych było 67 rodzin (widoczny spadek </w:t>
      </w:r>
      <w:r w:rsidR="00DA2A69" w:rsidRPr="00C5092A">
        <w:rPr>
          <w:rFonts w:ascii="Arial" w:hAnsi="Arial" w:cs="Arial"/>
          <w:sz w:val="22"/>
          <w:szCs w:val="22"/>
        </w:rPr>
        <w:t>o 52,1%</w:t>
      </w:r>
      <w:r w:rsidR="008644C2" w:rsidRPr="00C5092A">
        <w:rPr>
          <w:rFonts w:ascii="Arial" w:hAnsi="Arial" w:cs="Arial"/>
          <w:sz w:val="22"/>
          <w:szCs w:val="22"/>
        </w:rPr>
        <w:t xml:space="preserve"> </w:t>
      </w:r>
      <w:r w:rsidR="00DA2A69" w:rsidRPr="00C5092A">
        <w:rPr>
          <w:rFonts w:ascii="Arial" w:hAnsi="Arial" w:cs="Arial"/>
          <w:sz w:val="22"/>
          <w:szCs w:val="22"/>
        </w:rPr>
        <w:t xml:space="preserve">ze 140 w 2012 roku). </w:t>
      </w:r>
      <w:r w:rsidR="00D51AAD" w:rsidRPr="00C5092A">
        <w:rPr>
          <w:rFonts w:ascii="Arial" w:hAnsi="Arial" w:cs="Arial"/>
          <w:sz w:val="22"/>
          <w:szCs w:val="22"/>
        </w:rPr>
        <w:t>P</w:t>
      </w:r>
      <w:r w:rsidR="007C01C7" w:rsidRPr="00C5092A">
        <w:rPr>
          <w:rFonts w:ascii="Arial" w:hAnsi="Arial" w:cs="Arial"/>
          <w:sz w:val="22"/>
          <w:szCs w:val="22"/>
        </w:rPr>
        <w:t>rac</w:t>
      </w:r>
      <w:r w:rsidR="00D51AAD" w:rsidRPr="00C5092A">
        <w:rPr>
          <w:rFonts w:ascii="Arial" w:hAnsi="Arial" w:cs="Arial"/>
          <w:sz w:val="22"/>
          <w:szCs w:val="22"/>
        </w:rPr>
        <w:t>a</w:t>
      </w:r>
      <w:r w:rsidR="007C01C7" w:rsidRPr="00C5092A">
        <w:rPr>
          <w:rFonts w:ascii="Arial" w:hAnsi="Arial" w:cs="Arial"/>
          <w:sz w:val="22"/>
          <w:szCs w:val="22"/>
        </w:rPr>
        <w:t xml:space="preserve"> </w:t>
      </w:r>
      <w:r w:rsidR="00D51AAD" w:rsidRPr="00C5092A">
        <w:rPr>
          <w:rFonts w:ascii="Arial" w:hAnsi="Arial" w:cs="Arial"/>
          <w:sz w:val="22"/>
          <w:szCs w:val="22"/>
        </w:rPr>
        <w:t xml:space="preserve">socjalna jest działalnością zawodową mającą na celu pomoc osobom i rodzinom we wzmacnianiu lub odzyskiwaniu zdolności do funkcjonowania w społeczeństwie poprzez pełnienie odpowiednich ról społecznych oraz tworzenie warunków sprzyjających temu celowi realizowaną poprzez diagnozowanie, </w:t>
      </w:r>
      <w:r w:rsidR="008644C2" w:rsidRPr="00C5092A">
        <w:rPr>
          <w:rFonts w:ascii="Arial" w:hAnsi="Arial" w:cs="Arial"/>
          <w:sz w:val="22"/>
          <w:szCs w:val="22"/>
        </w:rPr>
        <w:t xml:space="preserve">wspieranie, </w:t>
      </w:r>
      <w:r w:rsidR="00D51AAD" w:rsidRPr="00C5092A">
        <w:rPr>
          <w:rFonts w:ascii="Arial" w:hAnsi="Arial" w:cs="Arial"/>
          <w:sz w:val="22"/>
          <w:szCs w:val="22"/>
        </w:rPr>
        <w:t>informowanie</w:t>
      </w:r>
      <w:r w:rsidR="008644C2" w:rsidRPr="00C5092A">
        <w:rPr>
          <w:rFonts w:ascii="Arial" w:hAnsi="Arial" w:cs="Arial"/>
          <w:sz w:val="22"/>
          <w:szCs w:val="22"/>
        </w:rPr>
        <w:t xml:space="preserve"> o możliwościach otrzymania pomocy specjalistycznej i inne. </w:t>
      </w:r>
      <w:r w:rsidR="00C5092A" w:rsidRPr="00C5092A">
        <w:rPr>
          <w:rFonts w:ascii="Arial" w:hAnsi="Arial" w:cs="Arial"/>
          <w:sz w:val="22"/>
          <w:szCs w:val="22"/>
        </w:rPr>
        <w:t xml:space="preserve">Efekty </w:t>
      </w:r>
      <w:r w:rsidR="008644C2" w:rsidRPr="00C5092A">
        <w:rPr>
          <w:rFonts w:ascii="Arial" w:hAnsi="Arial" w:cs="Arial"/>
          <w:sz w:val="22"/>
          <w:szCs w:val="22"/>
        </w:rPr>
        <w:t xml:space="preserve">podejmowanych działań są jednak trudno mierzalne ze względu na swój charakter. </w:t>
      </w:r>
      <w:r w:rsidR="00117D7B" w:rsidRPr="00C5092A">
        <w:rPr>
          <w:rFonts w:ascii="Arial" w:hAnsi="Arial" w:cs="Arial"/>
          <w:sz w:val="22"/>
          <w:szCs w:val="22"/>
        </w:rPr>
        <w:t xml:space="preserve">W celu wzmocnienia aktywności </w:t>
      </w:r>
      <w:r w:rsidR="00117D7B" w:rsidRPr="00C5092A">
        <w:rPr>
          <w:rFonts w:ascii="Arial" w:hAnsi="Arial" w:cs="Arial"/>
          <w:sz w:val="22"/>
          <w:szCs w:val="22"/>
        </w:rPr>
        <w:lastRenderedPageBreak/>
        <w:t>i </w:t>
      </w:r>
      <w:r w:rsidR="00DD4648" w:rsidRPr="00C5092A">
        <w:rPr>
          <w:rFonts w:ascii="Arial" w:hAnsi="Arial" w:cs="Arial"/>
          <w:sz w:val="22"/>
          <w:szCs w:val="22"/>
        </w:rPr>
        <w:t xml:space="preserve">samodzielności życiowej, zawodowej lub przeciwdziałania wykluczeniu </w:t>
      </w:r>
      <w:r w:rsidR="00DD4648" w:rsidRPr="008644C2">
        <w:rPr>
          <w:rFonts w:ascii="Arial" w:hAnsi="Arial" w:cs="Arial"/>
          <w:sz w:val="22"/>
          <w:szCs w:val="22"/>
        </w:rPr>
        <w:t>społecznemu pracownik</w:t>
      </w:r>
      <w:r w:rsidR="00DD4648" w:rsidRPr="009A5C43">
        <w:rPr>
          <w:rFonts w:ascii="Arial" w:hAnsi="Arial" w:cs="Arial"/>
          <w:sz w:val="22"/>
          <w:szCs w:val="22"/>
        </w:rPr>
        <w:t xml:space="preserve"> socjalny może zawrzeć k</w:t>
      </w:r>
      <w:r w:rsidR="00D86BC7" w:rsidRPr="009A5C43">
        <w:rPr>
          <w:rFonts w:ascii="Arial" w:hAnsi="Arial" w:cs="Arial"/>
          <w:sz w:val="22"/>
          <w:szCs w:val="22"/>
        </w:rPr>
        <w:t>ontrakt socjalny</w:t>
      </w:r>
      <w:r w:rsidR="004F081F" w:rsidRPr="009A5C43">
        <w:rPr>
          <w:rFonts w:ascii="Arial" w:hAnsi="Arial" w:cs="Arial"/>
          <w:sz w:val="22"/>
          <w:szCs w:val="22"/>
        </w:rPr>
        <w:t>, będący</w:t>
      </w:r>
      <w:r w:rsidR="006831D3">
        <w:rPr>
          <w:rFonts w:ascii="Arial" w:hAnsi="Arial" w:cs="Arial"/>
          <w:sz w:val="22"/>
          <w:szCs w:val="22"/>
        </w:rPr>
        <w:t xml:space="preserve"> </w:t>
      </w:r>
      <w:r w:rsidR="00DD4648" w:rsidRPr="009A5C43">
        <w:rPr>
          <w:rFonts w:ascii="Arial" w:hAnsi="Arial" w:cs="Arial"/>
          <w:sz w:val="22"/>
          <w:szCs w:val="22"/>
        </w:rPr>
        <w:t>pisemną umową dotyczącą planowanych działań. W 201</w:t>
      </w:r>
      <w:r w:rsidR="009439F8">
        <w:rPr>
          <w:rFonts w:ascii="Arial" w:hAnsi="Arial" w:cs="Arial"/>
          <w:sz w:val="22"/>
          <w:szCs w:val="22"/>
        </w:rPr>
        <w:t>4</w:t>
      </w:r>
      <w:r w:rsidR="00DD4648" w:rsidRPr="009A5C43">
        <w:rPr>
          <w:rFonts w:ascii="Arial" w:hAnsi="Arial" w:cs="Arial"/>
          <w:sz w:val="22"/>
          <w:szCs w:val="22"/>
        </w:rPr>
        <w:t xml:space="preserve"> roku metoda ta była wykorzystywana znacznie rzadziej (</w:t>
      </w:r>
      <w:r w:rsidR="00DA2A69" w:rsidRPr="009A5C43">
        <w:rPr>
          <w:rFonts w:ascii="Arial" w:hAnsi="Arial" w:cs="Arial"/>
          <w:sz w:val="22"/>
          <w:szCs w:val="22"/>
        </w:rPr>
        <w:t>zawart</w:t>
      </w:r>
      <w:r w:rsidR="00DD4648" w:rsidRPr="009A5C43">
        <w:rPr>
          <w:rFonts w:ascii="Arial" w:hAnsi="Arial" w:cs="Arial"/>
          <w:sz w:val="22"/>
          <w:szCs w:val="22"/>
        </w:rPr>
        <w:t>o 10 kontraktów)</w:t>
      </w:r>
      <w:r w:rsidR="004C4C75" w:rsidRPr="009A5C43">
        <w:rPr>
          <w:rFonts w:ascii="Arial" w:hAnsi="Arial" w:cs="Arial"/>
          <w:sz w:val="22"/>
          <w:szCs w:val="22"/>
        </w:rPr>
        <w:t xml:space="preserve">. W latach wcześniejszych liczba kontraktów była wyższa (2012 – </w:t>
      </w:r>
      <w:r w:rsidR="00D86BC7" w:rsidRPr="009A5C43">
        <w:rPr>
          <w:rFonts w:ascii="Arial" w:hAnsi="Arial" w:cs="Arial"/>
          <w:sz w:val="22"/>
          <w:szCs w:val="22"/>
        </w:rPr>
        <w:t>62</w:t>
      </w:r>
      <w:r w:rsidR="004C4C75" w:rsidRPr="009A5C43">
        <w:rPr>
          <w:rFonts w:ascii="Arial" w:hAnsi="Arial" w:cs="Arial"/>
          <w:sz w:val="22"/>
          <w:szCs w:val="22"/>
        </w:rPr>
        <w:t>; 2013</w:t>
      </w:r>
      <w:r w:rsidR="00D86BC7" w:rsidRPr="009A5C43">
        <w:rPr>
          <w:rFonts w:ascii="Arial" w:hAnsi="Arial" w:cs="Arial"/>
          <w:sz w:val="22"/>
          <w:szCs w:val="22"/>
        </w:rPr>
        <w:t xml:space="preserve"> – 28</w:t>
      </w:r>
      <w:r w:rsidR="00117D7B">
        <w:rPr>
          <w:rFonts w:ascii="Arial" w:hAnsi="Arial" w:cs="Arial"/>
          <w:sz w:val="22"/>
          <w:szCs w:val="22"/>
        </w:rPr>
        <w:t>), co wynikało z </w:t>
      </w:r>
      <w:r w:rsidR="00DD4648" w:rsidRPr="009A5C43">
        <w:rPr>
          <w:rFonts w:ascii="Arial" w:hAnsi="Arial" w:cs="Arial"/>
          <w:sz w:val="22"/>
          <w:szCs w:val="22"/>
        </w:rPr>
        <w:t>realiz</w:t>
      </w:r>
      <w:r w:rsidR="004C4C75" w:rsidRPr="009A5C43">
        <w:rPr>
          <w:rFonts w:ascii="Arial" w:hAnsi="Arial" w:cs="Arial"/>
          <w:sz w:val="22"/>
          <w:szCs w:val="22"/>
        </w:rPr>
        <w:t>acji</w:t>
      </w:r>
      <w:r w:rsidR="00DD4648" w:rsidRPr="009A5C43">
        <w:rPr>
          <w:rFonts w:ascii="Arial" w:hAnsi="Arial" w:cs="Arial"/>
          <w:sz w:val="22"/>
          <w:szCs w:val="22"/>
        </w:rPr>
        <w:t xml:space="preserve"> projekt</w:t>
      </w:r>
      <w:r w:rsidR="004C4C75" w:rsidRPr="009A5C43">
        <w:rPr>
          <w:rFonts w:ascii="Arial" w:hAnsi="Arial" w:cs="Arial"/>
          <w:sz w:val="22"/>
          <w:szCs w:val="22"/>
        </w:rPr>
        <w:t>u</w:t>
      </w:r>
      <w:r w:rsidR="00DD4648" w:rsidRPr="009A5C43">
        <w:rPr>
          <w:rFonts w:ascii="Arial" w:hAnsi="Arial" w:cs="Arial"/>
          <w:sz w:val="22"/>
          <w:szCs w:val="22"/>
        </w:rPr>
        <w:t xml:space="preserve"> systemow</w:t>
      </w:r>
      <w:r w:rsidR="004C4C75" w:rsidRPr="009A5C43">
        <w:rPr>
          <w:rFonts w:ascii="Arial" w:hAnsi="Arial" w:cs="Arial"/>
          <w:sz w:val="22"/>
          <w:szCs w:val="22"/>
        </w:rPr>
        <w:t>ego</w:t>
      </w:r>
      <w:r w:rsidR="00DD4648" w:rsidRPr="009A5C43">
        <w:rPr>
          <w:rFonts w:ascii="Arial" w:hAnsi="Arial" w:cs="Arial"/>
          <w:sz w:val="22"/>
          <w:szCs w:val="22"/>
        </w:rPr>
        <w:t xml:space="preserve"> „Zainwestuj w swoją przyszłość” w ramach Programu Operacyjnego Kapitał Ludzki 2007-2013 współfinansowan</w:t>
      </w:r>
      <w:r w:rsidR="00E35E50">
        <w:rPr>
          <w:rFonts w:ascii="Arial" w:hAnsi="Arial" w:cs="Arial"/>
          <w:sz w:val="22"/>
          <w:szCs w:val="22"/>
        </w:rPr>
        <w:t>ego</w:t>
      </w:r>
      <w:r w:rsidR="00DD4648" w:rsidRPr="009A5C43">
        <w:rPr>
          <w:rFonts w:ascii="Arial" w:hAnsi="Arial" w:cs="Arial"/>
          <w:sz w:val="22"/>
          <w:szCs w:val="22"/>
        </w:rPr>
        <w:t xml:space="preserve"> ze środków Unii E</w:t>
      </w:r>
      <w:r w:rsidR="00117D7B">
        <w:rPr>
          <w:rFonts w:ascii="Arial" w:hAnsi="Arial" w:cs="Arial"/>
          <w:sz w:val="22"/>
          <w:szCs w:val="22"/>
        </w:rPr>
        <w:t>uropejskiej w </w:t>
      </w:r>
      <w:r w:rsidR="00DD4648" w:rsidRPr="009A5C43">
        <w:rPr>
          <w:rFonts w:ascii="Arial" w:hAnsi="Arial" w:cs="Arial"/>
          <w:sz w:val="22"/>
          <w:szCs w:val="22"/>
        </w:rPr>
        <w:t>ramach Europejskiego Funduszu Społecznego</w:t>
      </w:r>
      <w:r w:rsidR="004C4C75" w:rsidRPr="009A5C43">
        <w:rPr>
          <w:rFonts w:ascii="Arial" w:hAnsi="Arial" w:cs="Arial"/>
          <w:sz w:val="22"/>
          <w:szCs w:val="22"/>
        </w:rPr>
        <w:t xml:space="preserve"> przez Gmi</w:t>
      </w:r>
      <w:r w:rsidR="00117D7B">
        <w:rPr>
          <w:rFonts w:ascii="Arial" w:hAnsi="Arial" w:cs="Arial"/>
          <w:sz w:val="22"/>
          <w:szCs w:val="22"/>
        </w:rPr>
        <w:t>nny Ośrodek Pomocy Społecznej w </w:t>
      </w:r>
      <w:r w:rsidR="004C4C75" w:rsidRPr="009A5C43">
        <w:rPr>
          <w:rFonts w:ascii="Arial" w:hAnsi="Arial" w:cs="Arial"/>
          <w:sz w:val="22"/>
          <w:szCs w:val="22"/>
        </w:rPr>
        <w:t>latach 200</w:t>
      </w:r>
      <w:r w:rsidR="00214225">
        <w:rPr>
          <w:rFonts w:ascii="Arial" w:hAnsi="Arial" w:cs="Arial"/>
          <w:sz w:val="22"/>
          <w:szCs w:val="22"/>
        </w:rPr>
        <w:t>9</w:t>
      </w:r>
      <w:r w:rsidR="004C4C75" w:rsidRPr="009A5C43">
        <w:rPr>
          <w:rFonts w:ascii="Arial" w:hAnsi="Arial" w:cs="Arial"/>
          <w:sz w:val="22"/>
          <w:szCs w:val="22"/>
        </w:rPr>
        <w:t xml:space="preserve"> – 2013. Cel</w:t>
      </w:r>
      <w:r w:rsidR="00DD4648" w:rsidRPr="009A5C43">
        <w:rPr>
          <w:rFonts w:ascii="Arial" w:hAnsi="Arial" w:cs="Arial"/>
          <w:sz w:val="22"/>
          <w:szCs w:val="22"/>
        </w:rPr>
        <w:t xml:space="preserve">em ogólnym </w:t>
      </w:r>
      <w:r w:rsidR="004C4C75" w:rsidRPr="009A5C43">
        <w:rPr>
          <w:rFonts w:ascii="Arial" w:hAnsi="Arial" w:cs="Arial"/>
          <w:sz w:val="22"/>
          <w:szCs w:val="22"/>
        </w:rPr>
        <w:t xml:space="preserve">projektu </w:t>
      </w:r>
      <w:r w:rsidR="00DD4648" w:rsidRPr="009A5C43">
        <w:rPr>
          <w:rFonts w:ascii="Arial" w:hAnsi="Arial" w:cs="Arial"/>
          <w:sz w:val="22"/>
          <w:szCs w:val="22"/>
        </w:rPr>
        <w:t>było zwiększenie szansy na zatrudnienie oraz</w:t>
      </w:r>
      <w:r w:rsidR="00DD4648">
        <w:rPr>
          <w:rFonts w:ascii="Arial" w:hAnsi="Arial" w:cs="Arial"/>
          <w:sz w:val="22"/>
          <w:szCs w:val="22"/>
        </w:rPr>
        <w:t xml:space="preserve"> przeciwdziałanie marginalizacji i wykluczeniu społecznemu osób bezrobotnych. Beneficjenci korzystali ze wsparcia psychologa, doradcy zawodowego oraz lidera Klubu Pracy oraz ukończyli wybrane kursy zawodowe.</w:t>
      </w:r>
      <w:r w:rsidR="00117D7B">
        <w:rPr>
          <w:rFonts w:ascii="Arial" w:hAnsi="Arial" w:cs="Arial"/>
          <w:sz w:val="22"/>
          <w:szCs w:val="22"/>
        </w:rPr>
        <w:t xml:space="preserve"> Mając na uwadze </w:t>
      </w:r>
      <w:r w:rsidR="0021341D">
        <w:rPr>
          <w:rFonts w:ascii="Arial" w:hAnsi="Arial" w:cs="Arial"/>
          <w:sz w:val="22"/>
          <w:szCs w:val="22"/>
        </w:rPr>
        <w:t>bezrobocie, które jest jedną z</w:t>
      </w:r>
      <w:r w:rsidR="00C5092A">
        <w:rPr>
          <w:rFonts w:ascii="Arial" w:hAnsi="Arial" w:cs="Arial"/>
          <w:sz w:val="22"/>
          <w:szCs w:val="22"/>
        </w:rPr>
        <w:t xml:space="preserve"> </w:t>
      </w:r>
      <w:r w:rsidR="00113994">
        <w:rPr>
          <w:rFonts w:ascii="Arial" w:hAnsi="Arial" w:cs="Arial"/>
          <w:sz w:val="22"/>
          <w:szCs w:val="22"/>
        </w:rPr>
        <w:t>najczęstszych przes</w:t>
      </w:r>
      <w:r w:rsidR="00117D7B">
        <w:rPr>
          <w:rFonts w:ascii="Arial" w:hAnsi="Arial" w:cs="Arial"/>
          <w:sz w:val="22"/>
          <w:szCs w:val="22"/>
        </w:rPr>
        <w:t>łan</w:t>
      </w:r>
      <w:r w:rsidR="00113994">
        <w:rPr>
          <w:rFonts w:ascii="Arial" w:hAnsi="Arial" w:cs="Arial"/>
          <w:sz w:val="22"/>
          <w:szCs w:val="22"/>
        </w:rPr>
        <w:t>e</w:t>
      </w:r>
      <w:r w:rsidR="00117D7B">
        <w:rPr>
          <w:rFonts w:ascii="Arial" w:hAnsi="Arial" w:cs="Arial"/>
          <w:sz w:val="22"/>
          <w:szCs w:val="22"/>
        </w:rPr>
        <w:t xml:space="preserve">k do udzielenia </w:t>
      </w:r>
      <w:r w:rsidR="00113994">
        <w:rPr>
          <w:rFonts w:ascii="Arial" w:hAnsi="Arial" w:cs="Arial"/>
          <w:sz w:val="22"/>
          <w:szCs w:val="22"/>
        </w:rPr>
        <w:t>pomocy</w:t>
      </w:r>
      <w:r w:rsidR="00C5092A" w:rsidRPr="00C5092A">
        <w:t xml:space="preserve"> </w:t>
      </w:r>
      <w:r w:rsidR="00C5092A" w:rsidRPr="00C5092A">
        <w:rPr>
          <w:rFonts w:ascii="Arial" w:hAnsi="Arial" w:cs="Arial"/>
          <w:sz w:val="22"/>
          <w:szCs w:val="22"/>
        </w:rPr>
        <w:t>oraz fakt, że jedna trzecia klientów to osoby długotrwale korzystające z pomocy</w:t>
      </w:r>
      <w:r w:rsidR="00113994">
        <w:rPr>
          <w:rFonts w:ascii="Arial" w:hAnsi="Arial" w:cs="Arial"/>
          <w:sz w:val="22"/>
          <w:szCs w:val="22"/>
        </w:rPr>
        <w:t xml:space="preserve"> warto wzmocnić </w:t>
      </w:r>
      <w:r w:rsidR="00281D28">
        <w:rPr>
          <w:rFonts w:ascii="Arial" w:hAnsi="Arial" w:cs="Arial"/>
          <w:sz w:val="22"/>
          <w:szCs w:val="22"/>
        </w:rPr>
        <w:t>pracę stosując indywidualne metody pracy, w tym kontrakt socjalny.</w:t>
      </w:r>
    </w:p>
    <w:p w:rsidR="00D51AAD" w:rsidRPr="000E4C92" w:rsidRDefault="00D51AAD" w:rsidP="00DA2A69">
      <w:pPr>
        <w:pStyle w:val="Tekstwstpniesformatowany"/>
        <w:spacing w:line="360" w:lineRule="auto"/>
        <w:ind w:firstLine="851"/>
        <w:jc w:val="both"/>
        <w:rPr>
          <w:sz w:val="23"/>
          <w:szCs w:val="23"/>
        </w:rPr>
      </w:pPr>
      <w:r>
        <w:rPr>
          <w:rFonts w:ascii="Arial" w:hAnsi="Arial" w:cs="Arial"/>
          <w:sz w:val="22"/>
          <w:szCs w:val="22"/>
        </w:rPr>
        <w:t xml:space="preserve">W gminie spełniony </w:t>
      </w:r>
      <w:r w:rsidR="008644C2">
        <w:rPr>
          <w:rFonts w:ascii="Arial" w:hAnsi="Arial" w:cs="Arial"/>
          <w:sz w:val="22"/>
          <w:szCs w:val="22"/>
        </w:rPr>
        <w:t xml:space="preserve">był </w:t>
      </w:r>
      <w:r>
        <w:rPr>
          <w:rFonts w:ascii="Arial" w:hAnsi="Arial" w:cs="Arial"/>
          <w:sz w:val="22"/>
          <w:szCs w:val="22"/>
        </w:rPr>
        <w:t xml:space="preserve">wymóg </w:t>
      </w:r>
      <w:r w:rsidRPr="000E4C92">
        <w:rPr>
          <w:rFonts w:ascii="Arial" w:hAnsi="Arial" w:cs="Arial"/>
          <w:sz w:val="22"/>
          <w:szCs w:val="22"/>
        </w:rPr>
        <w:t>ustawowy</w:t>
      </w:r>
      <w:r w:rsidR="00560462">
        <w:rPr>
          <w:rFonts w:ascii="Arial" w:hAnsi="Arial" w:cs="Arial"/>
          <w:sz w:val="22"/>
          <w:szCs w:val="22"/>
        </w:rPr>
        <w:t xml:space="preserve">- 1 pracownik socjalny zatrudniony w pełnym wymiarze czasu na </w:t>
      </w:r>
      <w:r w:rsidRPr="000E4C92">
        <w:rPr>
          <w:rFonts w:ascii="Arial" w:hAnsi="Arial" w:cs="Arial"/>
          <w:sz w:val="22"/>
          <w:szCs w:val="22"/>
        </w:rPr>
        <w:t xml:space="preserve">2000 mieszkańców. </w:t>
      </w:r>
    </w:p>
    <w:p w:rsidR="00DA2A69" w:rsidRPr="000E4C92" w:rsidRDefault="001B549D" w:rsidP="00DA2A69">
      <w:pPr>
        <w:pStyle w:val="Tekstwstpniesformatowany"/>
        <w:spacing w:line="360" w:lineRule="auto"/>
        <w:ind w:firstLine="851"/>
        <w:jc w:val="both"/>
        <w:rPr>
          <w:rFonts w:ascii="Arial" w:hAnsi="Arial" w:cs="Arial"/>
          <w:sz w:val="22"/>
          <w:szCs w:val="22"/>
        </w:rPr>
      </w:pPr>
      <w:r w:rsidRPr="000E4C92">
        <w:rPr>
          <w:rFonts w:ascii="Arial" w:hAnsi="Arial" w:cs="Arial"/>
          <w:sz w:val="22"/>
          <w:szCs w:val="22"/>
        </w:rPr>
        <w:t>W Ośrodku n</w:t>
      </w:r>
      <w:r w:rsidR="00DA2A69" w:rsidRPr="000E4C92">
        <w:rPr>
          <w:rFonts w:ascii="Arial" w:hAnsi="Arial" w:cs="Arial"/>
          <w:sz w:val="22"/>
          <w:szCs w:val="22"/>
        </w:rPr>
        <w:t xml:space="preserve">ie wydawano decyzji odmownych </w:t>
      </w:r>
      <w:r w:rsidR="00DC0D92" w:rsidRPr="000E4C92">
        <w:rPr>
          <w:rFonts w:ascii="Arial" w:hAnsi="Arial" w:cs="Arial"/>
          <w:sz w:val="22"/>
          <w:szCs w:val="22"/>
        </w:rPr>
        <w:t xml:space="preserve">przyznania świadczenia </w:t>
      </w:r>
      <w:r w:rsidR="00DA2A69" w:rsidRPr="000E4C92">
        <w:rPr>
          <w:rFonts w:ascii="Arial" w:hAnsi="Arial" w:cs="Arial"/>
          <w:sz w:val="22"/>
          <w:szCs w:val="22"/>
        </w:rPr>
        <w:t>z powodu braku środków</w:t>
      </w:r>
      <w:r w:rsidR="00DC0D92" w:rsidRPr="000E4C92">
        <w:rPr>
          <w:rFonts w:ascii="Arial" w:hAnsi="Arial" w:cs="Arial"/>
          <w:sz w:val="22"/>
          <w:szCs w:val="22"/>
        </w:rPr>
        <w:t xml:space="preserve"> finansowych</w:t>
      </w:r>
      <w:r w:rsidR="00DA2A69" w:rsidRPr="000E4C92">
        <w:rPr>
          <w:rFonts w:ascii="Arial" w:hAnsi="Arial" w:cs="Arial"/>
          <w:sz w:val="22"/>
          <w:szCs w:val="22"/>
        </w:rPr>
        <w:t>. Odmowy występowały głównie z tytułu przekroczenia kryterium dochodowe</w:t>
      </w:r>
      <w:r w:rsidR="00DC0D92" w:rsidRPr="000E4C92">
        <w:rPr>
          <w:rFonts w:ascii="Arial" w:hAnsi="Arial" w:cs="Arial"/>
          <w:sz w:val="22"/>
          <w:szCs w:val="22"/>
        </w:rPr>
        <w:t>go</w:t>
      </w:r>
      <w:r w:rsidR="00DA2A69" w:rsidRPr="000E4C92">
        <w:rPr>
          <w:rFonts w:ascii="Arial" w:hAnsi="Arial" w:cs="Arial"/>
          <w:sz w:val="22"/>
          <w:szCs w:val="22"/>
        </w:rPr>
        <w:t xml:space="preserve"> pomocy społecznej lub braku przesłanek do udzielenia pomocy.</w:t>
      </w:r>
      <w:r w:rsidR="006831D3" w:rsidRPr="000E4C92">
        <w:rPr>
          <w:rFonts w:ascii="Arial" w:hAnsi="Arial" w:cs="Arial"/>
          <w:sz w:val="22"/>
          <w:szCs w:val="22"/>
        </w:rPr>
        <w:t xml:space="preserve"> </w:t>
      </w:r>
    </w:p>
    <w:p w:rsidR="00D86BC7" w:rsidRPr="006722AA" w:rsidRDefault="00715616" w:rsidP="00625934">
      <w:pPr>
        <w:pStyle w:val="Tekstwstpniesformatowany"/>
        <w:spacing w:line="360" w:lineRule="auto"/>
        <w:ind w:firstLine="851"/>
        <w:jc w:val="both"/>
        <w:rPr>
          <w:rFonts w:ascii="Arial" w:hAnsi="Arial" w:cs="Arial"/>
          <w:sz w:val="22"/>
          <w:szCs w:val="22"/>
        </w:rPr>
      </w:pPr>
      <w:r w:rsidRPr="000E4C92">
        <w:rPr>
          <w:rFonts w:ascii="Arial" w:hAnsi="Arial" w:cs="Arial"/>
          <w:sz w:val="22"/>
          <w:szCs w:val="22"/>
        </w:rPr>
        <w:t xml:space="preserve">Na terenie gminy </w:t>
      </w:r>
      <w:r w:rsidR="00D86BC7" w:rsidRPr="000E4C92">
        <w:rPr>
          <w:rFonts w:ascii="Arial" w:hAnsi="Arial" w:cs="Arial"/>
          <w:sz w:val="22"/>
          <w:szCs w:val="22"/>
        </w:rPr>
        <w:t>nie działa żaden ośrodek wsparcia, noclegownia czy schronisko</w:t>
      </w:r>
      <w:r w:rsidRPr="000E4C92">
        <w:rPr>
          <w:rFonts w:ascii="Arial" w:hAnsi="Arial" w:cs="Arial"/>
          <w:sz w:val="22"/>
          <w:szCs w:val="22"/>
        </w:rPr>
        <w:t xml:space="preserve"> ani </w:t>
      </w:r>
      <w:r w:rsidR="00D86BC7" w:rsidRPr="000E4C92">
        <w:rPr>
          <w:rFonts w:ascii="Arial" w:hAnsi="Arial" w:cs="Arial"/>
          <w:sz w:val="22"/>
          <w:szCs w:val="22"/>
        </w:rPr>
        <w:t>dom pomocy społecznej</w:t>
      </w:r>
      <w:r w:rsidRPr="000E4C92">
        <w:rPr>
          <w:rFonts w:ascii="Arial" w:hAnsi="Arial" w:cs="Arial"/>
          <w:sz w:val="22"/>
          <w:szCs w:val="22"/>
        </w:rPr>
        <w:t xml:space="preserve">. </w:t>
      </w:r>
      <w:r w:rsidR="00625934" w:rsidRPr="000E4C92">
        <w:rPr>
          <w:rFonts w:ascii="Arial" w:hAnsi="Arial" w:cs="Arial"/>
          <w:sz w:val="22"/>
          <w:szCs w:val="22"/>
        </w:rPr>
        <w:t xml:space="preserve">Nie </w:t>
      </w:r>
      <w:r w:rsidR="001B549D" w:rsidRPr="000E4C92">
        <w:rPr>
          <w:rFonts w:ascii="Arial" w:hAnsi="Arial" w:cs="Arial"/>
          <w:sz w:val="22"/>
          <w:szCs w:val="22"/>
        </w:rPr>
        <w:t xml:space="preserve">funkcjonują </w:t>
      </w:r>
      <w:r w:rsidR="00625934" w:rsidRPr="000E4C92">
        <w:rPr>
          <w:rFonts w:ascii="Arial" w:hAnsi="Arial" w:cs="Arial"/>
          <w:sz w:val="22"/>
          <w:szCs w:val="22"/>
        </w:rPr>
        <w:t>również</w:t>
      </w:r>
      <w:r w:rsidR="00D86BC7" w:rsidRPr="000E4C92">
        <w:rPr>
          <w:rFonts w:ascii="Arial" w:hAnsi="Arial" w:cs="Arial"/>
          <w:sz w:val="22"/>
          <w:szCs w:val="22"/>
        </w:rPr>
        <w:t xml:space="preserve"> mieszka</w:t>
      </w:r>
      <w:r w:rsidR="001B549D" w:rsidRPr="000E4C92">
        <w:rPr>
          <w:rFonts w:ascii="Arial" w:hAnsi="Arial" w:cs="Arial"/>
          <w:sz w:val="22"/>
          <w:szCs w:val="22"/>
        </w:rPr>
        <w:t>nia chronione</w:t>
      </w:r>
      <w:r w:rsidR="00625934" w:rsidRPr="000E4C92">
        <w:rPr>
          <w:rFonts w:ascii="Arial" w:hAnsi="Arial" w:cs="Arial"/>
          <w:sz w:val="22"/>
          <w:szCs w:val="22"/>
        </w:rPr>
        <w:t xml:space="preserve"> świadcząc</w:t>
      </w:r>
      <w:r w:rsidR="001B549D" w:rsidRPr="000E4C92">
        <w:rPr>
          <w:rFonts w:ascii="Arial" w:hAnsi="Arial" w:cs="Arial"/>
          <w:sz w:val="22"/>
          <w:szCs w:val="22"/>
        </w:rPr>
        <w:t>e</w:t>
      </w:r>
      <w:r w:rsidR="00625934" w:rsidRPr="000E4C92">
        <w:rPr>
          <w:rFonts w:ascii="Arial" w:hAnsi="Arial" w:cs="Arial"/>
          <w:sz w:val="22"/>
          <w:szCs w:val="22"/>
        </w:rPr>
        <w:t xml:space="preserve"> wsparci</w:t>
      </w:r>
      <w:r w:rsidR="001B549D" w:rsidRPr="000E4C92">
        <w:rPr>
          <w:rFonts w:ascii="Arial" w:hAnsi="Arial" w:cs="Arial"/>
          <w:sz w:val="22"/>
          <w:szCs w:val="22"/>
        </w:rPr>
        <w:t>e</w:t>
      </w:r>
      <w:r w:rsidR="00625934" w:rsidRPr="000E4C92">
        <w:rPr>
          <w:rFonts w:ascii="Arial" w:hAnsi="Arial" w:cs="Arial"/>
          <w:sz w:val="22"/>
          <w:szCs w:val="22"/>
        </w:rPr>
        <w:t xml:space="preserve"> dla</w:t>
      </w:r>
      <w:r w:rsidR="00625934" w:rsidRPr="006722AA">
        <w:rPr>
          <w:rFonts w:ascii="Arial" w:hAnsi="Arial" w:cs="Arial"/>
          <w:sz w:val="22"/>
          <w:szCs w:val="22"/>
        </w:rPr>
        <w:t xml:space="preserve"> osób pełnoletnich.</w:t>
      </w:r>
    </w:p>
    <w:p w:rsidR="006722AA" w:rsidRPr="00C8212D" w:rsidRDefault="006722AA" w:rsidP="006722AA">
      <w:pPr>
        <w:pStyle w:val="Tekstwstpniesformatowany"/>
        <w:spacing w:line="360" w:lineRule="auto"/>
        <w:ind w:firstLine="851"/>
        <w:jc w:val="both"/>
        <w:rPr>
          <w:rFonts w:ascii="Arial" w:hAnsi="Arial" w:cs="Arial"/>
          <w:sz w:val="22"/>
          <w:szCs w:val="22"/>
        </w:rPr>
      </w:pPr>
      <w:r w:rsidRPr="006722AA">
        <w:rPr>
          <w:rFonts w:ascii="Arial" w:hAnsi="Arial" w:cs="Arial"/>
          <w:sz w:val="22"/>
          <w:szCs w:val="22"/>
        </w:rPr>
        <w:t>Ważn</w:t>
      </w:r>
      <w:r w:rsidR="00281D28">
        <w:rPr>
          <w:rFonts w:ascii="Arial" w:hAnsi="Arial" w:cs="Arial"/>
          <w:sz w:val="22"/>
          <w:szCs w:val="22"/>
        </w:rPr>
        <w:t>ą</w:t>
      </w:r>
      <w:r w:rsidRPr="006722AA">
        <w:rPr>
          <w:rFonts w:ascii="Arial" w:hAnsi="Arial" w:cs="Arial"/>
          <w:sz w:val="22"/>
          <w:szCs w:val="22"/>
        </w:rPr>
        <w:t xml:space="preserve"> formą wsparcia jest </w:t>
      </w:r>
      <w:r w:rsidRPr="00C8212D">
        <w:rPr>
          <w:rFonts w:ascii="Arial" w:hAnsi="Arial" w:cs="Arial"/>
          <w:sz w:val="22"/>
          <w:szCs w:val="22"/>
        </w:rPr>
        <w:t>poradnictwo specjalistyczne, głównie psychologiczne, prawne. Dostęp do niego w ostatnich latach był ograniczony, ponieważ oparty był na możliwości korzystania z usług Poradni Psychologiczno – Pedagogicznej, Ośrodka Interwencji Kryzysowej, Poradni Leczenia Uzależnień. W 2014 roku dostępne było wsparcie świadczone przez Fundację INTERIOS</w:t>
      </w:r>
      <w:r w:rsidR="00C8212D" w:rsidRPr="00C8212D">
        <w:rPr>
          <w:rFonts w:ascii="Arial" w:hAnsi="Arial" w:cs="Arial"/>
          <w:sz w:val="22"/>
          <w:szCs w:val="22"/>
        </w:rPr>
        <w:t xml:space="preserve"> w zakresie porad prawnych oraz firmę świadczącą usługi psychologiczne</w:t>
      </w:r>
      <w:r w:rsidR="001848BA">
        <w:rPr>
          <w:rFonts w:ascii="Arial" w:hAnsi="Arial" w:cs="Arial"/>
          <w:sz w:val="22"/>
          <w:szCs w:val="22"/>
        </w:rPr>
        <w:t>, która</w:t>
      </w:r>
      <w:r w:rsidRPr="00C8212D">
        <w:rPr>
          <w:rFonts w:ascii="Arial" w:hAnsi="Arial" w:cs="Arial"/>
          <w:sz w:val="22"/>
          <w:szCs w:val="22"/>
        </w:rPr>
        <w:t xml:space="preserve"> w pełni </w:t>
      </w:r>
      <w:r w:rsidR="001848BA">
        <w:rPr>
          <w:rFonts w:ascii="Arial" w:hAnsi="Arial" w:cs="Arial"/>
          <w:sz w:val="22"/>
          <w:szCs w:val="22"/>
        </w:rPr>
        <w:t xml:space="preserve">nie </w:t>
      </w:r>
      <w:r w:rsidRPr="00C8212D">
        <w:rPr>
          <w:rFonts w:ascii="Arial" w:hAnsi="Arial" w:cs="Arial"/>
          <w:sz w:val="22"/>
          <w:szCs w:val="22"/>
        </w:rPr>
        <w:t>zabezpieczała potrzeb w tym zakresie ze względu na zbyt długi czas oczekiwania na konsultacje z psychologiem lub prawnikiem.</w:t>
      </w:r>
      <w:r w:rsidR="00C5092A">
        <w:rPr>
          <w:rFonts w:ascii="Arial" w:hAnsi="Arial" w:cs="Arial"/>
          <w:sz w:val="22"/>
          <w:szCs w:val="22"/>
        </w:rPr>
        <w:t xml:space="preserve"> </w:t>
      </w:r>
      <w:r w:rsidR="00C5092A" w:rsidRPr="00C5092A">
        <w:rPr>
          <w:rFonts w:ascii="Arial" w:hAnsi="Arial" w:cs="Arial"/>
          <w:sz w:val="22"/>
          <w:szCs w:val="22"/>
        </w:rPr>
        <w:t>Od września 2014</w:t>
      </w:r>
      <w:r w:rsidR="00C5092A">
        <w:rPr>
          <w:rFonts w:ascii="Arial" w:hAnsi="Arial" w:cs="Arial"/>
          <w:sz w:val="22"/>
          <w:szCs w:val="22"/>
        </w:rPr>
        <w:t xml:space="preserve"> </w:t>
      </w:r>
      <w:r w:rsidR="00C5092A" w:rsidRPr="00C5092A">
        <w:rPr>
          <w:rFonts w:ascii="Arial" w:hAnsi="Arial" w:cs="Arial"/>
          <w:sz w:val="22"/>
          <w:szCs w:val="22"/>
        </w:rPr>
        <w:t>r</w:t>
      </w:r>
      <w:r w:rsidR="00C5092A">
        <w:rPr>
          <w:rFonts w:ascii="Arial" w:hAnsi="Arial" w:cs="Arial"/>
          <w:sz w:val="22"/>
          <w:szCs w:val="22"/>
        </w:rPr>
        <w:t>oku</w:t>
      </w:r>
      <w:r w:rsidR="00C5092A" w:rsidRPr="00C5092A">
        <w:rPr>
          <w:rFonts w:ascii="Arial" w:hAnsi="Arial" w:cs="Arial"/>
          <w:sz w:val="22"/>
          <w:szCs w:val="22"/>
        </w:rPr>
        <w:t xml:space="preserve"> Gminny Ośrodek Pomocy Społecznej w Kwidzynie zatrudnia psychologa, który w okre</w:t>
      </w:r>
      <w:r w:rsidR="001E4674">
        <w:rPr>
          <w:rFonts w:ascii="Arial" w:hAnsi="Arial" w:cs="Arial"/>
          <w:sz w:val="22"/>
          <w:szCs w:val="22"/>
        </w:rPr>
        <w:t>sie od września do grudnia 2014 </w:t>
      </w:r>
      <w:r w:rsidR="00C5092A" w:rsidRPr="00C5092A">
        <w:rPr>
          <w:rFonts w:ascii="Arial" w:hAnsi="Arial" w:cs="Arial"/>
          <w:sz w:val="22"/>
          <w:szCs w:val="22"/>
        </w:rPr>
        <w:t>udzielił 76 porad dla 28 osób, w tym 5 konsultacji psychologicznych odbyło się w miejscu zamieszkania klientów. Członkowie Zespołu wskazują na konieczność dalszego zatrudniania psychologa w Ośrodku, który nieodpłatnie udzielałby pomocy psychologicznej mieszkańcom Gminy Kwidzyn w wymiarze adekwatnym do potrzeb. Ponadto Członkowie Zespołu dostrzegają potrzebę zatrudnienia na podobnych zasadach prawnika.</w:t>
      </w:r>
      <w:r w:rsidRPr="00C8212D">
        <w:rPr>
          <w:rFonts w:ascii="Arial" w:hAnsi="Arial" w:cs="Arial"/>
          <w:sz w:val="22"/>
          <w:szCs w:val="22"/>
        </w:rPr>
        <w:t xml:space="preserve"> </w:t>
      </w:r>
    </w:p>
    <w:p w:rsidR="00D86BC7" w:rsidRDefault="00190680" w:rsidP="004C7F20">
      <w:pPr>
        <w:pStyle w:val="Tekstwstpniesformatowany"/>
        <w:spacing w:line="360" w:lineRule="auto"/>
        <w:ind w:firstLine="851"/>
        <w:jc w:val="both"/>
        <w:rPr>
          <w:rFonts w:ascii="Arial" w:hAnsi="Arial" w:cs="Arial"/>
          <w:sz w:val="22"/>
          <w:szCs w:val="22"/>
        </w:rPr>
      </w:pPr>
      <w:r>
        <w:rPr>
          <w:rFonts w:ascii="Arial" w:hAnsi="Arial" w:cs="Arial"/>
          <w:sz w:val="22"/>
          <w:szCs w:val="22"/>
        </w:rPr>
        <w:t>G</w:t>
      </w:r>
      <w:r w:rsidR="001848BA">
        <w:rPr>
          <w:rFonts w:ascii="Arial" w:hAnsi="Arial" w:cs="Arial"/>
          <w:sz w:val="22"/>
          <w:szCs w:val="22"/>
        </w:rPr>
        <w:t xml:space="preserve">minny </w:t>
      </w:r>
      <w:r>
        <w:rPr>
          <w:rFonts w:ascii="Arial" w:hAnsi="Arial" w:cs="Arial"/>
          <w:sz w:val="22"/>
          <w:szCs w:val="22"/>
        </w:rPr>
        <w:t>O</w:t>
      </w:r>
      <w:r w:rsidR="001848BA">
        <w:rPr>
          <w:rFonts w:ascii="Arial" w:hAnsi="Arial" w:cs="Arial"/>
          <w:sz w:val="22"/>
          <w:szCs w:val="22"/>
        </w:rPr>
        <w:t xml:space="preserve">środek </w:t>
      </w:r>
      <w:r>
        <w:rPr>
          <w:rFonts w:ascii="Arial" w:hAnsi="Arial" w:cs="Arial"/>
          <w:sz w:val="22"/>
          <w:szCs w:val="22"/>
        </w:rPr>
        <w:t>P</w:t>
      </w:r>
      <w:r w:rsidR="001848BA">
        <w:rPr>
          <w:rFonts w:ascii="Arial" w:hAnsi="Arial" w:cs="Arial"/>
          <w:sz w:val="22"/>
          <w:szCs w:val="22"/>
        </w:rPr>
        <w:t xml:space="preserve">omocy </w:t>
      </w:r>
      <w:r>
        <w:rPr>
          <w:rFonts w:ascii="Arial" w:hAnsi="Arial" w:cs="Arial"/>
          <w:sz w:val="22"/>
          <w:szCs w:val="22"/>
        </w:rPr>
        <w:t>S</w:t>
      </w:r>
      <w:r w:rsidR="001848BA">
        <w:rPr>
          <w:rFonts w:ascii="Arial" w:hAnsi="Arial" w:cs="Arial"/>
          <w:sz w:val="22"/>
          <w:szCs w:val="22"/>
        </w:rPr>
        <w:t>połecznej</w:t>
      </w:r>
      <w:r>
        <w:rPr>
          <w:rFonts w:ascii="Arial" w:hAnsi="Arial" w:cs="Arial"/>
          <w:sz w:val="22"/>
          <w:szCs w:val="22"/>
        </w:rPr>
        <w:t xml:space="preserve"> wypłacał także </w:t>
      </w:r>
      <w:r w:rsidR="00663C60">
        <w:rPr>
          <w:rFonts w:ascii="Arial" w:hAnsi="Arial" w:cs="Arial"/>
          <w:sz w:val="22"/>
          <w:szCs w:val="22"/>
        </w:rPr>
        <w:t xml:space="preserve">dodatki mieszkaniowe, które przysługują przy spełnieniu kryterium dochodowego oraz kryterium powierzchni użytkowej lokalu mieszkalnego. </w:t>
      </w:r>
      <w:r w:rsidR="00C73121">
        <w:rPr>
          <w:rFonts w:ascii="Arial" w:hAnsi="Arial" w:cs="Arial"/>
          <w:sz w:val="22"/>
          <w:szCs w:val="22"/>
        </w:rPr>
        <w:t xml:space="preserve">W 2014 zanotowano znaczny spadek liczby wniosków, co może mieć </w:t>
      </w:r>
      <w:r w:rsidR="004D011C">
        <w:rPr>
          <w:rFonts w:ascii="Arial" w:hAnsi="Arial" w:cs="Arial"/>
          <w:sz w:val="22"/>
          <w:szCs w:val="22"/>
        </w:rPr>
        <w:t xml:space="preserve">także </w:t>
      </w:r>
      <w:r w:rsidR="00560462">
        <w:rPr>
          <w:rFonts w:ascii="Arial" w:hAnsi="Arial" w:cs="Arial"/>
          <w:sz w:val="22"/>
          <w:szCs w:val="22"/>
        </w:rPr>
        <w:lastRenderedPageBreak/>
        <w:t>związek z poprawiającą</w:t>
      </w:r>
      <w:r w:rsidR="00C73121">
        <w:rPr>
          <w:rFonts w:ascii="Arial" w:hAnsi="Arial" w:cs="Arial"/>
          <w:sz w:val="22"/>
          <w:szCs w:val="22"/>
        </w:rPr>
        <w:t xml:space="preserve"> się sytuacją dochodową mieszkańców gminy.</w:t>
      </w:r>
    </w:p>
    <w:p w:rsidR="004F081F" w:rsidRDefault="004F081F" w:rsidP="004F081F">
      <w:pPr>
        <w:pStyle w:val="Tekstwstpniesformatowany"/>
        <w:spacing w:line="360" w:lineRule="auto"/>
        <w:jc w:val="both"/>
        <w:rPr>
          <w:rFonts w:ascii="Arial" w:hAnsi="Arial" w:cs="Arial"/>
          <w:sz w:val="22"/>
          <w:szCs w:val="22"/>
        </w:rPr>
      </w:pPr>
    </w:p>
    <w:p w:rsidR="004F081F" w:rsidRPr="0011057A" w:rsidRDefault="004F081F" w:rsidP="004D011C">
      <w:pPr>
        <w:pStyle w:val="Tekstwstpniesformatowany"/>
        <w:spacing w:line="276" w:lineRule="auto"/>
        <w:jc w:val="both"/>
        <w:rPr>
          <w:rFonts w:ascii="Arial" w:hAnsi="Arial" w:cs="Arial"/>
          <w:i/>
          <w:szCs w:val="22"/>
        </w:rPr>
      </w:pPr>
      <w:r w:rsidRPr="0011057A">
        <w:rPr>
          <w:rFonts w:ascii="Arial" w:hAnsi="Arial" w:cs="Arial"/>
          <w:i/>
          <w:szCs w:val="22"/>
        </w:rPr>
        <w:t>Tabela nr</w:t>
      </w:r>
      <w:r w:rsidR="0084697F" w:rsidRPr="0011057A">
        <w:rPr>
          <w:rFonts w:ascii="Arial" w:hAnsi="Arial" w:cs="Arial"/>
          <w:i/>
          <w:szCs w:val="22"/>
        </w:rPr>
        <w:t xml:space="preserve"> 16</w:t>
      </w:r>
      <w:r w:rsidR="002271EF" w:rsidRPr="0011057A">
        <w:rPr>
          <w:rFonts w:ascii="Arial" w:hAnsi="Arial" w:cs="Arial"/>
          <w:i/>
          <w:szCs w:val="22"/>
        </w:rPr>
        <w:t xml:space="preserve">. </w:t>
      </w:r>
      <w:r w:rsidRPr="0011057A">
        <w:rPr>
          <w:rFonts w:ascii="Arial" w:hAnsi="Arial" w:cs="Arial"/>
          <w:i/>
          <w:szCs w:val="22"/>
        </w:rPr>
        <w:t>Dodatki mieszkaniowe w latach 2012 – 2014 (źródło: sprawozdania G</w:t>
      </w:r>
      <w:r w:rsidR="009778AE" w:rsidRPr="0011057A">
        <w:rPr>
          <w:rFonts w:ascii="Arial" w:hAnsi="Arial" w:cs="Arial"/>
          <w:i/>
          <w:szCs w:val="22"/>
        </w:rPr>
        <w:t xml:space="preserve">minnego </w:t>
      </w:r>
      <w:r w:rsidRPr="0011057A">
        <w:rPr>
          <w:rFonts w:ascii="Arial" w:hAnsi="Arial" w:cs="Arial"/>
          <w:i/>
          <w:szCs w:val="22"/>
        </w:rPr>
        <w:t>O</w:t>
      </w:r>
      <w:r w:rsidR="009778AE" w:rsidRPr="0011057A">
        <w:rPr>
          <w:rFonts w:ascii="Arial" w:hAnsi="Arial" w:cs="Arial"/>
          <w:i/>
          <w:szCs w:val="22"/>
        </w:rPr>
        <w:t xml:space="preserve">środka </w:t>
      </w:r>
      <w:r w:rsidRPr="0011057A">
        <w:rPr>
          <w:rFonts w:ascii="Arial" w:hAnsi="Arial" w:cs="Arial"/>
          <w:i/>
          <w:szCs w:val="22"/>
        </w:rPr>
        <w:t>P</w:t>
      </w:r>
      <w:r w:rsidR="009778AE" w:rsidRPr="0011057A">
        <w:rPr>
          <w:rFonts w:ascii="Arial" w:hAnsi="Arial" w:cs="Arial"/>
          <w:i/>
          <w:szCs w:val="22"/>
        </w:rPr>
        <w:t xml:space="preserve">omocy </w:t>
      </w:r>
      <w:r w:rsidRPr="0011057A">
        <w:rPr>
          <w:rFonts w:ascii="Arial" w:hAnsi="Arial" w:cs="Arial"/>
          <w:i/>
          <w:szCs w:val="22"/>
        </w:rPr>
        <w:t>S</w:t>
      </w:r>
      <w:r w:rsidR="009778AE" w:rsidRPr="0011057A">
        <w:rPr>
          <w:rFonts w:ascii="Arial" w:hAnsi="Arial" w:cs="Arial"/>
          <w:i/>
          <w:szCs w:val="22"/>
        </w:rPr>
        <w:t>połecznej</w:t>
      </w:r>
      <w:r w:rsidRPr="0011057A">
        <w:rPr>
          <w:rFonts w:ascii="Arial" w:hAnsi="Arial" w:cs="Arial"/>
          <w:i/>
          <w:szCs w:val="22"/>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4F081F" w:rsidRPr="006831D3" w:rsidTr="006831D3">
        <w:trPr>
          <w:trHeight w:val="567"/>
        </w:trPr>
        <w:tc>
          <w:tcPr>
            <w:tcW w:w="4592" w:type="dxa"/>
            <w:shd w:val="clear" w:color="auto" w:fill="B8CCE4" w:themeFill="accent1" w:themeFillTint="66"/>
            <w:vAlign w:val="center"/>
            <w:hideMark/>
          </w:tcPr>
          <w:p w:rsidR="004F081F" w:rsidRPr="006831D3" w:rsidRDefault="005E01FB" w:rsidP="00857B48">
            <w:pPr>
              <w:widowControl/>
              <w:suppressAutoHyphens w:val="0"/>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Dodatki mieszkaniowe</w:t>
            </w:r>
          </w:p>
        </w:tc>
        <w:tc>
          <w:tcPr>
            <w:tcW w:w="1701" w:type="dxa"/>
            <w:shd w:val="clear" w:color="auto" w:fill="B8CCE4" w:themeFill="accent1" w:themeFillTint="66"/>
            <w:noWrap/>
            <w:vAlign w:val="center"/>
            <w:hideMark/>
          </w:tcPr>
          <w:p w:rsidR="004F081F" w:rsidRPr="006831D3" w:rsidRDefault="004F081F" w:rsidP="00857B48">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4F081F" w:rsidRPr="006831D3" w:rsidRDefault="004F081F" w:rsidP="00857B48">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4F081F" w:rsidRPr="006831D3" w:rsidRDefault="004F081F" w:rsidP="00857B48">
            <w:pPr>
              <w:widowControl/>
              <w:suppressAutoHyphens w:val="0"/>
              <w:jc w:val="center"/>
              <w:rPr>
                <w:rFonts w:ascii="Arial" w:eastAsia="Times New Roman" w:hAnsi="Arial" w:cs="Arial"/>
                <w:b/>
                <w:bCs/>
                <w:sz w:val="22"/>
                <w:szCs w:val="22"/>
                <w:lang w:eastAsia="pl-PL" w:bidi="ar-SA"/>
              </w:rPr>
            </w:pPr>
            <w:r w:rsidRPr="006831D3">
              <w:rPr>
                <w:rFonts w:ascii="Arial" w:eastAsia="Times New Roman" w:hAnsi="Arial" w:cs="Arial"/>
                <w:b/>
                <w:bCs/>
                <w:sz w:val="22"/>
                <w:szCs w:val="22"/>
                <w:lang w:eastAsia="pl-PL" w:bidi="ar-SA"/>
              </w:rPr>
              <w:t>2014</w:t>
            </w:r>
          </w:p>
        </w:tc>
      </w:tr>
      <w:tr w:rsidR="004F081F" w:rsidRPr="006831D3" w:rsidTr="00006992">
        <w:trPr>
          <w:trHeight w:val="454"/>
        </w:trPr>
        <w:tc>
          <w:tcPr>
            <w:tcW w:w="4592" w:type="dxa"/>
            <w:shd w:val="clear" w:color="auto" w:fill="auto"/>
            <w:vAlign w:val="center"/>
            <w:hideMark/>
          </w:tcPr>
          <w:p w:rsidR="004F081F" w:rsidRPr="006B7D6C" w:rsidRDefault="005E01FB" w:rsidP="00857B48">
            <w:pPr>
              <w:widowControl/>
              <w:suppressAutoHyphens w:val="0"/>
              <w:rPr>
                <w:rFonts w:ascii="Arial" w:eastAsia="Times New Roman" w:hAnsi="Arial" w:cs="Arial"/>
                <w:bCs/>
                <w:sz w:val="22"/>
                <w:szCs w:val="22"/>
                <w:lang w:eastAsia="pl-PL" w:bidi="ar-SA"/>
              </w:rPr>
            </w:pPr>
            <w:r w:rsidRPr="006B7D6C">
              <w:rPr>
                <w:rFonts w:ascii="Arial" w:hAnsi="Arial" w:cs="Arial"/>
                <w:sz w:val="22"/>
                <w:szCs w:val="22"/>
              </w:rPr>
              <w:t>Liczba wniosków</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200</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205</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bCs/>
                <w:sz w:val="22"/>
                <w:szCs w:val="22"/>
                <w:lang w:eastAsia="pl-PL" w:bidi="ar-SA"/>
              </w:rPr>
            </w:pPr>
            <w:r w:rsidRPr="006831D3">
              <w:rPr>
                <w:rFonts w:ascii="Arial" w:eastAsia="Times New Roman" w:hAnsi="Arial" w:cs="Arial"/>
                <w:bCs/>
                <w:sz w:val="22"/>
                <w:szCs w:val="22"/>
                <w:lang w:eastAsia="pl-PL" w:bidi="ar-SA"/>
              </w:rPr>
              <w:t>165</w:t>
            </w:r>
          </w:p>
        </w:tc>
      </w:tr>
      <w:tr w:rsidR="004F081F" w:rsidRPr="006831D3" w:rsidTr="00006992">
        <w:trPr>
          <w:trHeight w:val="454"/>
        </w:trPr>
        <w:tc>
          <w:tcPr>
            <w:tcW w:w="4592" w:type="dxa"/>
            <w:shd w:val="clear" w:color="auto" w:fill="auto"/>
            <w:vAlign w:val="center"/>
            <w:hideMark/>
          </w:tcPr>
          <w:p w:rsidR="004F081F" w:rsidRPr="006B7D6C" w:rsidRDefault="005E01FB" w:rsidP="00857B48">
            <w:pPr>
              <w:widowControl/>
              <w:suppressAutoHyphens w:val="0"/>
              <w:ind w:firstLineChars="3" w:firstLine="7"/>
              <w:rPr>
                <w:rFonts w:ascii="Arial" w:eastAsia="Times New Roman" w:hAnsi="Arial" w:cs="Arial"/>
                <w:bCs/>
                <w:sz w:val="22"/>
                <w:szCs w:val="22"/>
                <w:lang w:eastAsia="pl-PL" w:bidi="ar-SA"/>
              </w:rPr>
            </w:pPr>
            <w:r w:rsidRPr="006B7D6C">
              <w:rPr>
                <w:rFonts w:ascii="Arial" w:hAnsi="Arial" w:cs="Arial"/>
                <w:sz w:val="22"/>
                <w:szCs w:val="22"/>
              </w:rPr>
              <w:t>Liczba wniosków rozpatrzonych pozytywnie</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193</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199</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163</w:t>
            </w:r>
          </w:p>
        </w:tc>
      </w:tr>
      <w:tr w:rsidR="004F081F" w:rsidRPr="006831D3" w:rsidTr="00006992">
        <w:trPr>
          <w:trHeight w:val="454"/>
        </w:trPr>
        <w:tc>
          <w:tcPr>
            <w:tcW w:w="4592" w:type="dxa"/>
            <w:shd w:val="clear" w:color="auto" w:fill="auto"/>
            <w:vAlign w:val="center"/>
            <w:hideMark/>
          </w:tcPr>
          <w:p w:rsidR="004F081F" w:rsidRPr="006B7D6C" w:rsidRDefault="005E01FB" w:rsidP="00857B48">
            <w:pPr>
              <w:widowControl/>
              <w:suppressAutoHyphens w:val="0"/>
              <w:ind w:firstLineChars="3" w:firstLine="7"/>
              <w:rPr>
                <w:rFonts w:ascii="Arial" w:eastAsia="Times New Roman" w:hAnsi="Arial" w:cs="Arial"/>
                <w:bCs/>
                <w:sz w:val="22"/>
                <w:szCs w:val="22"/>
                <w:lang w:eastAsia="pl-PL" w:bidi="ar-SA"/>
              </w:rPr>
            </w:pPr>
            <w:r w:rsidRPr="006B7D6C">
              <w:rPr>
                <w:rFonts w:ascii="Arial" w:hAnsi="Arial" w:cs="Arial"/>
                <w:sz w:val="22"/>
                <w:szCs w:val="22"/>
              </w:rPr>
              <w:t>Liczba rodzin</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133</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135</w:t>
            </w:r>
          </w:p>
        </w:tc>
        <w:tc>
          <w:tcPr>
            <w:tcW w:w="1701" w:type="dxa"/>
            <w:shd w:val="clear" w:color="auto" w:fill="auto"/>
            <w:noWrap/>
            <w:vAlign w:val="center"/>
            <w:hideMark/>
          </w:tcPr>
          <w:p w:rsidR="004F081F" w:rsidRPr="006831D3" w:rsidRDefault="005E01FB" w:rsidP="00857B48">
            <w:pPr>
              <w:widowControl/>
              <w:suppressAutoHyphens w:val="0"/>
              <w:jc w:val="center"/>
              <w:rPr>
                <w:rFonts w:ascii="Arial" w:eastAsia="Times New Roman" w:hAnsi="Arial" w:cs="Arial"/>
                <w:sz w:val="22"/>
                <w:szCs w:val="22"/>
                <w:lang w:eastAsia="pl-PL" w:bidi="ar-SA"/>
              </w:rPr>
            </w:pPr>
            <w:r w:rsidRPr="006831D3">
              <w:rPr>
                <w:rFonts w:ascii="Arial" w:eastAsia="Times New Roman" w:hAnsi="Arial" w:cs="Arial"/>
                <w:sz w:val="22"/>
                <w:szCs w:val="22"/>
                <w:lang w:eastAsia="pl-PL" w:bidi="ar-SA"/>
              </w:rPr>
              <w:t>112</w:t>
            </w:r>
          </w:p>
        </w:tc>
      </w:tr>
    </w:tbl>
    <w:p w:rsidR="004F081F" w:rsidRDefault="004F081F" w:rsidP="005E01FB">
      <w:pPr>
        <w:pStyle w:val="Tekstwstpniesformatowany"/>
        <w:spacing w:line="360" w:lineRule="auto"/>
        <w:ind w:firstLine="851"/>
        <w:jc w:val="both"/>
        <w:rPr>
          <w:rFonts w:ascii="Arial" w:hAnsi="Arial" w:cs="Arial"/>
          <w:sz w:val="22"/>
          <w:szCs w:val="22"/>
        </w:rPr>
      </w:pPr>
    </w:p>
    <w:p w:rsidR="00D86BC7" w:rsidRDefault="009A5C43" w:rsidP="005E01FB">
      <w:pPr>
        <w:pStyle w:val="Tekstwstpniesformatowany"/>
        <w:spacing w:line="360" w:lineRule="auto"/>
        <w:ind w:firstLine="851"/>
        <w:jc w:val="both"/>
        <w:rPr>
          <w:rFonts w:ascii="Arial" w:hAnsi="Arial" w:cs="Arial"/>
          <w:sz w:val="22"/>
          <w:szCs w:val="22"/>
        </w:rPr>
      </w:pPr>
      <w:r>
        <w:rPr>
          <w:rFonts w:ascii="Arial" w:hAnsi="Arial" w:cs="Arial"/>
          <w:sz w:val="22"/>
          <w:szCs w:val="22"/>
        </w:rPr>
        <w:t>Od 2014 roku wypłacane są także dodatki energetyczne osobom, którym przyznano dodatek mieszkaniowy, będące stroną umowy sprzedaży energ</w:t>
      </w:r>
      <w:r w:rsidR="002271EF">
        <w:rPr>
          <w:rFonts w:ascii="Arial" w:hAnsi="Arial" w:cs="Arial"/>
          <w:sz w:val="22"/>
          <w:szCs w:val="22"/>
        </w:rPr>
        <w:t>ii elektrycznej i zamieszkują w </w:t>
      </w:r>
      <w:r>
        <w:rPr>
          <w:rFonts w:ascii="Arial" w:hAnsi="Arial" w:cs="Arial"/>
          <w:sz w:val="22"/>
          <w:szCs w:val="22"/>
        </w:rPr>
        <w:t xml:space="preserve">miejscu dostarczania energii. Wpłynęły </w:t>
      </w:r>
      <w:r w:rsidR="00D86BC7">
        <w:rPr>
          <w:rFonts w:ascii="Arial" w:hAnsi="Arial" w:cs="Arial"/>
          <w:sz w:val="22"/>
          <w:szCs w:val="22"/>
        </w:rPr>
        <w:t xml:space="preserve">43 wnioski, z czego </w:t>
      </w:r>
      <w:r>
        <w:rPr>
          <w:rFonts w:ascii="Arial" w:hAnsi="Arial" w:cs="Arial"/>
          <w:sz w:val="22"/>
          <w:szCs w:val="22"/>
        </w:rPr>
        <w:t xml:space="preserve">wydano </w:t>
      </w:r>
      <w:r w:rsidR="00D86BC7">
        <w:rPr>
          <w:rFonts w:ascii="Arial" w:hAnsi="Arial" w:cs="Arial"/>
          <w:sz w:val="22"/>
          <w:szCs w:val="22"/>
        </w:rPr>
        <w:t xml:space="preserve">42 decyzje pozytywne dla 26 rodzin </w:t>
      </w:r>
    </w:p>
    <w:p w:rsidR="004502E9" w:rsidRDefault="004502E9" w:rsidP="005E01FB">
      <w:pPr>
        <w:pStyle w:val="Tekstwstpniesformatowany"/>
        <w:spacing w:line="360" w:lineRule="auto"/>
        <w:ind w:firstLine="851"/>
        <w:jc w:val="both"/>
        <w:rPr>
          <w:rFonts w:ascii="Arial" w:hAnsi="Arial" w:cs="Arial"/>
          <w:sz w:val="22"/>
          <w:szCs w:val="22"/>
        </w:rPr>
      </w:pPr>
    </w:p>
    <w:p w:rsidR="004502E9" w:rsidRDefault="004502E9" w:rsidP="005E01FB">
      <w:pPr>
        <w:pStyle w:val="Tekstwstpniesformatowany"/>
        <w:spacing w:line="360" w:lineRule="auto"/>
        <w:ind w:firstLine="851"/>
        <w:jc w:val="both"/>
        <w:rPr>
          <w:rFonts w:ascii="Arial" w:hAnsi="Arial" w:cs="Arial"/>
          <w:sz w:val="22"/>
          <w:szCs w:val="22"/>
        </w:rPr>
      </w:pPr>
    </w:p>
    <w:p w:rsidR="004502E9" w:rsidRDefault="004502E9" w:rsidP="005E01FB">
      <w:pPr>
        <w:pStyle w:val="Tekstwstpniesformatowany"/>
        <w:spacing w:line="360" w:lineRule="auto"/>
        <w:ind w:firstLine="851"/>
        <w:jc w:val="both"/>
        <w:rPr>
          <w:rFonts w:ascii="Arial" w:hAnsi="Arial" w:cs="Arial"/>
          <w:sz w:val="22"/>
          <w:szCs w:val="22"/>
        </w:rPr>
      </w:pPr>
    </w:p>
    <w:p w:rsidR="00D86BC7" w:rsidRPr="007A0AA4" w:rsidRDefault="004D011C">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4.9</w:t>
      </w:r>
      <w:r w:rsidR="00D86BC7" w:rsidRPr="007A0AA4">
        <w:rPr>
          <w:rFonts w:ascii="Arial" w:hAnsi="Arial" w:cs="Arial"/>
          <w:b/>
          <w:color w:val="1F497D" w:themeColor="text2"/>
          <w:sz w:val="24"/>
          <w:szCs w:val="24"/>
        </w:rPr>
        <w:t>. P</w:t>
      </w:r>
      <w:r w:rsidRPr="007A0AA4">
        <w:rPr>
          <w:rFonts w:ascii="Arial" w:hAnsi="Arial" w:cs="Arial"/>
          <w:b/>
          <w:color w:val="1F497D" w:themeColor="text2"/>
          <w:sz w:val="24"/>
          <w:szCs w:val="24"/>
        </w:rPr>
        <w:t>otencjał i bariery we wsparciu wybranych grup zagrożonych wykluczeniem</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70277E" w:rsidRDefault="00D07BEA" w:rsidP="00F45850">
            <w:pPr>
              <w:pStyle w:val="Tekstwstpniesformatowany"/>
              <w:spacing w:line="360" w:lineRule="auto"/>
              <w:jc w:val="both"/>
              <w:rPr>
                <w:rFonts w:ascii="Arial" w:hAnsi="Arial" w:cs="Arial"/>
                <w:sz w:val="22"/>
                <w:szCs w:val="22"/>
              </w:rPr>
            </w:pPr>
            <w:r>
              <w:rPr>
                <w:rFonts w:ascii="Arial" w:hAnsi="Arial" w:cs="Arial"/>
                <w:sz w:val="22"/>
                <w:szCs w:val="22"/>
              </w:rPr>
              <w:t>Osoby niepełnosprawne</w:t>
            </w:r>
            <w:r w:rsidR="00274F18">
              <w:rPr>
                <w:rFonts w:ascii="Arial" w:hAnsi="Arial" w:cs="Arial"/>
                <w:sz w:val="22"/>
                <w:szCs w:val="22"/>
              </w:rPr>
              <w:t>, starsze</w:t>
            </w:r>
            <w:r>
              <w:rPr>
                <w:rFonts w:ascii="Arial" w:hAnsi="Arial" w:cs="Arial"/>
                <w:sz w:val="22"/>
                <w:szCs w:val="22"/>
              </w:rPr>
              <w:t xml:space="preserve"> oraz rodziny z dziećmi, szczególnie rodziny wielodzietne są najbardziej narażone na wykluczenie społeczne.</w:t>
            </w:r>
          </w:p>
        </w:tc>
      </w:tr>
    </w:tbl>
    <w:p w:rsidR="00B928EB" w:rsidRDefault="00B928EB" w:rsidP="00B928EB">
      <w:pPr>
        <w:pStyle w:val="Tekstwstpniesformatowany"/>
        <w:spacing w:line="360" w:lineRule="auto"/>
        <w:jc w:val="both"/>
        <w:rPr>
          <w:rFonts w:ascii="Arial" w:hAnsi="Arial" w:cs="Arial"/>
          <w:sz w:val="22"/>
          <w:szCs w:val="22"/>
        </w:rPr>
      </w:pPr>
    </w:p>
    <w:p w:rsidR="00D86BC7" w:rsidRPr="007A0AA4" w:rsidRDefault="00D86BC7">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O</w:t>
      </w:r>
      <w:r w:rsidR="004D011C" w:rsidRPr="007A0AA4">
        <w:rPr>
          <w:rFonts w:ascii="Arial" w:hAnsi="Arial" w:cs="Arial"/>
          <w:b/>
          <w:color w:val="1F497D" w:themeColor="text2"/>
          <w:sz w:val="24"/>
          <w:szCs w:val="24"/>
        </w:rPr>
        <w:t>soby niepełnosprawne</w:t>
      </w:r>
    </w:p>
    <w:p w:rsidR="00301E5A" w:rsidRPr="00301E5A" w:rsidRDefault="002F1909" w:rsidP="00301E5A">
      <w:pPr>
        <w:spacing w:line="360" w:lineRule="auto"/>
        <w:ind w:firstLine="851"/>
        <w:jc w:val="both"/>
        <w:rPr>
          <w:rFonts w:ascii="Arial" w:hAnsi="Arial" w:cs="Arial"/>
          <w:sz w:val="22"/>
          <w:szCs w:val="22"/>
        </w:rPr>
      </w:pPr>
      <w:r w:rsidRPr="00301E5A">
        <w:rPr>
          <w:rFonts w:ascii="Arial" w:hAnsi="Arial" w:cs="Arial"/>
          <w:sz w:val="22"/>
          <w:szCs w:val="22"/>
        </w:rPr>
        <w:t xml:space="preserve">Dane dotyczące liczby osób niepełnosprawnych pochodzą z narodowych spisów powszechnych, jednak </w:t>
      </w:r>
      <w:r w:rsidR="00AB2028" w:rsidRPr="00301E5A">
        <w:rPr>
          <w:rFonts w:ascii="Arial" w:hAnsi="Arial" w:cs="Arial"/>
          <w:sz w:val="22"/>
          <w:szCs w:val="22"/>
        </w:rPr>
        <w:t xml:space="preserve">w NSP w 2011 roku zbierano dane tylko do poziomu powiatów. W powiecie kwidzyńskim mieszkało 6 812 osób posiadających orzeczenie o </w:t>
      </w:r>
      <w:r w:rsidR="002271EF">
        <w:rPr>
          <w:rFonts w:ascii="Arial" w:hAnsi="Arial" w:cs="Arial"/>
          <w:sz w:val="22"/>
          <w:szCs w:val="22"/>
        </w:rPr>
        <w:t>niepełnosprawności w wieku 16 i </w:t>
      </w:r>
      <w:r w:rsidR="00AB2028" w:rsidRPr="00301E5A">
        <w:rPr>
          <w:rFonts w:ascii="Arial" w:hAnsi="Arial" w:cs="Arial"/>
          <w:sz w:val="22"/>
          <w:szCs w:val="22"/>
        </w:rPr>
        <w:t>więcej lat, co stanowiło 10,1% w grupie ludności w tym samym wieku. Dla porównania województwo pomorskie – 10,6%, Polska – 9,7%.</w:t>
      </w:r>
      <w:r w:rsidR="004D011C" w:rsidRPr="00301E5A">
        <w:rPr>
          <w:rFonts w:ascii="Arial" w:hAnsi="Arial" w:cs="Arial"/>
          <w:sz w:val="22"/>
          <w:szCs w:val="22"/>
        </w:rPr>
        <w:t xml:space="preserve"> Wzrastająca</w:t>
      </w:r>
      <w:r w:rsidR="002271EF">
        <w:rPr>
          <w:rFonts w:ascii="Arial" w:hAnsi="Arial" w:cs="Arial"/>
          <w:sz w:val="22"/>
          <w:szCs w:val="22"/>
        </w:rPr>
        <w:t xml:space="preserve"> liczba rodzin korzystających z </w:t>
      </w:r>
      <w:r w:rsidR="004D011C" w:rsidRPr="00301E5A">
        <w:rPr>
          <w:rFonts w:ascii="Arial" w:hAnsi="Arial" w:cs="Arial"/>
          <w:sz w:val="22"/>
          <w:szCs w:val="22"/>
        </w:rPr>
        <w:t xml:space="preserve">pomocy społecznej z tytułu niepełnosprawności (z 191 do 220 w latach 2012 – 2014) wskazuje, iż problem ten będzie narastał. </w:t>
      </w:r>
    </w:p>
    <w:p w:rsidR="00560462" w:rsidRDefault="00301E5A" w:rsidP="00301E5A">
      <w:pPr>
        <w:spacing w:line="360" w:lineRule="auto"/>
        <w:ind w:firstLine="851"/>
        <w:jc w:val="both"/>
        <w:rPr>
          <w:rFonts w:ascii="Arial" w:hAnsi="Arial" w:cs="Arial"/>
          <w:sz w:val="22"/>
          <w:szCs w:val="22"/>
        </w:rPr>
      </w:pPr>
      <w:r w:rsidRPr="00301E5A">
        <w:rPr>
          <w:rFonts w:ascii="Arial" w:hAnsi="Arial" w:cs="Arial"/>
          <w:sz w:val="22"/>
          <w:szCs w:val="22"/>
        </w:rPr>
        <w:t xml:space="preserve">Na terenie gminy mieszkańcy mają dostęp do Warsztatów Terapii Zajęciowej </w:t>
      </w:r>
      <w:r>
        <w:rPr>
          <w:rFonts w:ascii="Arial" w:hAnsi="Arial" w:cs="Arial"/>
          <w:sz w:val="22"/>
          <w:szCs w:val="22"/>
        </w:rPr>
        <w:t>o</w:t>
      </w:r>
      <w:r w:rsidRPr="00301E5A">
        <w:rPr>
          <w:rFonts w:ascii="Arial" w:hAnsi="Arial" w:cs="Arial"/>
          <w:sz w:val="22"/>
          <w:szCs w:val="22"/>
        </w:rPr>
        <w:t>raz wypożycz</w:t>
      </w:r>
      <w:r>
        <w:rPr>
          <w:rFonts w:ascii="Arial" w:hAnsi="Arial" w:cs="Arial"/>
          <w:sz w:val="22"/>
          <w:szCs w:val="22"/>
        </w:rPr>
        <w:t xml:space="preserve">alni </w:t>
      </w:r>
      <w:r w:rsidRPr="00301E5A">
        <w:rPr>
          <w:rFonts w:ascii="Arial" w:hAnsi="Arial" w:cs="Arial"/>
          <w:sz w:val="22"/>
          <w:szCs w:val="22"/>
        </w:rPr>
        <w:t>sprzętu rehabilitacyjnego</w:t>
      </w:r>
      <w:r w:rsidR="000B1CC4">
        <w:rPr>
          <w:rFonts w:ascii="Arial" w:hAnsi="Arial" w:cs="Arial"/>
          <w:sz w:val="22"/>
          <w:szCs w:val="22"/>
        </w:rPr>
        <w:t xml:space="preserve"> </w:t>
      </w:r>
      <w:r w:rsidRPr="00301E5A">
        <w:rPr>
          <w:rFonts w:ascii="Arial" w:hAnsi="Arial" w:cs="Arial"/>
          <w:sz w:val="22"/>
          <w:szCs w:val="22"/>
        </w:rPr>
        <w:t>prowadz</w:t>
      </w:r>
      <w:r>
        <w:rPr>
          <w:rFonts w:ascii="Arial" w:hAnsi="Arial" w:cs="Arial"/>
          <w:sz w:val="22"/>
          <w:szCs w:val="22"/>
        </w:rPr>
        <w:t xml:space="preserve">onych przez </w:t>
      </w:r>
      <w:r w:rsidRPr="00301E5A">
        <w:rPr>
          <w:rFonts w:ascii="Arial" w:hAnsi="Arial" w:cs="Arial"/>
          <w:sz w:val="22"/>
          <w:szCs w:val="22"/>
        </w:rPr>
        <w:t>Fundacj</w:t>
      </w:r>
      <w:r>
        <w:rPr>
          <w:rFonts w:ascii="Arial" w:hAnsi="Arial" w:cs="Arial"/>
          <w:sz w:val="22"/>
          <w:szCs w:val="22"/>
        </w:rPr>
        <w:t>ę</w:t>
      </w:r>
      <w:r w:rsidRPr="00301E5A">
        <w:rPr>
          <w:rFonts w:ascii="Arial" w:hAnsi="Arial" w:cs="Arial"/>
          <w:sz w:val="22"/>
          <w:szCs w:val="22"/>
        </w:rPr>
        <w:t xml:space="preserve"> „Misericordia</w:t>
      </w:r>
      <w:r w:rsidR="00E80F9F">
        <w:rPr>
          <w:rFonts w:ascii="Arial" w:hAnsi="Arial" w:cs="Arial"/>
          <w:sz w:val="22"/>
          <w:szCs w:val="22"/>
        </w:rPr>
        <w:t>”</w:t>
      </w:r>
      <w:r w:rsidR="000B1CC4">
        <w:rPr>
          <w:rFonts w:ascii="Arial" w:hAnsi="Arial" w:cs="Arial"/>
          <w:sz w:val="22"/>
          <w:szCs w:val="22"/>
        </w:rPr>
        <w:t xml:space="preserve"> </w:t>
      </w:r>
      <w:r w:rsidR="00E80F9F">
        <w:rPr>
          <w:rFonts w:ascii="Arial" w:hAnsi="Arial" w:cs="Arial"/>
          <w:sz w:val="22"/>
          <w:szCs w:val="22"/>
        </w:rPr>
        <w:t xml:space="preserve">w </w:t>
      </w:r>
      <w:r w:rsidR="00E80F9F" w:rsidRPr="00301E5A">
        <w:rPr>
          <w:rFonts w:ascii="Arial" w:hAnsi="Arial" w:cs="Arial"/>
          <w:sz w:val="22"/>
          <w:szCs w:val="22"/>
        </w:rPr>
        <w:t>Centrum Rehabilitacji Osób Niepełnosprawnych w Górkach</w:t>
      </w:r>
      <w:r w:rsidRPr="00301E5A">
        <w:rPr>
          <w:rFonts w:ascii="Arial" w:hAnsi="Arial" w:cs="Arial"/>
          <w:sz w:val="22"/>
          <w:szCs w:val="22"/>
        </w:rPr>
        <w:t xml:space="preserve">. Warsztat Terapii Zajęciowej </w:t>
      </w:r>
      <w:r>
        <w:rPr>
          <w:rFonts w:ascii="Arial" w:hAnsi="Arial" w:cs="Arial"/>
          <w:sz w:val="22"/>
          <w:szCs w:val="22"/>
        </w:rPr>
        <w:t xml:space="preserve">(WTZ) </w:t>
      </w:r>
      <w:r w:rsidRPr="00301E5A">
        <w:rPr>
          <w:rFonts w:ascii="Arial" w:hAnsi="Arial" w:cs="Arial"/>
          <w:sz w:val="22"/>
          <w:szCs w:val="22"/>
        </w:rPr>
        <w:t>realizuje zadania w zakresie rehabilitacji społecznej i zawodowej, zm</w:t>
      </w:r>
      <w:r w:rsidR="002271EF">
        <w:rPr>
          <w:rFonts w:ascii="Arial" w:hAnsi="Arial" w:cs="Arial"/>
          <w:sz w:val="22"/>
          <w:szCs w:val="22"/>
        </w:rPr>
        <w:t>ierzające do ogólnego rozwoju i </w:t>
      </w:r>
      <w:r w:rsidRPr="00301E5A">
        <w:rPr>
          <w:rFonts w:ascii="Arial" w:hAnsi="Arial" w:cs="Arial"/>
          <w:sz w:val="22"/>
          <w:szCs w:val="22"/>
        </w:rPr>
        <w:t>poprawy sprawności, niezbędnych do prowadzenia przez osobę niepełnosprawną niezależnego, samodzielnego i aktywnego życia – na miarę jej indywidualnych możliwości.</w:t>
      </w:r>
      <w:r w:rsidR="000B1CC4">
        <w:rPr>
          <w:rFonts w:ascii="Arial" w:hAnsi="Arial" w:cs="Arial"/>
          <w:sz w:val="22"/>
          <w:szCs w:val="22"/>
        </w:rPr>
        <w:t xml:space="preserve"> </w:t>
      </w:r>
      <w:r w:rsidRPr="00301E5A">
        <w:rPr>
          <w:rFonts w:ascii="Arial" w:hAnsi="Arial" w:cs="Arial"/>
          <w:sz w:val="22"/>
          <w:szCs w:val="22"/>
        </w:rPr>
        <w:t xml:space="preserve">W </w:t>
      </w:r>
      <w:r>
        <w:rPr>
          <w:rFonts w:ascii="Arial" w:hAnsi="Arial" w:cs="Arial"/>
          <w:sz w:val="22"/>
          <w:szCs w:val="22"/>
        </w:rPr>
        <w:t>WTZ</w:t>
      </w:r>
      <w:r w:rsidR="002271EF">
        <w:rPr>
          <w:rFonts w:ascii="Arial" w:hAnsi="Arial" w:cs="Arial"/>
          <w:sz w:val="22"/>
          <w:szCs w:val="22"/>
        </w:rPr>
        <w:t xml:space="preserve"> funkcjonuje 9 </w:t>
      </w:r>
      <w:r w:rsidRPr="00301E5A">
        <w:rPr>
          <w:rFonts w:ascii="Arial" w:hAnsi="Arial" w:cs="Arial"/>
          <w:sz w:val="22"/>
          <w:szCs w:val="22"/>
        </w:rPr>
        <w:t>specjalistycznych pracowni terapeutycznych oraz gabinety</w:t>
      </w:r>
      <w:r w:rsidR="002271EF">
        <w:rPr>
          <w:rFonts w:ascii="Arial" w:hAnsi="Arial" w:cs="Arial"/>
          <w:sz w:val="22"/>
          <w:szCs w:val="22"/>
        </w:rPr>
        <w:t xml:space="preserve"> rehabilitacji fizycznej dla 47 </w:t>
      </w:r>
      <w:r w:rsidRPr="00301E5A">
        <w:rPr>
          <w:rFonts w:ascii="Arial" w:hAnsi="Arial" w:cs="Arial"/>
          <w:sz w:val="22"/>
          <w:szCs w:val="22"/>
        </w:rPr>
        <w:t>uczestników</w:t>
      </w:r>
      <w:r w:rsidR="00E80F9F">
        <w:rPr>
          <w:rFonts w:ascii="Arial" w:hAnsi="Arial" w:cs="Arial"/>
          <w:sz w:val="22"/>
          <w:szCs w:val="22"/>
        </w:rPr>
        <w:t>. Z G</w:t>
      </w:r>
      <w:r w:rsidRPr="00301E5A">
        <w:rPr>
          <w:rFonts w:ascii="Arial" w:hAnsi="Arial" w:cs="Arial"/>
          <w:sz w:val="22"/>
          <w:szCs w:val="22"/>
        </w:rPr>
        <w:t xml:space="preserve">miny Kwidzyn </w:t>
      </w:r>
      <w:r w:rsidR="00E80F9F">
        <w:rPr>
          <w:rFonts w:ascii="Arial" w:hAnsi="Arial" w:cs="Arial"/>
          <w:sz w:val="22"/>
          <w:szCs w:val="22"/>
        </w:rPr>
        <w:t xml:space="preserve">w zajęciach uczestniczy </w:t>
      </w:r>
      <w:r w:rsidRPr="00301E5A">
        <w:rPr>
          <w:rFonts w:ascii="Arial" w:hAnsi="Arial" w:cs="Arial"/>
          <w:sz w:val="22"/>
          <w:szCs w:val="22"/>
        </w:rPr>
        <w:t>12 osób</w:t>
      </w:r>
      <w:r w:rsidR="000B1CC4">
        <w:rPr>
          <w:rFonts w:ascii="Arial" w:hAnsi="Arial" w:cs="Arial"/>
          <w:sz w:val="22"/>
          <w:szCs w:val="22"/>
        </w:rPr>
        <w:t xml:space="preserve"> </w:t>
      </w:r>
      <w:r w:rsidRPr="00301E5A">
        <w:rPr>
          <w:rFonts w:ascii="Arial" w:hAnsi="Arial" w:cs="Arial"/>
          <w:sz w:val="22"/>
          <w:szCs w:val="22"/>
        </w:rPr>
        <w:t>niepełnosprawn</w:t>
      </w:r>
      <w:r w:rsidR="00560462">
        <w:rPr>
          <w:rFonts w:ascii="Arial" w:hAnsi="Arial" w:cs="Arial"/>
          <w:sz w:val="22"/>
          <w:szCs w:val="22"/>
        </w:rPr>
        <w:t xml:space="preserve">ych. </w:t>
      </w:r>
    </w:p>
    <w:p w:rsidR="00301E5A" w:rsidRPr="00301E5A" w:rsidRDefault="000B1CC4" w:rsidP="00301E5A">
      <w:pPr>
        <w:spacing w:line="360" w:lineRule="auto"/>
        <w:ind w:firstLine="851"/>
        <w:jc w:val="both"/>
        <w:rPr>
          <w:rFonts w:ascii="Arial" w:hAnsi="Arial" w:cs="Arial"/>
          <w:sz w:val="22"/>
          <w:szCs w:val="22"/>
        </w:rPr>
      </w:pPr>
      <w:r>
        <w:rPr>
          <w:rFonts w:ascii="Arial" w:hAnsi="Arial" w:cs="Arial"/>
          <w:sz w:val="22"/>
          <w:szCs w:val="22"/>
        </w:rPr>
        <w:t xml:space="preserve"> </w:t>
      </w:r>
      <w:r w:rsidR="00301E5A" w:rsidRPr="00301E5A">
        <w:rPr>
          <w:rFonts w:ascii="Arial" w:hAnsi="Arial" w:cs="Arial"/>
          <w:sz w:val="22"/>
          <w:szCs w:val="22"/>
        </w:rPr>
        <w:t xml:space="preserve">W wypożyczalni </w:t>
      </w:r>
      <w:r w:rsidR="00E80F9F">
        <w:rPr>
          <w:rFonts w:ascii="Arial" w:hAnsi="Arial" w:cs="Arial"/>
          <w:sz w:val="22"/>
          <w:szCs w:val="22"/>
        </w:rPr>
        <w:t xml:space="preserve">sprzętu dostępne były wózki inwalidzkie, </w:t>
      </w:r>
      <w:r w:rsidR="00301E5A" w:rsidRPr="00301E5A">
        <w:rPr>
          <w:rFonts w:ascii="Arial" w:hAnsi="Arial" w:cs="Arial"/>
          <w:sz w:val="22"/>
          <w:szCs w:val="22"/>
        </w:rPr>
        <w:t xml:space="preserve">kule, </w:t>
      </w:r>
      <w:r w:rsidR="00E80F9F">
        <w:rPr>
          <w:rFonts w:ascii="Arial" w:hAnsi="Arial" w:cs="Arial"/>
          <w:sz w:val="22"/>
          <w:szCs w:val="22"/>
        </w:rPr>
        <w:t>chodziki inwalidzkie</w:t>
      </w:r>
      <w:r w:rsidR="00301E5A" w:rsidRPr="00301E5A">
        <w:rPr>
          <w:rFonts w:ascii="Arial" w:hAnsi="Arial" w:cs="Arial"/>
          <w:sz w:val="22"/>
          <w:szCs w:val="22"/>
        </w:rPr>
        <w:t xml:space="preserve">, </w:t>
      </w:r>
      <w:r w:rsidR="00301E5A" w:rsidRPr="00301E5A">
        <w:rPr>
          <w:rFonts w:ascii="Arial" w:hAnsi="Arial" w:cs="Arial"/>
          <w:sz w:val="22"/>
          <w:szCs w:val="22"/>
        </w:rPr>
        <w:lastRenderedPageBreak/>
        <w:t>a</w:t>
      </w:r>
      <w:r w:rsidR="00560462">
        <w:rPr>
          <w:rFonts w:ascii="Arial" w:hAnsi="Arial" w:cs="Arial"/>
          <w:sz w:val="22"/>
          <w:szCs w:val="22"/>
        </w:rPr>
        <w:t> </w:t>
      </w:r>
      <w:r w:rsidR="00301E5A" w:rsidRPr="00301E5A">
        <w:rPr>
          <w:rFonts w:ascii="Arial" w:hAnsi="Arial" w:cs="Arial"/>
          <w:sz w:val="22"/>
          <w:szCs w:val="22"/>
        </w:rPr>
        <w:t>także łóżka</w:t>
      </w:r>
      <w:r w:rsidR="00E80F9F">
        <w:rPr>
          <w:rFonts w:ascii="Arial" w:hAnsi="Arial" w:cs="Arial"/>
          <w:sz w:val="22"/>
          <w:szCs w:val="22"/>
        </w:rPr>
        <w:t xml:space="preserve"> rehabilitacyjne lub same materace do łóżka. Mieszkańcy Gminy sporadycznie korzystali z możliwości wypożyczenia sprzętu – łącznie w latac</w:t>
      </w:r>
      <w:r w:rsidR="0002195C">
        <w:rPr>
          <w:rFonts w:ascii="Arial" w:hAnsi="Arial" w:cs="Arial"/>
          <w:sz w:val="22"/>
          <w:szCs w:val="22"/>
        </w:rPr>
        <w:t>h 2012 – 2015 wypożyczono 5 </w:t>
      </w:r>
      <w:r w:rsidR="00E80F9F">
        <w:rPr>
          <w:rFonts w:ascii="Arial" w:hAnsi="Arial" w:cs="Arial"/>
          <w:sz w:val="22"/>
          <w:szCs w:val="22"/>
        </w:rPr>
        <w:t>sprzętów.</w:t>
      </w:r>
    </w:p>
    <w:p w:rsidR="00D86BC7" w:rsidRPr="00301E5A" w:rsidRDefault="00D86BC7" w:rsidP="00301E5A">
      <w:pPr>
        <w:pStyle w:val="Tekstwstpniesformatowany"/>
        <w:spacing w:line="360" w:lineRule="auto"/>
        <w:ind w:firstLine="851"/>
        <w:jc w:val="both"/>
        <w:rPr>
          <w:rFonts w:ascii="Arial" w:hAnsi="Arial" w:cs="Arial"/>
          <w:sz w:val="22"/>
          <w:szCs w:val="22"/>
        </w:rPr>
      </w:pPr>
    </w:p>
    <w:p w:rsidR="00D86BC7" w:rsidRPr="007A0AA4" w:rsidRDefault="00D86BC7">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R</w:t>
      </w:r>
      <w:r w:rsidR="004D011C" w:rsidRPr="007A0AA4">
        <w:rPr>
          <w:rFonts w:ascii="Arial" w:hAnsi="Arial" w:cs="Arial"/>
          <w:b/>
          <w:color w:val="1F497D" w:themeColor="text2"/>
          <w:sz w:val="24"/>
          <w:szCs w:val="24"/>
        </w:rPr>
        <w:t>odziny z dziećmi</w:t>
      </w:r>
    </w:p>
    <w:p w:rsidR="00B3195A" w:rsidRDefault="00D71228" w:rsidP="0031173F">
      <w:pPr>
        <w:pStyle w:val="Tekstwstpniesformatowany"/>
        <w:spacing w:line="360" w:lineRule="auto"/>
        <w:ind w:firstLine="851"/>
        <w:jc w:val="both"/>
        <w:rPr>
          <w:rFonts w:ascii="Arial" w:hAnsi="Arial" w:cs="Arial"/>
          <w:sz w:val="22"/>
          <w:szCs w:val="22"/>
        </w:rPr>
      </w:pPr>
      <w:r>
        <w:rPr>
          <w:rFonts w:ascii="Arial" w:hAnsi="Arial" w:cs="Arial"/>
          <w:sz w:val="22"/>
          <w:szCs w:val="22"/>
        </w:rPr>
        <w:t>W gminie mieszka 2 427 osób w wieku 0 – 17 lat. Dzieci i młodzież żyje w rodzinach, których dokładna liczba w statystykach nie jest dostępna. Rodzina</w:t>
      </w:r>
      <w:r w:rsidR="00382245">
        <w:rPr>
          <w:rFonts w:ascii="Arial" w:hAnsi="Arial" w:cs="Arial"/>
          <w:sz w:val="22"/>
          <w:szCs w:val="22"/>
        </w:rPr>
        <w:t>, często określana jako podstawowa grupa społeczna, na której opiera się społeczeństwo</w:t>
      </w:r>
      <w:r>
        <w:rPr>
          <w:rFonts w:ascii="Arial" w:hAnsi="Arial" w:cs="Arial"/>
          <w:sz w:val="22"/>
          <w:szCs w:val="22"/>
        </w:rPr>
        <w:t xml:space="preserve"> odgrywa ważną rolę </w:t>
      </w:r>
      <w:r w:rsidR="00382245">
        <w:rPr>
          <w:rFonts w:ascii="Arial" w:hAnsi="Arial" w:cs="Arial"/>
          <w:sz w:val="22"/>
          <w:szCs w:val="22"/>
        </w:rPr>
        <w:t xml:space="preserve">w życiu człowieka </w:t>
      </w:r>
      <w:r>
        <w:rPr>
          <w:rFonts w:ascii="Arial" w:hAnsi="Arial" w:cs="Arial"/>
          <w:sz w:val="22"/>
          <w:szCs w:val="22"/>
        </w:rPr>
        <w:t xml:space="preserve">ze względu na </w:t>
      </w:r>
      <w:r w:rsidR="00382245">
        <w:rPr>
          <w:rFonts w:ascii="Arial" w:hAnsi="Arial" w:cs="Arial"/>
          <w:sz w:val="22"/>
          <w:szCs w:val="22"/>
        </w:rPr>
        <w:t xml:space="preserve">ogół relacji, uczuć i współpracy, jaka istnieje między członkami rodziny. W trakcie interakcji członkowie </w:t>
      </w:r>
      <w:r w:rsidR="00077CB0">
        <w:rPr>
          <w:rFonts w:ascii="Arial" w:hAnsi="Arial" w:cs="Arial"/>
          <w:sz w:val="22"/>
          <w:szCs w:val="22"/>
        </w:rPr>
        <w:t xml:space="preserve">wypracowują normy, którymi kierują się nawet po opuszczeniu rodziny. Występujące dysfunkcje mogą spowodować wytworzenie złych norm, które będą stosowane w latach późniejszych przez dzieci. </w:t>
      </w:r>
      <w:r>
        <w:rPr>
          <w:rFonts w:ascii="Arial" w:hAnsi="Arial" w:cs="Arial"/>
          <w:sz w:val="22"/>
          <w:szCs w:val="22"/>
        </w:rPr>
        <w:t>Z tytułu bezradności w sprawach opiekuńczo – wychowawczych i prowadzeniu gospodarstwa domowego z pomocy społecznej korzystało około 100 rodzin (2012 – 92; 2013 – 110; 2014 – 93). Ze względu na potrzebę ochrony macierzyństwa było to odpowiednio 36 – 36 – 44 rodziny.</w:t>
      </w:r>
    </w:p>
    <w:p w:rsidR="00C52D8A" w:rsidRDefault="00D71228" w:rsidP="00C52D8A">
      <w:pPr>
        <w:pStyle w:val="Tekstwstpniesformatowany"/>
        <w:spacing w:line="360" w:lineRule="auto"/>
        <w:ind w:firstLine="851"/>
        <w:jc w:val="both"/>
        <w:rPr>
          <w:rFonts w:ascii="Arial" w:hAnsi="Arial" w:cs="Arial"/>
          <w:sz w:val="22"/>
          <w:szCs w:val="22"/>
        </w:rPr>
      </w:pPr>
      <w:r>
        <w:rPr>
          <w:rFonts w:ascii="Arial" w:hAnsi="Arial" w:cs="Arial"/>
          <w:sz w:val="22"/>
          <w:szCs w:val="22"/>
        </w:rPr>
        <w:t>W rodzinach przeżywających trudności pracuje asystent rodziny</w:t>
      </w:r>
      <w:r w:rsidR="00077CB0">
        <w:rPr>
          <w:rFonts w:ascii="Arial" w:hAnsi="Arial" w:cs="Arial"/>
          <w:sz w:val="22"/>
          <w:szCs w:val="22"/>
        </w:rPr>
        <w:t>, który opracowuje we</w:t>
      </w:r>
      <w:r w:rsidR="00083B14">
        <w:rPr>
          <w:rFonts w:ascii="Arial" w:hAnsi="Arial" w:cs="Arial"/>
          <w:sz w:val="22"/>
          <w:szCs w:val="22"/>
        </w:rPr>
        <w:t> </w:t>
      </w:r>
      <w:r w:rsidR="00077CB0">
        <w:rPr>
          <w:rFonts w:ascii="Arial" w:hAnsi="Arial" w:cs="Arial"/>
          <w:sz w:val="22"/>
          <w:szCs w:val="22"/>
        </w:rPr>
        <w:t xml:space="preserve">współpracy z rodziną plan pracy oraz udziela pomocy rodzinom w poprawie ich sytuacji życiowej, w tym w zdobywaniu umiejętności prawidłowego prowadzenia gospodarstwa domowego, pomocy w rozwiązywaniu problemów socjalnych, psychologicznych, wspiera aktywność społeczną, motywuje członków do podnoszenia kwalifikacji zawodowych. </w:t>
      </w:r>
      <w:r w:rsidR="004B6C3C">
        <w:rPr>
          <w:rFonts w:ascii="Arial" w:hAnsi="Arial" w:cs="Arial"/>
          <w:sz w:val="22"/>
          <w:szCs w:val="22"/>
        </w:rPr>
        <w:t xml:space="preserve">W ramach systemu prowadzony jest stały monitoring </w:t>
      </w:r>
      <w:r w:rsidR="004B6C3C" w:rsidRPr="008A1090">
        <w:rPr>
          <w:rFonts w:ascii="Arial" w:hAnsi="Arial" w:cs="Arial"/>
          <w:sz w:val="22"/>
          <w:szCs w:val="22"/>
        </w:rPr>
        <w:t xml:space="preserve">sytuacji dzieci z rodzin zagrożonych kryzysem oraz rodzin, o których powzięto informację, że przeżywają trudności w wypełnianiu funkcji opiekuńczo – wychowawczej. </w:t>
      </w:r>
      <w:r w:rsidR="0021341D" w:rsidRPr="008A1090">
        <w:rPr>
          <w:rFonts w:ascii="Arial" w:hAnsi="Arial" w:cs="Arial"/>
          <w:sz w:val="22"/>
          <w:szCs w:val="22"/>
        </w:rPr>
        <w:t>Na </w:t>
      </w:r>
      <w:r w:rsidR="00BA3CA0" w:rsidRPr="008A1090">
        <w:rPr>
          <w:rFonts w:ascii="Arial" w:hAnsi="Arial" w:cs="Arial"/>
          <w:sz w:val="22"/>
          <w:szCs w:val="22"/>
        </w:rPr>
        <w:t>bieżąco p</w:t>
      </w:r>
      <w:r w:rsidR="004B6C3C" w:rsidRPr="008A1090">
        <w:rPr>
          <w:rFonts w:ascii="Arial" w:hAnsi="Arial" w:cs="Arial"/>
          <w:sz w:val="22"/>
          <w:szCs w:val="22"/>
        </w:rPr>
        <w:t>rowadzone jest diagnozowanie i analizowanie sytuacji, ustalanie przyczyn, udzielanie pomocy mającej na celu zabezpieczenie podstawowych potrzeb, wzmacnianie funkcji rodziny głównie opiekuńczo – wychowawczej</w:t>
      </w:r>
      <w:r w:rsidR="004B6C3C">
        <w:rPr>
          <w:rFonts w:ascii="Arial" w:hAnsi="Arial" w:cs="Arial"/>
          <w:sz w:val="22"/>
          <w:szCs w:val="22"/>
        </w:rPr>
        <w:t xml:space="preserve">, ekonomicznej, socjalizacyjnej. </w:t>
      </w:r>
      <w:r w:rsidR="00377BB7">
        <w:rPr>
          <w:rFonts w:ascii="Arial" w:hAnsi="Arial" w:cs="Arial"/>
          <w:sz w:val="22"/>
          <w:szCs w:val="22"/>
        </w:rPr>
        <w:t xml:space="preserve">Od 2012 roku tj. początku pracy </w:t>
      </w:r>
      <w:r w:rsidR="004B6C3C">
        <w:rPr>
          <w:rFonts w:ascii="Arial" w:hAnsi="Arial" w:cs="Arial"/>
          <w:sz w:val="22"/>
          <w:szCs w:val="22"/>
        </w:rPr>
        <w:t xml:space="preserve">asystentów rodziny </w:t>
      </w:r>
      <w:r w:rsidR="00377BB7">
        <w:rPr>
          <w:rFonts w:ascii="Arial" w:hAnsi="Arial" w:cs="Arial"/>
          <w:sz w:val="22"/>
          <w:szCs w:val="22"/>
        </w:rPr>
        <w:t xml:space="preserve">liczba rodzin objętych </w:t>
      </w:r>
      <w:r w:rsidR="004B6C3C">
        <w:rPr>
          <w:rFonts w:ascii="Arial" w:hAnsi="Arial" w:cs="Arial"/>
          <w:sz w:val="22"/>
          <w:szCs w:val="22"/>
        </w:rPr>
        <w:t xml:space="preserve">ich </w:t>
      </w:r>
      <w:r w:rsidR="00377BB7">
        <w:rPr>
          <w:rFonts w:ascii="Arial" w:hAnsi="Arial" w:cs="Arial"/>
          <w:sz w:val="22"/>
          <w:szCs w:val="22"/>
        </w:rPr>
        <w:t>wsparc</w:t>
      </w:r>
      <w:r w:rsidR="0021341D">
        <w:rPr>
          <w:rFonts w:ascii="Arial" w:hAnsi="Arial" w:cs="Arial"/>
          <w:sz w:val="22"/>
          <w:szCs w:val="22"/>
        </w:rPr>
        <w:t>iem wzrasta z każdym rokiem. Ze </w:t>
      </w:r>
      <w:r w:rsidR="00377BB7">
        <w:rPr>
          <w:rFonts w:ascii="Arial" w:hAnsi="Arial" w:cs="Arial"/>
          <w:sz w:val="22"/>
          <w:szCs w:val="22"/>
        </w:rPr>
        <w:t>względu na fakt, iż proces ten jest długi i wymagający</w:t>
      </w:r>
      <w:r w:rsidR="00E8456D">
        <w:rPr>
          <w:rFonts w:ascii="Arial" w:hAnsi="Arial" w:cs="Arial"/>
          <w:sz w:val="22"/>
          <w:szCs w:val="22"/>
        </w:rPr>
        <w:t xml:space="preserve"> aktywnego udziału rodziny,</w:t>
      </w:r>
      <w:r w:rsidR="00377BB7">
        <w:rPr>
          <w:rFonts w:ascii="Arial" w:hAnsi="Arial" w:cs="Arial"/>
          <w:sz w:val="22"/>
          <w:szCs w:val="22"/>
        </w:rPr>
        <w:t xml:space="preserve"> liczba rodzin, z którymi zakończono współpracę ze względu na zaprzestanie współpracy przez rodzinę rośnie.</w:t>
      </w:r>
      <w:r w:rsidR="000B1CC4">
        <w:rPr>
          <w:rFonts w:ascii="Arial" w:hAnsi="Arial" w:cs="Arial"/>
          <w:sz w:val="22"/>
          <w:szCs w:val="22"/>
        </w:rPr>
        <w:t xml:space="preserve"> </w:t>
      </w:r>
      <w:r w:rsidR="00C52D8A">
        <w:rPr>
          <w:rFonts w:ascii="Arial" w:hAnsi="Arial" w:cs="Arial"/>
          <w:sz w:val="22"/>
          <w:szCs w:val="22"/>
        </w:rPr>
        <w:t>Ze względu na trudny charakter pracy asystenci rodziny po</w:t>
      </w:r>
      <w:r w:rsidR="00E8456D">
        <w:rPr>
          <w:rFonts w:ascii="Arial" w:hAnsi="Arial" w:cs="Arial"/>
          <w:sz w:val="22"/>
          <w:szCs w:val="22"/>
        </w:rPr>
        <w:t>winni obowiązkowo brać udział w </w:t>
      </w:r>
      <w:r w:rsidR="00C52D8A">
        <w:rPr>
          <w:rFonts w:ascii="Arial" w:hAnsi="Arial" w:cs="Arial"/>
          <w:sz w:val="22"/>
          <w:szCs w:val="22"/>
        </w:rPr>
        <w:t>superwizji.</w:t>
      </w:r>
    </w:p>
    <w:p w:rsidR="00D201D0" w:rsidRPr="00716AC1" w:rsidRDefault="00D201D0" w:rsidP="00D201D0">
      <w:pPr>
        <w:widowControl/>
        <w:suppressAutoHyphens w:val="0"/>
        <w:spacing w:line="360" w:lineRule="auto"/>
        <w:ind w:firstLine="851"/>
        <w:jc w:val="both"/>
        <w:rPr>
          <w:rFonts w:ascii="Arial" w:hAnsi="Arial" w:cs="Arial"/>
          <w:sz w:val="22"/>
          <w:szCs w:val="22"/>
        </w:rPr>
      </w:pPr>
      <w:r>
        <w:rPr>
          <w:rFonts w:ascii="Arial" w:eastAsia="Times New Roman" w:hAnsi="Arial" w:cs="Arial"/>
          <w:color w:val="000000"/>
          <w:sz w:val="22"/>
          <w:szCs w:val="22"/>
          <w:lang w:eastAsia="pl-PL" w:bidi="ar-SA"/>
        </w:rPr>
        <w:t xml:space="preserve">Z pracą asystentów wzmacniających rodzinę można łączyć nadzory </w:t>
      </w:r>
      <w:r w:rsidRPr="00716AC1">
        <w:rPr>
          <w:rFonts w:ascii="Arial" w:eastAsia="Times New Roman" w:hAnsi="Arial" w:cs="Arial"/>
          <w:color w:val="000000"/>
          <w:sz w:val="22"/>
          <w:szCs w:val="22"/>
          <w:lang w:eastAsia="pl-PL" w:bidi="ar-SA"/>
        </w:rPr>
        <w:t>nad wykonywaniem władzy rodzicielskiej</w:t>
      </w:r>
      <w:r>
        <w:rPr>
          <w:rFonts w:ascii="Arial" w:eastAsia="Times New Roman" w:hAnsi="Arial" w:cs="Arial"/>
          <w:color w:val="000000"/>
          <w:sz w:val="22"/>
          <w:szCs w:val="22"/>
          <w:lang w:eastAsia="pl-PL" w:bidi="ar-SA"/>
        </w:rPr>
        <w:t>. Ich l</w:t>
      </w:r>
      <w:r w:rsidRPr="00716AC1">
        <w:rPr>
          <w:rFonts w:ascii="Arial" w:eastAsia="Times New Roman" w:hAnsi="Arial" w:cs="Arial"/>
          <w:color w:val="000000"/>
          <w:sz w:val="22"/>
          <w:szCs w:val="22"/>
          <w:lang w:eastAsia="pl-PL" w:bidi="ar-SA"/>
        </w:rPr>
        <w:t>iczb</w:t>
      </w:r>
      <w:r>
        <w:rPr>
          <w:rFonts w:ascii="Arial" w:eastAsia="Times New Roman" w:hAnsi="Arial" w:cs="Arial"/>
          <w:color w:val="000000"/>
          <w:sz w:val="22"/>
          <w:szCs w:val="22"/>
          <w:lang w:eastAsia="pl-PL" w:bidi="ar-SA"/>
        </w:rPr>
        <w:t xml:space="preserve">a </w:t>
      </w:r>
      <w:r w:rsidRPr="00716AC1">
        <w:rPr>
          <w:rFonts w:ascii="Arial" w:eastAsia="Times New Roman" w:hAnsi="Arial" w:cs="Arial"/>
          <w:color w:val="000000"/>
          <w:sz w:val="22"/>
          <w:szCs w:val="22"/>
          <w:lang w:eastAsia="pl-PL" w:bidi="ar-SA"/>
        </w:rPr>
        <w:t xml:space="preserve">na terenie gminy Kwidzyn </w:t>
      </w:r>
      <w:r>
        <w:rPr>
          <w:rFonts w:ascii="Arial" w:eastAsia="Times New Roman" w:hAnsi="Arial" w:cs="Arial"/>
          <w:color w:val="000000"/>
          <w:sz w:val="22"/>
          <w:szCs w:val="22"/>
          <w:lang w:eastAsia="pl-PL" w:bidi="ar-SA"/>
        </w:rPr>
        <w:t xml:space="preserve">w latach 2012 – 2014 zmniejszyła się: </w:t>
      </w:r>
      <w:r w:rsidRPr="00716AC1">
        <w:rPr>
          <w:rFonts w:ascii="Arial" w:eastAsia="Times New Roman" w:hAnsi="Arial" w:cs="Arial"/>
          <w:color w:val="000000"/>
          <w:sz w:val="22"/>
          <w:szCs w:val="22"/>
          <w:lang w:eastAsia="pl-PL" w:bidi="ar-SA"/>
        </w:rPr>
        <w:t xml:space="preserve">2012 </w:t>
      </w:r>
      <w:r>
        <w:rPr>
          <w:rFonts w:ascii="Arial" w:eastAsia="Times New Roman" w:hAnsi="Arial" w:cs="Arial"/>
          <w:color w:val="000000"/>
          <w:sz w:val="22"/>
          <w:szCs w:val="22"/>
          <w:lang w:eastAsia="pl-PL" w:bidi="ar-SA"/>
        </w:rPr>
        <w:t>–</w:t>
      </w:r>
      <w:r w:rsidRPr="00716AC1">
        <w:rPr>
          <w:rFonts w:ascii="Arial" w:eastAsia="Times New Roman" w:hAnsi="Arial" w:cs="Arial"/>
          <w:color w:val="000000"/>
          <w:sz w:val="22"/>
          <w:szCs w:val="22"/>
          <w:lang w:eastAsia="pl-PL" w:bidi="ar-SA"/>
        </w:rPr>
        <w:t> 49</w:t>
      </w:r>
      <w:r>
        <w:rPr>
          <w:rFonts w:ascii="Arial" w:eastAsia="Times New Roman" w:hAnsi="Arial" w:cs="Arial"/>
          <w:color w:val="000000"/>
          <w:sz w:val="22"/>
          <w:szCs w:val="22"/>
          <w:lang w:eastAsia="pl-PL" w:bidi="ar-SA"/>
        </w:rPr>
        <w:t xml:space="preserve">; </w:t>
      </w:r>
      <w:r w:rsidRPr="00716AC1">
        <w:rPr>
          <w:rFonts w:ascii="Arial" w:eastAsia="Times New Roman" w:hAnsi="Arial" w:cs="Arial"/>
          <w:color w:val="000000"/>
          <w:sz w:val="22"/>
          <w:szCs w:val="22"/>
          <w:lang w:eastAsia="pl-PL" w:bidi="ar-SA"/>
        </w:rPr>
        <w:t>2013 – 44</w:t>
      </w:r>
      <w:r>
        <w:rPr>
          <w:rFonts w:ascii="Arial" w:eastAsia="Times New Roman" w:hAnsi="Arial" w:cs="Arial"/>
          <w:color w:val="000000"/>
          <w:sz w:val="22"/>
          <w:szCs w:val="22"/>
          <w:lang w:eastAsia="pl-PL" w:bidi="ar-SA"/>
        </w:rPr>
        <w:t xml:space="preserve">; </w:t>
      </w:r>
      <w:r w:rsidRPr="00716AC1">
        <w:rPr>
          <w:rFonts w:ascii="Arial" w:eastAsia="Times New Roman" w:hAnsi="Arial" w:cs="Arial"/>
          <w:color w:val="000000"/>
          <w:sz w:val="22"/>
          <w:szCs w:val="22"/>
          <w:lang w:eastAsia="pl-PL" w:bidi="ar-SA"/>
        </w:rPr>
        <w:t>201</w:t>
      </w:r>
      <w:r>
        <w:rPr>
          <w:rFonts w:ascii="Arial" w:eastAsia="Times New Roman" w:hAnsi="Arial" w:cs="Arial"/>
          <w:color w:val="000000"/>
          <w:sz w:val="22"/>
          <w:szCs w:val="22"/>
          <w:lang w:eastAsia="pl-PL" w:bidi="ar-SA"/>
        </w:rPr>
        <w:t>4</w:t>
      </w:r>
      <w:r w:rsidRPr="00716AC1">
        <w:rPr>
          <w:rFonts w:ascii="Arial" w:eastAsia="Times New Roman" w:hAnsi="Arial" w:cs="Arial"/>
          <w:color w:val="000000"/>
          <w:sz w:val="22"/>
          <w:szCs w:val="22"/>
          <w:lang w:eastAsia="pl-PL" w:bidi="ar-SA"/>
        </w:rPr>
        <w:t xml:space="preserve"> – 37</w:t>
      </w:r>
      <w:r>
        <w:rPr>
          <w:rFonts w:ascii="Arial" w:eastAsia="Times New Roman" w:hAnsi="Arial" w:cs="Arial"/>
          <w:color w:val="000000"/>
          <w:sz w:val="22"/>
          <w:szCs w:val="22"/>
          <w:lang w:eastAsia="pl-PL" w:bidi="ar-SA"/>
        </w:rPr>
        <w:t>.</w:t>
      </w:r>
    </w:p>
    <w:p w:rsidR="00D201D0" w:rsidRDefault="00D201D0" w:rsidP="00D201D0">
      <w:pPr>
        <w:pStyle w:val="Tekstwstpniesformatowany"/>
        <w:spacing w:line="360" w:lineRule="auto"/>
        <w:ind w:firstLine="851"/>
        <w:jc w:val="both"/>
        <w:rPr>
          <w:rFonts w:ascii="Arial" w:hAnsi="Arial" w:cs="Arial"/>
          <w:sz w:val="22"/>
          <w:szCs w:val="22"/>
        </w:rPr>
      </w:pPr>
      <w:r w:rsidRPr="00716AC1">
        <w:rPr>
          <w:rFonts w:ascii="Arial" w:hAnsi="Arial" w:cs="Arial"/>
          <w:sz w:val="22"/>
          <w:szCs w:val="22"/>
        </w:rPr>
        <w:t>W przypadku zagrożenia życia lub zdrowia, dzieci umieszc</w:t>
      </w:r>
      <w:r>
        <w:rPr>
          <w:rFonts w:ascii="Arial" w:hAnsi="Arial" w:cs="Arial"/>
          <w:sz w:val="22"/>
          <w:szCs w:val="22"/>
        </w:rPr>
        <w:t>zane są w pieczy zastępczej tj. </w:t>
      </w:r>
      <w:r w:rsidRPr="00716AC1">
        <w:rPr>
          <w:rFonts w:ascii="Arial" w:hAnsi="Arial" w:cs="Arial"/>
          <w:sz w:val="22"/>
          <w:szCs w:val="22"/>
        </w:rPr>
        <w:t>placówce lub rodzinie zastępczej. Powrót dzieci do rodziny możliwy jest w sytuacji zapewnienia bezpieczeństwa i rozwiązania problemów w rodzinie biologicznej. Z racji trudności tego zadania liczba d</w:t>
      </w:r>
      <w:r>
        <w:rPr>
          <w:rFonts w:ascii="Arial" w:hAnsi="Arial" w:cs="Arial"/>
          <w:sz w:val="22"/>
          <w:szCs w:val="22"/>
        </w:rPr>
        <w:t>zieci powracających jest znacznie niższa od liczby dzieci umieszczonych (</w:t>
      </w:r>
      <w:r w:rsidRPr="0035108F">
        <w:rPr>
          <w:rFonts w:ascii="Arial" w:hAnsi="Arial" w:cs="Arial"/>
          <w:sz w:val="22"/>
          <w:szCs w:val="22"/>
        </w:rPr>
        <w:t>2014</w:t>
      </w:r>
      <w:r>
        <w:rPr>
          <w:rFonts w:ascii="Arial" w:hAnsi="Arial" w:cs="Arial"/>
          <w:sz w:val="22"/>
          <w:szCs w:val="22"/>
        </w:rPr>
        <w:t>: </w:t>
      </w:r>
      <w:r w:rsidRPr="0035108F">
        <w:rPr>
          <w:rFonts w:ascii="Arial" w:hAnsi="Arial" w:cs="Arial"/>
          <w:sz w:val="22"/>
          <w:szCs w:val="22"/>
        </w:rPr>
        <w:t>umieszcz</w:t>
      </w:r>
      <w:r>
        <w:rPr>
          <w:rFonts w:ascii="Arial" w:hAnsi="Arial" w:cs="Arial"/>
          <w:sz w:val="22"/>
          <w:szCs w:val="22"/>
        </w:rPr>
        <w:t>eni – 1, powrót do rodziny – 0; 2013:</w:t>
      </w:r>
      <w:r w:rsidRPr="0035108F">
        <w:rPr>
          <w:rFonts w:ascii="Arial" w:hAnsi="Arial" w:cs="Arial"/>
          <w:sz w:val="22"/>
          <w:szCs w:val="22"/>
        </w:rPr>
        <w:t>umieszcz</w:t>
      </w:r>
      <w:r>
        <w:rPr>
          <w:rFonts w:ascii="Arial" w:hAnsi="Arial" w:cs="Arial"/>
          <w:sz w:val="22"/>
          <w:szCs w:val="22"/>
        </w:rPr>
        <w:t>eni – 12, powrót do rodziny – 3).</w:t>
      </w:r>
    </w:p>
    <w:p w:rsidR="00B3195A" w:rsidRPr="0011057A" w:rsidRDefault="00B3195A" w:rsidP="002F1909">
      <w:pPr>
        <w:pStyle w:val="Tekstwstpniesformatowany"/>
        <w:jc w:val="both"/>
        <w:rPr>
          <w:rFonts w:ascii="Arial" w:hAnsi="Arial" w:cs="Arial"/>
          <w:i/>
          <w:szCs w:val="22"/>
        </w:rPr>
      </w:pPr>
      <w:r w:rsidRPr="0011057A">
        <w:rPr>
          <w:rFonts w:ascii="Arial" w:hAnsi="Arial" w:cs="Arial"/>
          <w:i/>
          <w:szCs w:val="22"/>
        </w:rPr>
        <w:lastRenderedPageBreak/>
        <w:t>Tabela nr</w:t>
      </w:r>
      <w:r w:rsidR="002271EF" w:rsidRPr="0011057A">
        <w:rPr>
          <w:rFonts w:ascii="Arial" w:hAnsi="Arial" w:cs="Arial"/>
          <w:i/>
          <w:szCs w:val="22"/>
        </w:rPr>
        <w:t xml:space="preserve"> 1</w:t>
      </w:r>
      <w:r w:rsidR="0084697F" w:rsidRPr="0011057A">
        <w:rPr>
          <w:rFonts w:ascii="Arial" w:hAnsi="Arial" w:cs="Arial"/>
          <w:i/>
          <w:szCs w:val="22"/>
        </w:rPr>
        <w:t>7</w:t>
      </w:r>
      <w:r w:rsidR="002271EF" w:rsidRPr="0011057A">
        <w:rPr>
          <w:rFonts w:ascii="Arial" w:hAnsi="Arial" w:cs="Arial"/>
          <w:i/>
          <w:szCs w:val="22"/>
        </w:rPr>
        <w:t xml:space="preserve">. </w:t>
      </w:r>
      <w:r w:rsidRPr="0011057A">
        <w:rPr>
          <w:rFonts w:ascii="Arial" w:hAnsi="Arial" w:cs="Arial"/>
          <w:i/>
          <w:szCs w:val="22"/>
        </w:rPr>
        <w:t>Asystentura rodzin w latach 2012 – 2014 (Sprawozdania Gmi</w:t>
      </w:r>
      <w:r w:rsidR="002271EF" w:rsidRPr="0011057A">
        <w:rPr>
          <w:rFonts w:ascii="Arial" w:hAnsi="Arial" w:cs="Arial"/>
          <w:i/>
          <w:szCs w:val="22"/>
        </w:rPr>
        <w:t>nnego Ośrodka Pomocy Społecznej).</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B3195A" w:rsidRPr="000B1CC4" w:rsidTr="000B1CC4">
        <w:trPr>
          <w:trHeight w:val="567"/>
        </w:trPr>
        <w:tc>
          <w:tcPr>
            <w:tcW w:w="4592" w:type="dxa"/>
            <w:shd w:val="clear" w:color="auto" w:fill="B8CCE4" w:themeFill="accent1" w:themeFillTint="66"/>
            <w:vAlign w:val="center"/>
            <w:hideMark/>
          </w:tcPr>
          <w:p w:rsidR="00B3195A" w:rsidRPr="000B1CC4" w:rsidRDefault="00B3195A" w:rsidP="00F45850">
            <w:pPr>
              <w:widowControl/>
              <w:suppressAutoHyphens w:val="0"/>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Asystentura rodzin</w:t>
            </w:r>
          </w:p>
        </w:tc>
        <w:tc>
          <w:tcPr>
            <w:tcW w:w="1701" w:type="dxa"/>
            <w:shd w:val="clear" w:color="auto" w:fill="B8CCE4" w:themeFill="accent1" w:themeFillTint="66"/>
            <w:noWrap/>
            <w:vAlign w:val="center"/>
            <w:hideMark/>
          </w:tcPr>
          <w:p w:rsidR="00B3195A" w:rsidRPr="000B1CC4" w:rsidRDefault="00B3195A" w:rsidP="00F45850">
            <w:pPr>
              <w:widowControl/>
              <w:suppressAutoHyphens w:val="0"/>
              <w:jc w:val="center"/>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B3195A" w:rsidRPr="000B1CC4" w:rsidRDefault="00B3195A" w:rsidP="00F45850">
            <w:pPr>
              <w:widowControl/>
              <w:suppressAutoHyphens w:val="0"/>
              <w:jc w:val="center"/>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B3195A" w:rsidRPr="000B1CC4" w:rsidRDefault="00B3195A" w:rsidP="00F45850">
            <w:pPr>
              <w:widowControl/>
              <w:suppressAutoHyphens w:val="0"/>
              <w:jc w:val="center"/>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2014</w:t>
            </w:r>
          </w:p>
        </w:tc>
      </w:tr>
      <w:tr w:rsidR="00B3195A" w:rsidRPr="000B1CC4" w:rsidTr="00006992">
        <w:trPr>
          <w:trHeight w:val="454"/>
        </w:trPr>
        <w:tc>
          <w:tcPr>
            <w:tcW w:w="4592" w:type="dxa"/>
            <w:shd w:val="clear" w:color="auto" w:fill="auto"/>
            <w:vAlign w:val="center"/>
            <w:hideMark/>
          </w:tcPr>
          <w:p w:rsidR="00B3195A" w:rsidRPr="006B7D6C" w:rsidRDefault="00B3195A" w:rsidP="00B3195A">
            <w:pPr>
              <w:pStyle w:val="Zawartotabeli"/>
              <w:rPr>
                <w:rFonts w:ascii="Arial" w:hAnsi="Arial" w:cs="Arial"/>
                <w:sz w:val="22"/>
                <w:szCs w:val="22"/>
              </w:rPr>
            </w:pPr>
            <w:r w:rsidRPr="006B7D6C">
              <w:rPr>
                <w:rFonts w:ascii="Arial" w:hAnsi="Arial" w:cs="Arial"/>
                <w:sz w:val="22"/>
                <w:szCs w:val="22"/>
              </w:rPr>
              <w:t>liczba asystentów</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r>
      <w:tr w:rsidR="00B3195A" w:rsidRPr="000B1CC4" w:rsidTr="00006992">
        <w:trPr>
          <w:trHeight w:val="454"/>
        </w:trPr>
        <w:tc>
          <w:tcPr>
            <w:tcW w:w="4592" w:type="dxa"/>
            <w:shd w:val="clear" w:color="auto" w:fill="auto"/>
            <w:vAlign w:val="center"/>
            <w:hideMark/>
          </w:tcPr>
          <w:p w:rsidR="00B3195A" w:rsidRPr="006B7D6C" w:rsidRDefault="00B3195A" w:rsidP="00B3195A">
            <w:pPr>
              <w:pStyle w:val="Zawartotabeli"/>
              <w:rPr>
                <w:rFonts w:ascii="Arial" w:hAnsi="Arial" w:cs="Arial"/>
                <w:sz w:val="22"/>
                <w:szCs w:val="22"/>
              </w:rPr>
            </w:pPr>
            <w:r w:rsidRPr="006B7D6C">
              <w:rPr>
                <w:rFonts w:ascii="Arial" w:hAnsi="Arial" w:cs="Arial"/>
                <w:sz w:val="22"/>
                <w:szCs w:val="22"/>
              </w:rPr>
              <w:t>rodziny objęte</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20</w:t>
            </w:r>
          </w:p>
        </w:tc>
        <w:tc>
          <w:tcPr>
            <w:tcW w:w="1701" w:type="dxa"/>
            <w:shd w:val="clear" w:color="auto" w:fill="auto"/>
            <w:noWrap/>
            <w:vAlign w:val="center"/>
            <w:hideMark/>
          </w:tcPr>
          <w:p w:rsidR="00B3195A" w:rsidRPr="000B1CC4" w:rsidRDefault="0031173F" w:rsidP="00B3195A">
            <w:pPr>
              <w:pStyle w:val="Zawartotabeli"/>
              <w:jc w:val="center"/>
              <w:rPr>
                <w:rFonts w:ascii="Arial" w:hAnsi="Arial" w:cs="Arial"/>
                <w:sz w:val="22"/>
                <w:szCs w:val="22"/>
              </w:rPr>
            </w:pPr>
            <w:r w:rsidRPr="000B1CC4">
              <w:rPr>
                <w:rFonts w:ascii="Arial" w:hAnsi="Arial" w:cs="Arial"/>
                <w:sz w:val="22"/>
                <w:szCs w:val="22"/>
              </w:rPr>
              <w:t>25</w:t>
            </w:r>
          </w:p>
        </w:tc>
        <w:tc>
          <w:tcPr>
            <w:tcW w:w="1701" w:type="dxa"/>
            <w:shd w:val="clear" w:color="auto" w:fill="auto"/>
            <w:noWrap/>
            <w:vAlign w:val="center"/>
            <w:hideMark/>
          </w:tcPr>
          <w:p w:rsidR="00B3195A" w:rsidRPr="000B1CC4" w:rsidRDefault="0031173F" w:rsidP="00B3195A">
            <w:pPr>
              <w:pStyle w:val="Zawartotabeli"/>
              <w:jc w:val="center"/>
              <w:rPr>
                <w:rFonts w:ascii="Arial" w:hAnsi="Arial" w:cs="Arial"/>
                <w:sz w:val="22"/>
                <w:szCs w:val="22"/>
              </w:rPr>
            </w:pPr>
            <w:r w:rsidRPr="000B1CC4">
              <w:rPr>
                <w:rFonts w:ascii="Arial" w:hAnsi="Arial" w:cs="Arial"/>
                <w:sz w:val="22"/>
                <w:szCs w:val="22"/>
              </w:rPr>
              <w:t>28</w:t>
            </w:r>
          </w:p>
        </w:tc>
      </w:tr>
      <w:tr w:rsidR="00B3195A" w:rsidRPr="000B1CC4" w:rsidTr="00006992">
        <w:trPr>
          <w:trHeight w:val="454"/>
        </w:trPr>
        <w:tc>
          <w:tcPr>
            <w:tcW w:w="4592" w:type="dxa"/>
            <w:shd w:val="clear" w:color="auto" w:fill="auto"/>
            <w:vAlign w:val="center"/>
            <w:hideMark/>
          </w:tcPr>
          <w:p w:rsidR="00B3195A" w:rsidRPr="006B7D6C" w:rsidRDefault="00B3195A" w:rsidP="00B3195A">
            <w:pPr>
              <w:pStyle w:val="Zawartotabeli"/>
              <w:rPr>
                <w:rFonts w:ascii="Arial" w:hAnsi="Arial" w:cs="Arial"/>
                <w:sz w:val="22"/>
                <w:szCs w:val="22"/>
              </w:rPr>
            </w:pPr>
            <w:r w:rsidRPr="006B7D6C">
              <w:rPr>
                <w:rFonts w:ascii="Arial" w:hAnsi="Arial" w:cs="Arial"/>
                <w:sz w:val="22"/>
                <w:szCs w:val="22"/>
              </w:rPr>
              <w:t>zakończono współpracę</w:t>
            </w:r>
          </w:p>
          <w:p w:rsidR="00B3195A" w:rsidRPr="006B7D6C" w:rsidRDefault="00B3195A" w:rsidP="00B3195A">
            <w:pPr>
              <w:pStyle w:val="Zawartotabeli"/>
              <w:rPr>
                <w:rFonts w:ascii="Arial" w:hAnsi="Arial" w:cs="Arial"/>
                <w:sz w:val="22"/>
                <w:szCs w:val="22"/>
              </w:rPr>
            </w:pPr>
            <w:r w:rsidRPr="006B7D6C">
              <w:rPr>
                <w:rFonts w:ascii="Arial" w:hAnsi="Arial" w:cs="Arial"/>
                <w:sz w:val="22"/>
                <w:szCs w:val="22"/>
              </w:rPr>
              <w:t>z tego:</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9</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10</w:t>
            </w:r>
          </w:p>
        </w:tc>
      </w:tr>
      <w:tr w:rsidR="00B3195A" w:rsidRPr="000B1CC4" w:rsidTr="00006992">
        <w:trPr>
          <w:trHeight w:val="454"/>
        </w:trPr>
        <w:tc>
          <w:tcPr>
            <w:tcW w:w="4592" w:type="dxa"/>
            <w:shd w:val="clear" w:color="auto" w:fill="auto"/>
            <w:vAlign w:val="center"/>
            <w:hideMark/>
          </w:tcPr>
          <w:p w:rsidR="00B3195A" w:rsidRPr="006B7D6C" w:rsidRDefault="00B3195A" w:rsidP="00B3195A">
            <w:pPr>
              <w:pStyle w:val="Zawartotabeli"/>
              <w:ind w:left="656"/>
              <w:rPr>
                <w:rFonts w:ascii="Arial" w:hAnsi="Arial" w:cs="Arial"/>
                <w:sz w:val="22"/>
                <w:szCs w:val="22"/>
              </w:rPr>
            </w:pPr>
            <w:r w:rsidRPr="006B7D6C">
              <w:rPr>
                <w:rFonts w:ascii="Arial" w:hAnsi="Arial" w:cs="Arial"/>
                <w:sz w:val="22"/>
                <w:szCs w:val="22"/>
              </w:rPr>
              <w:t>ze względu na zaprzestanie współpracy</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3</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5</w:t>
            </w:r>
          </w:p>
        </w:tc>
      </w:tr>
      <w:tr w:rsidR="00B3195A" w:rsidRPr="000B1CC4" w:rsidTr="00006992">
        <w:trPr>
          <w:trHeight w:val="454"/>
        </w:trPr>
        <w:tc>
          <w:tcPr>
            <w:tcW w:w="4592" w:type="dxa"/>
            <w:shd w:val="clear" w:color="auto" w:fill="auto"/>
            <w:vAlign w:val="center"/>
            <w:hideMark/>
          </w:tcPr>
          <w:p w:rsidR="00B3195A" w:rsidRPr="006B7D6C" w:rsidRDefault="00B3195A" w:rsidP="00B3195A">
            <w:pPr>
              <w:pStyle w:val="Zawartotabeli"/>
              <w:ind w:left="656"/>
              <w:rPr>
                <w:rFonts w:ascii="Arial" w:hAnsi="Arial" w:cs="Arial"/>
                <w:sz w:val="22"/>
                <w:szCs w:val="22"/>
              </w:rPr>
            </w:pPr>
            <w:r w:rsidRPr="006B7D6C">
              <w:rPr>
                <w:rFonts w:ascii="Arial" w:hAnsi="Arial" w:cs="Arial"/>
                <w:sz w:val="22"/>
                <w:szCs w:val="22"/>
              </w:rPr>
              <w:t>ze względu na osiągnięcie celów zawartych w planie pracy</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0</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3</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r>
      <w:tr w:rsidR="00B3195A" w:rsidRPr="000B1CC4" w:rsidTr="00006992">
        <w:trPr>
          <w:trHeight w:val="454"/>
        </w:trPr>
        <w:tc>
          <w:tcPr>
            <w:tcW w:w="4592" w:type="dxa"/>
            <w:shd w:val="clear" w:color="auto" w:fill="auto"/>
            <w:vAlign w:val="center"/>
            <w:hideMark/>
          </w:tcPr>
          <w:p w:rsidR="00B3195A" w:rsidRPr="006B7D6C" w:rsidRDefault="00B3195A" w:rsidP="00B3195A">
            <w:pPr>
              <w:pStyle w:val="Zawartotabeli"/>
              <w:ind w:left="656"/>
              <w:rPr>
                <w:rFonts w:ascii="Arial" w:hAnsi="Arial" w:cs="Arial"/>
                <w:sz w:val="22"/>
                <w:szCs w:val="22"/>
              </w:rPr>
            </w:pPr>
            <w:r w:rsidRPr="006B7D6C">
              <w:rPr>
                <w:rFonts w:ascii="Arial" w:hAnsi="Arial" w:cs="Arial"/>
                <w:sz w:val="22"/>
                <w:szCs w:val="22"/>
              </w:rPr>
              <w:t>ze względu na stwierdzenie brak efektów pracy</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0</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3</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2</w:t>
            </w:r>
          </w:p>
        </w:tc>
      </w:tr>
      <w:tr w:rsidR="00B3195A" w:rsidRPr="000B1CC4" w:rsidTr="00006992">
        <w:trPr>
          <w:trHeight w:val="454"/>
        </w:trPr>
        <w:tc>
          <w:tcPr>
            <w:tcW w:w="4592" w:type="dxa"/>
            <w:shd w:val="clear" w:color="auto" w:fill="auto"/>
            <w:vAlign w:val="center"/>
            <w:hideMark/>
          </w:tcPr>
          <w:p w:rsidR="00B3195A" w:rsidRPr="006B7D6C" w:rsidRDefault="00734759" w:rsidP="00734759">
            <w:pPr>
              <w:pStyle w:val="Zawartotabeli"/>
              <w:ind w:firstLine="656"/>
              <w:rPr>
                <w:rFonts w:ascii="Arial" w:hAnsi="Arial" w:cs="Arial"/>
                <w:sz w:val="22"/>
                <w:szCs w:val="22"/>
              </w:rPr>
            </w:pPr>
            <w:r w:rsidRPr="006B7D6C">
              <w:rPr>
                <w:rFonts w:ascii="Arial" w:hAnsi="Arial" w:cs="Arial"/>
                <w:sz w:val="22"/>
                <w:szCs w:val="22"/>
              </w:rPr>
              <w:t>n</w:t>
            </w:r>
            <w:r w:rsidR="00B3195A" w:rsidRPr="006B7D6C">
              <w:rPr>
                <w:rFonts w:ascii="Arial" w:hAnsi="Arial" w:cs="Arial"/>
                <w:sz w:val="22"/>
                <w:szCs w:val="22"/>
              </w:rPr>
              <w:t>astąpiła zmiana metod pracy</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0</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0</w:t>
            </w:r>
          </w:p>
        </w:tc>
        <w:tc>
          <w:tcPr>
            <w:tcW w:w="1701" w:type="dxa"/>
            <w:shd w:val="clear" w:color="auto" w:fill="auto"/>
            <w:noWrap/>
            <w:vAlign w:val="center"/>
            <w:hideMark/>
          </w:tcPr>
          <w:p w:rsidR="00B3195A" w:rsidRPr="000B1CC4" w:rsidRDefault="00B3195A" w:rsidP="00B3195A">
            <w:pPr>
              <w:pStyle w:val="Zawartotabeli"/>
              <w:jc w:val="center"/>
              <w:rPr>
                <w:rFonts w:ascii="Arial" w:hAnsi="Arial" w:cs="Arial"/>
                <w:sz w:val="22"/>
                <w:szCs w:val="22"/>
              </w:rPr>
            </w:pPr>
            <w:r w:rsidRPr="000B1CC4">
              <w:rPr>
                <w:rFonts w:ascii="Arial" w:hAnsi="Arial" w:cs="Arial"/>
                <w:sz w:val="22"/>
                <w:szCs w:val="22"/>
              </w:rPr>
              <w:t>1</w:t>
            </w:r>
          </w:p>
        </w:tc>
      </w:tr>
    </w:tbl>
    <w:p w:rsidR="00B3195A" w:rsidRPr="00716AC1" w:rsidRDefault="00B3195A" w:rsidP="00716AC1">
      <w:pPr>
        <w:pStyle w:val="Tekstwstpniesformatowany"/>
        <w:spacing w:line="360" w:lineRule="auto"/>
        <w:ind w:firstLine="851"/>
        <w:jc w:val="both"/>
        <w:rPr>
          <w:rFonts w:ascii="Arial" w:hAnsi="Arial" w:cs="Arial"/>
          <w:sz w:val="22"/>
          <w:szCs w:val="22"/>
        </w:rPr>
      </w:pPr>
    </w:p>
    <w:p w:rsidR="00D86BC7" w:rsidRDefault="00DA7D5E" w:rsidP="00DA7D5E">
      <w:pPr>
        <w:pStyle w:val="Tekstwstpniesformatowany"/>
        <w:spacing w:line="360" w:lineRule="auto"/>
        <w:ind w:firstLine="851"/>
        <w:jc w:val="both"/>
        <w:rPr>
          <w:rFonts w:ascii="Arial" w:hAnsi="Arial" w:cs="Arial"/>
          <w:sz w:val="22"/>
          <w:szCs w:val="22"/>
        </w:rPr>
      </w:pPr>
      <w:r>
        <w:rPr>
          <w:rFonts w:ascii="Arial" w:hAnsi="Arial" w:cs="Arial"/>
          <w:sz w:val="22"/>
          <w:szCs w:val="22"/>
        </w:rPr>
        <w:t>Zgodnie z ustawą o wspieraniu rodziny (…) w pierwszym roku pobytu dziecka w pieczy zastępczej gmina ponosi 10% wydatków na opiekę i wychowani</w:t>
      </w:r>
      <w:r w:rsidR="002271EF">
        <w:rPr>
          <w:rFonts w:ascii="Arial" w:hAnsi="Arial" w:cs="Arial"/>
          <w:sz w:val="22"/>
          <w:szCs w:val="22"/>
        </w:rPr>
        <w:t>e dzieci w pieczy zastępczej, w </w:t>
      </w:r>
      <w:r>
        <w:rPr>
          <w:rFonts w:ascii="Arial" w:hAnsi="Arial" w:cs="Arial"/>
          <w:sz w:val="22"/>
          <w:szCs w:val="22"/>
        </w:rPr>
        <w:t>kolejnym roku procent wzrasta do 30% i następnie do 50%. W konsekwencji o</w:t>
      </w:r>
      <w:r w:rsidR="00AE3890">
        <w:rPr>
          <w:rFonts w:ascii="Arial" w:hAnsi="Arial" w:cs="Arial"/>
          <w:sz w:val="22"/>
          <w:szCs w:val="22"/>
        </w:rPr>
        <w:t>dpłatność za </w:t>
      </w:r>
      <w:r w:rsidR="00D86BC7">
        <w:rPr>
          <w:rFonts w:ascii="Arial" w:hAnsi="Arial" w:cs="Arial"/>
          <w:sz w:val="22"/>
          <w:szCs w:val="22"/>
        </w:rPr>
        <w:t>pobyt dziec</w:t>
      </w:r>
      <w:r>
        <w:rPr>
          <w:rFonts w:ascii="Arial" w:hAnsi="Arial" w:cs="Arial"/>
          <w:sz w:val="22"/>
          <w:szCs w:val="22"/>
        </w:rPr>
        <w:t>i</w:t>
      </w:r>
      <w:r w:rsidR="00D86BC7">
        <w:rPr>
          <w:rFonts w:ascii="Arial" w:hAnsi="Arial" w:cs="Arial"/>
          <w:sz w:val="22"/>
          <w:szCs w:val="22"/>
        </w:rPr>
        <w:t xml:space="preserve"> w pieczy zastępczej wzrosła z 16 421 zł </w:t>
      </w:r>
      <w:r>
        <w:rPr>
          <w:rFonts w:ascii="Arial" w:hAnsi="Arial" w:cs="Arial"/>
          <w:sz w:val="22"/>
          <w:szCs w:val="22"/>
        </w:rPr>
        <w:t xml:space="preserve">w 2012 roku </w:t>
      </w:r>
      <w:r w:rsidR="00D86BC7">
        <w:rPr>
          <w:rFonts w:ascii="Arial" w:hAnsi="Arial" w:cs="Arial"/>
          <w:sz w:val="22"/>
          <w:szCs w:val="22"/>
        </w:rPr>
        <w:t>do 60 000 zł w 2014 roku</w:t>
      </w:r>
      <w:r w:rsidR="00A81403">
        <w:rPr>
          <w:rFonts w:ascii="Arial" w:hAnsi="Arial" w:cs="Arial"/>
          <w:sz w:val="22"/>
          <w:szCs w:val="22"/>
        </w:rPr>
        <w:t>.</w:t>
      </w:r>
    </w:p>
    <w:p w:rsidR="00F60271" w:rsidRPr="00AE3890" w:rsidRDefault="002271EF" w:rsidP="00DA7D5E">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Z działań </w:t>
      </w:r>
      <w:r w:rsidRPr="00416CA7">
        <w:rPr>
          <w:rFonts w:ascii="Arial" w:hAnsi="Arial" w:cs="Arial"/>
          <w:sz w:val="22"/>
          <w:szCs w:val="22"/>
        </w:rPr>
        <w:t xml:space="preserve">kierowanych do wszystkich rodzin z terenu Gminy można wymienić spotkania organizowane przez </w:t>
      </w:r>
      <w:r w:rsidR="00F60271" w:rsidRPr="00416CA7">
        <w:rPr>
          <w:rFonts w:ascii="Arial" w:hAnsi="Arial" w:cs="Arial"/>
          <w:sz w:val="22"/>
          <w:szCs w:val="22"/>
        </w:rPr>
        <w:t xml:space="preserve">Bibliotekę Publiczną Gminy Kwidzyn m.in. „Bo jakie początki, takie będzie wszystko… Co małe dzieci </w:t>
      </w:r>
      <w:r w:rsidR="00F60271" w:rsidRPr="00AE3890">
        <w:rPr>
          <w:rFonts w:ascii="Arial" w:hAnsi="Arial" w:cs="Arial"/>
          <w:sz w:val="22"/>
          <w:szCs w:val="22"/>
        </w:rPr>
        <w:t>mogą robić z rodzicami w bibliotece?”</w:t>
      </w:r>
      <w:r w:rsidR="00416CA7" w:rsidRPr="00AE3890">
        <w:rPr>
          <w:rFonts w:ascii="Arial" w:hAnsi="Arial" w:cs="Arial"/>
          <w:sz w:val="22"/>
          <w:szCs w:val="22"/>
        </w:rPr>
        <w:t>, podczas którego skupiono</w:t>
      </w:r>
      <w:r w:rsidR="00F60271" w:rsidRPr="00AE3890">
        <w:rPr>
          <w:rFonts w:ascii="Arial" w:hAnsi="Arial" w:cs="Arial"/>
          <w:sz w:val="22"/>
          <w:szCs w:val="22"/>
        </w:rPr>
        <w:t xml:space="preserve"> uwagę </w:t>
      </w:r>
      <w:r w:rsidR="00416CA7" w:rsidRPr="00AE3890">
        <w:rPr>
          <w:rFonts w:ascii="Arial" w:hAnsi="Arial" w:cs="Arial"/>
          <w:sz w:val="22"/>
          <w:szCs w:val="22"/>
        </w:rPr>
        <w:t>na znaczeniu</w:t>
      </w:r>
      <w:r w:rsidR="00F60271" w:rsidRPr="00AE3890">
        <w:rPr>
          <w:rFonts w:ascii="Arial" w:hAnsi="Arial" w:cs="Arial"/>
          <w:sz w:val="22"/>
          <w:szCs w:val="22"/>
        </w:rPr>
        <w:t xml:space="preserve"> wczesnej edukacji w życiu dzieci oraz form</w:t>
      </w:r>
      <w:r w:rsidR="00416CA7" w:rsidRPr="00AE3890">
        <w:rPr>
          <w:rFonts w:ascii="Arial" w:hAnsi="Arial" w:cs="Arial"/>
          <w:sz w:val="22"/>
          <w:szCs w:val="22"/>
        </w:rPr>
        <w:t>ach</w:t>
      </w:r>
      <w:r w:rsidR="00F60271" w:rsidRPr="00AE3890">
        <w:rPr>
          <w:rFonts w:ascii="Arial" w:hAnsi="Arial" w:cs="Arial"/>
          <w:sz w:val="22"/>
          <w:szCs w:val="22"/>
        </w:rPr>
        <w:t xml:space="preserve"> wspierania dzieci</w:t>
      </w:r>
      <w:r w:rsidR="00416CA7" w:rsidRPr="00AE3890">
        <w:rPr>
          <w:rFonts w:ascii="Arial" w:hAnsi="Arial" w:cs="Arial"/>
          <w:sz w:val="22"/>
          <w:szCs w:val="22"/>
        </w:rPr>
        <w:t xml:space="preserve"> i rodziców w </w:t>
      </w:r>
      <w:r w:rsidR="00F60271" w:rsidRPr="00AE3890">
        <w:rPr>
          <w:rFonts w:ascii="Arial" w:hAnsi="Arial" w:cs="Arial"/>
          <w:sz w:val="22"/>
          <w:szCs w:val="22"/>
        </w:rPr>
        <w:t>bibliotece</w:t>
      </w:r>
      <w:r w:rsidR="00416CA7" w:rsidRPr="00AE3890">
        <w:rPr>
          <w:rFonts w:ascii="Arial" w:hAnsi="Arial" w:cs="Arial"/>
          <w:sz w:val="22"/>
          <w:szCs w:val="22"/>
        </w:rPr>
        <w:t xml:space="preserve">, </w:t>
      </w:r>
      <w:r w:rsidR="00F60271" w:rsidRPr="00AE3890">
        <w:rPr>
          <w:rFonts w:ascii="Arial" w:hAnsi="Arial" w:cs="Arial"/>
          <w:sz w:val="22"/>
          <w:szCs w:val="22"/>
        </w:rPr>
        <w:t>s</w:t>
      </w:r>
      <w:r w:rsidR="00A81403" w:rsidRPr="00AE3890">
        <w:rPr>
          <w:rFonts w:ascii="Arial" w:hAnsi="Arial" w:cs="Arial"/>
          <w:sz w:val="22"/>
          <w:szCs w:val="22"/>
        </w:rPr>
        <w:t xml:space="preserve">potkanie z psychologiem </w:t>
      </w:r>
      <w:r w:rsidR="00F60271" w:rsidRPr="00AE3890">
        <w:rPr>
          <w:rFonts w:ascii="Arial" w:hAnsi="Arial" w:cs="Arial"/>
          <w:sz w:val="22"/>
          <w:szCs w:val="22"/>
        </w:rPr>
        <w:t>i</w:t>
      </w:r>
      <w:r w:rsidR="00A81403" w:rsidRPr="00AE3890">
        <w:rPr>
          <w:rFonts w:ascii="Arial" w:hAnsi="Arial" w:cs="Arial"/>
          <w:sz w:val="22"/>
          <w:szCs w:val="22"/>
        </w:rPr>
        <w:t xml:space="preserve"> zapoznanie uczestników z ideą grup wsparcia. </w:t>
      </w:r>
    </w:p>
    <w:p w:rsidR="00AE3890" w:rsidRPr="00AE3890" w:rsidRDefault="00F60271" w:rsidP="00DA7D5E">
      <w:pPr>
        <w:pStyle w:val="Tekstwstpniesformatowany"/>
        <w:spacing w:line="360" w:lineRule="auto"/>
        <w:ind w:firstLine="851"/>
        <w:jc w:val="both"/>
        <w:rPr>
          <w:rFonts w:ascii="Arial" w:hAnsi="Arial" w:cs="Arial"/>
          <w:sz w:val="22"/>
          <w:szCs w:val="22"/>
        </w:rPr>
      </w:pPr>
      <w:r w:rsidRPr="00AE3890">
        <w:rPr>
          <w:rFonts w:ascii="Arial" w:hAnsi="Arial" w:cs="Arial"/>
          <w:sz w:val="22"/>
          <w:szCs w:val="22"/>
        </w:rPr>
        <w:t xml:space="preserve">Co ciekawe, chęć zaangażowania się przez mieszkańców w działania na rzecz społeczności była bardzo wysoka </w:t>
      </w:r>
      <w:r w:rsidR="00416CA7" w:rsidRPr="00AE3890">
        <w:rPr>
          <w:rFonts w:ascii="Arial" w:hAnsi="Arial" w:cs="Arial"/>
          <w:sz w:val="22"/>
          <w:szCs w:val="22"/>
        </w:rPr>
        <w:t>–uczestniczki projektu „Pakujemy walizkę – w podróż na całe życie”</w:t>
      </w:r>
      <w:r w:rsidR="00A81403" w:rsidRPr="00AE3890">
        <w:rPr>
          <w:rFonts w:ascii="Arial" w:hAnsi="Arial" w:cs="Arial"/>
          <w:sz w:val="22"/>
          <w:szCs w:val="22"/>
        </w:rPr>
        <w:t xml:space="preserve"> zawiązały nieformalną grupę pod nazwą „Czwartkowe Mamy”</w:t>
      </w:r>
      <w:r w:rsidR="00416CA7" w:rsidRPr="00AE3890">
        <w:rPr>
          <w:rFonts w:ascii="Arial" w:hAnsi="Arial" w:cs="Arial"/>
          <w:sz w:val="22"/>
          <w:szCs w:val="22"/>
        </w:rPr>
        <w:t xml:space="preserve">. Grupa </w:t>
      </w:r>
      <w:r w:rsidR="00A81403" w:rsidRPr="00AE3890">
        <w:rPr>
          <w:rFonts w:ascii="Arial" w:hAnsi="Arial" w:cs="Arial"/>
          <w:sz w:val="22"/>
          <w:szCs w:val="22"/>
        </w:rPr>
        <w:t>zmi</w:t>
      </w:r>
      <w:r w:rsidR="00416CA7" w:rsidRPr="00AE3890">
        <w:rPr>
          <w:rFonts w:ascii="Arial" w:hAnsi="Arial" w:cs="Arial"/>
          <w:sz w:val="22"/>
          <w:szCs w:val="22"/>
        </w:rPr>
        <w:t xml:space="preserve">eniły </w:t>
      </w:r>
      <w:r w:rsidR="00A81403" w:rsidRPr="00AE3890">
        <w:rPr>
          <w:rFonts w:ascii="Arial" w:hAnsi="Arial" w:cs="Arial"/>
          <w:sz w:val="22"/>
          <w:szCs w:val="22"/>
        </w:rPr>
        <w:t>wiejski plac zabaw w miejsce przyjazne dla dzieci i dorosłych</w:t>
      </w:r>
      <w:r w:rsidR="00416CA7" w:rsidRPr="00AE3890">
        <w:rPr>
          <w:rFonts w:ascii="Arial" w:hAnsi="Arial" w:cs="Arial"/>
          <w:sz w:val="22"/>
          <w:szCs w:val="22"/>
        </w:rPr>
        <w:t>, przygotowały przedstawienie dla dzieci oraz z</w:t>
      </w:r>
      <w:r w:rsidR="00AE3890" w:rsidRPr="00AE3890">
        <w:rPr>
          <w:rFonts w:ascii="Arial" w:hAnsi="Arial" w:cs="Arial"/>
          <w:sz w:val="22"/>
          <w:szCs w:val="22"/>
        </w:rPr>
        <w:t>ainicjowały</w:t>
      </w:r>
      <w:r w:rsidR="000B1CC4">
        <w:rPr>
          <w:rFonts w:ascii="Arial" w:hAnsi="Arial" w:cs="Arial"/>
          <w:sz w:val="22"/>
          <w:szCs w:val="22"/>
        </w:rPr>
        <w:t xml:space="preserve"> </w:t>
      </w:r>
      <w:r w:rsidR="00AE3890" w:rsidRPr="00AE3890">
        <w:rPr>
          <w:rFonts w:ascii="Arial" w:hAnsi="Arial" w:cs="Arial"/>
          <w:sz w:val="22"/>
          <w:szCs w:val="22"/>
        </w:rPr>
        <w:t>„</w:t>
      </w:r>
      <w:r w:rsidR="00A81403" w:rsidRPr="00AE3890">
        <w:rPr>
          <w:rFonts w:ascii="Arial" w:hAnsi="Arial" w:cs="Arial"/>
          <w:sz w:val="22"/>
          <w:szCs w:val="22"/>
        </w:rPr>
        <w:t>Wielkie sadzenie drzew owocowych</w:t>
      </w:r>
      <w:r w:rsidR="00AE3890" w:rsidRPr="00AE3890">
        <w:rPr>
          <w:rFonts w:ascii="Arial" w:hAnsi="Arial" w:cs="Arial"/>
          <w:sz w:val="22"/>
          <w:szCs w:val="22"/>
        </w:rPr>
        <w:t xml:space="preserve">” zrealizowane we współpracy </w:t>
      </w:r>
      <w:r w:rsidR="00AE3890">
        <w:rPr>
          <w:rFonts w:ascii="Arial" w:hAnsi="Arial" w:cs="Arial"/>
          <w:sz w:val="22"/>
          <w:szCs w:val="22"/>
        </w:rPr>
        <w:t xml:space="preserve">z </w:t>
      </w:r>
      <w:r w:rsidR="00AE3890" w:rsidRPr="00AE3890">
        <w:rPr>
          <w:rFonts w:ascii="Arial" w:hAnsi="Arial" w:cs="Arial"/>
          <w:sz w:val="22"/>
          <w:szCs w:val="22"/>
        </w:rPr>
        <w:t>Bibliotek</w:t>
      </w:r>
      <w:r w:rsidR="00AE3890">
        <w:rPr>
          <w:rFonts w:ascii="Arial" w:hAnsi="Arial" w:cs="Arial"/>
          <w:sz w:val="22"/>
          <w:szCs w:val="22"/>
        </w:rPr>
        <w:t>ą</w:t>
      </w:r>
      <w:r w:rsidR="00AE3890" w:rsidRPr="00AE3890">
        <w:rPr>
          <w:rFonts w:ascii="Arial" w:hAnsi="Arial" w:cs="Arial"/>
          <w:sz w:val="22"/>
          <w:szCs w:val="22"/>
        </w:rPr>
        <w:t>, sołtys</w:t>
      </w:r>
      <w:r w:rsidR="00AE3890">
        <w:rPr>
          <w:rFonts w:ascii="Arial" w:hAnsi="Arial" w:cs="Arial"/>
          <w:sz w:val="22"/>
          <w:szCs w:val="22"/>
        </w:rPr>
        <w:t xml:space="preserve">em </w:t>
      </w:r>
      <w:r w:rsidR="00AE3890" w:rsidRPr="00AE3890">
        <w:rPr>
          <w:rFonts w:ascii="Arial" w:hAnsi="Arial" w:cs="Arial"/>
          <w:sz w:val="22"/>
          <w:szCs w:val="22"/>
        </w:rPr>
        <w:t>i Rad</w:t>
      </w:r>
      <w:r w:rsidR="00AE3890">
        <w:rPr>
          <w:rFonts w:ascii="Arial" w:hAnsi="Arial" w:cs="Arial"/>
          <w:sz w:val="22"/>
          <w:szCs w:val="22"/>
        </w:rPr>
        <w:t>ą</w:t>
      </w:r>
      <w:r w:rsidR="00AE3890" w:rsidRPr="00AE3890">
        <w:rPr>
          <w:rFonts w:ascii="Arial" w:hAnsi="Arial" w:cs="Arial"/>
          <w:sz w:val="22"/>
          <w:szCs w:val="22"/>
        </w:rPr>
        <w:t xml:space="preserve"> Sołeck</w:t>
      </w:r>
      <w:r w:rsidR="00AE3890">
        <w:rPr>
          <w:rFonts w:ascii="Arial" w:hAnsi="Arial" w:cs="Arial"/>
          <w:sz w:val="22"/>
          <w:szCs w:val="22"/>
        </w:rPr>
        <w:t>ą</w:t>
      </w:r>
      <w:r w:rsidR="00AE3890" w:rsidRPr="00AE3890">
        <w:rPr>
          <w:rFonts w:ascii="Arial" w:hAnsi="Arial" w:cs="Arial"/>
          <w:sz w:val="22"/>
          <w:szCs w:val="22"/>
        </w:rPr>
        <w:t>, Szkoł</w:t>
      </w:r>
      <w:r w:rsidR="00AE3890">
        <w:rPr>
          <w:rFonts w:ascii="Arial" w:hAnsi="Arial" w:cs="Arial"/>
          <w:sz w:val="22"/>
          <w:szCs w:val="22"/>
        </w:rPr>
        <w:t>ą Podstawową</w:t>
      </w:r>
      <w:r w:rsidR="00AE3890" w:rsidRPr="00AE3890">
        <w:rPr>
          <w:rFonts w:ascii="Arial" w:hAnsi="Arial" w:cs="Arial"/>
          <w:sz w:val="22"/>
          <w:szCs w:val="22"/>
        </w:rPr>
        <w:t xml:space="preserve"> i Przedszkole</w:t>
      </w:r>
      <w:r w:rsidR="00AE3890">
        <w:rPr>
          <w:rFonts w:ascii="Arial" w:hAnsi="Arial" w:cs="Arial"/>
          <w:sz w:val="22"/>
          <w:szCs w:val="22"/>
        </w:rPr>
        <w:t>m</w:t>
      </w:r>
      <w:r w:rsidR="00AE3890" w:rsidRPr="00AE3890">
        <w:rPr>
          <w:rFonts w:ascii="Arial" w:hAnsi="Arial" w:cs="Arial"/>
          <w:sz w:val="22"/>
          <w:szCs w:val="22"/>
        </w:rPr>
        <w:t xml:space="preserve"> w Kor</w:t>
      </w:r>
      <w:r w:rsidR="00AE3890">
        <w:rPr>
          <w:rFonts w:ascii="Arial" w:hAnsi="Arial" w:cs="Arial"/>
          <w:sz w:val="22"/>
          <w:szCs w:val="22"/>
        </w:rPr>
        <w:t>zeniewie oraz Kołem</w:t>
      </w:r>
      <w:r w:rsidR="00AE3890" w:rsidRPr="00AE3890">
        <w:rPr>
          <w:rFonts w:ascii="Arial" w:hAnsi="Arial" w:cs="Arial"/>
          <w:sz w:val="22"/>
          <w:szCs w:val="22"/>
        </w:rPr>
        <w:t xml:space="preserve"> Korzeniewskich Kobiet</w:t>
      </w:r>
      <w:r w:rsidR="00AE3890">
        <w:rPr>
          <w:rFonts w:ascii="Arial" w:hAnsi="Arial" w:cs="Arial"/>
          <w:sz w:val="22"/>
          <w:szCs w:val="22"/>
        </w:rPr>
        <w:t>.</w:t>
      </w:r>
    </w:p>
    <w:p w:rsidR="00DA7D5E" w:rsidRDefault="00DA7D5E" w:rsidP="00DA7D5E">
      <w:pPr>
        <w:pStyle w:val="Tekstwstpniesformatowany"/>
        <w:spacing w:line="360" w:lineRule="auto"/>
        <w:ind w:firstLine="851"/>
        <w:jc w:val="both"/>
        <w:rPr>
          <w:rFonts w:ascii="Arial" w:hAnsi="Arial" w:cs="Arial"/>
          <w:sz w:val="22"/>
          <w:szCs w:val="22"/>
        </w:rPr>
      </w:pPr>
      <w:r w:rsidRPr="00AE3890">
        <w:rPr>
          <w:rFonts w:ascii="Arial" w:hAnsi="Arial" w:cs="Arial"/>
          <w:sz w:val="22"/>
          <w:szCs w:val="22"/>
        </w:rPr>
        <w:t>W ramach organizowania</w:t>
      </w:r>
      <w:r>
        <w:rPr>
          <w:rFonts w:ascii="Arial" w:hAnsi="Arial" w:cs="Arial"/>
          <w:sz w:val="22"/>
          <w:szCs w:val="22"/>
        </w:rPr>
        <w:t xml:space="preserve"> dzieciom czasu wolnego świetlice kulturalno – oświatowe nie wypełniają luki w infrastrukturze – braku placówki wsparcia dziennego, której działania skierowane są do dzieci z rodzin z problemami m.in. uzależnieniem, przemocą, eurosieroctwem, bezrobociem, ubóstwem. Warto jednak uzupełniać programy ww. świetlic o programy terapeutyczne, korekcyjne, socjoterapeutyczne oraz kompensacyjne.</w:t>
      </w:r>
    </w:p>
    <w:p w:rsidR="00D86BC7" w:rsidRDefault="00D86BC7">
      <w:pPr>
        <w:pStyle w:val="Tekstwstpniesformatowany"/>
        <w:spacing w:line="360" w:lineRule="auto"/>
        <w:jc w:val="both"/>
        <w:rPr>
          <w:rFonts w:ascii="Arial" w:hAnsi="Arial" w:cs="Arial"/>
          <w:sz w:val="22"/>
          <w:szCs w:val="22"/>
        </w:rPr>
      </w:pPr>
    </w:p>
    <w:p w:rsidR="00D86BC7" w:rsidRPr="007A0AA4" w:rsidRDefault="00D86BC7">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S</w:t>
      </w:r>
      <w:r w:rsidR="001D7662" w:rsidRPr="007A0AA4">
        <w:rPr>
          <w:rFonts w:ascii="Arial" w:hAnsi="Arial" w:cs="Arial"/>
          <w:b/>
          <w:color w:val="1F497D" w:themeColor="text2"/>
          <w:sz w:val="24"/>
          <w:szCs w:val="24"/>
        </w:rPr>
        <w:t>eniorzy</w:t>
      </w:r>
    </w:p>
    <w:p w:rsidR="00D86BC7" w:rsidRPr="004824FD" w:rsidRDefault="00DB4FE6" w:rsidP="00DF50C8">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ostatnim dniu 2014 roku w gminie mieszkały 1 024 osoby w wieku 65 i więcej lat. Starzenie się społeczeństwa jest ogólnopolska tendencją i można przypuszczać, iż pomimo </w:t>
      </w:r>
      <w:r>
        <w:rPr>
          <w:rFonts w:ascii="Arial" w:hAnsi="Arial" w:cs="Arial"/>
          <w:sz w:val="22"/>
          <w:szCs w:val="22"/>
        </w:rPr>
        <w:lastRenderedPageBreak/>
        <w:t xml:space="preserve">dogodnej pod </w:t>
      </w:r>
      <w:r w:rsidRPr="004824FD">
        <w:rPr>
          <w:rFonts w:ascii="Arial" w:hAnsi="Arial" w:cs="Arial"/>
          <w:sz w:val="22"/>
          <w:szCs w:val="22"/>
        </w:rPr>
        <w:t xml:space="preserve">względem struktury demograficznej sytuacji w gminie Kwidzyn również ona będzie musiała zmierzyć się z tym problemem. </w:t>
      </w:r>
    </w:p>
    <w:p w:rsidR="006C14B3" w:rsidRPr="004824FD" w:rsidRDefault="00DB4FE6" w:rsidP="00AE3890">
      <w:pPr>
        <w:pStyle w:val="Tekstwstpniesformatowany"/>
        <w:spacing w:line="360" w:lineRule="auto"/>
        <w:ind w:firstLine="851"/>
        <w:jc w:val="both"/>
        <w:rPr>
          <w:rFonts w:ascii="Arial" w:hAnsi="Arial" w:cs="Arial"/>
          <w:sz w:val="22"/>
          <w:szCs w:val="22"/>
        </w:rPr>
      </w:pPr>
      <w:r w:rsidRPr="004824FD">
        <w:rPr>
          <w:rFonts w:ascii="Arial" w:hAnsi="Arial" w:cs="Arial"/>
          <w:sz w:val="22"/>
          <w:szCs w:val="22"/>
        </w:rPr>
        <w:t xml:space="preserve">Ze względu na </w:t>
      </w:r>
      <w:r w:rsidR="00A81403" w:rsidRPr="004824FD">
        <w:rPr>
          <w:rFonts w:ascii="Arial" w:hAnsi="Arial" w:cs="Arial"/>
          <w:sz w:val="22"/>
          <w:szCs w:val="22"/>
        </w:rPr>
        <w:t xml:space="preserve">stosunkowo </w:t>
      </w:r>
      <w:r w:rsidRPr="004824FD">
        <w:rPr>
          <w:rFonts w:ascii="Arial" w:hAnsi="Arial" w:cs="Arial"/>
          <w:sz w:val="22"/>
          <w:szCs w:val="22"/>
        </w:rPr>
        <w:t xml:space="preserve">wąską ofertę dla seniorów niewielu seniorów jest zainteresowanych i bierze udział w różnorodnych zajęciach i aktywności. </w:t>
      </w:r>
      <w:r w:rsidR="00E43DC0" w:rsidRPr="004824FD">
        <w:rPr>
          <w:rFonts w:ascii="Arial" w:hAnsi="Arial" w:cs="Arial"/>
          <w:sz w:val="22"/>
          <w:szCs w:val="22"/>
        </w:rPr>
        <w:t xml:space="preserve">Barierą jest także rozproszenie seniorów, którzy zamieszkują różne sołectwa. Nie we wszystkich z nich realizowane są działania na rzecz seniorów. Ponadto, dotarcie do miejscowości z ofertą dla seniorów utrudnia słaby system komunikacji. </w:t>
      </w:r>
    </w:p>
    <w:p w:rsidR="00A81403" w:rsidRPr="004824FD" w:rsidRDefault="00A81403" w:rsidP="00F220CD">
      <w:pPr>
        <w:widowControl/>
        <w:suppressAutoHyphens w:val="0"/>
        <w:spacing w:line="360" w:lineRule="auto"/>
        <w:ind w:firstLine="851"/>
        <w:jc w:val="both"/>
        <w:rPr>
          <w:rFonts w:ascii="Arial" w:hAnsi="Arial" w:cs="Arial"/>
          <w:sz w:val="22"/>
          <w:szCs w:val="22"/>
        </w:rPr>
      </w:pPr>
      <w:r w:rsidRPr="004824FD">
        <w:rPr>
          <w:rFonts w:ascii="Arial" w:hAnsi="Arial" w:cs="Arial"/>
          <w:sz w:val="22"/>
          <w:szCs w:val="22"/>
        </w:rPr>
        <w:t xml:space="preserve">Od 2013 roku organizowane są zajęcia dedykowane seniorom </w:t>
      </w:r>
      <w:r w:rsidR="0066372F" w:rsidRPr="004824FD">
        <w:rPr>
          <w:rFonts w:ascii="Arial" w:hAnsi="Arial" w:cs="Arial"/>
          <w:sz w:val="22"/>
          <w:szCs w:val="22"/>
        </w:rPr>
        <w:t xml:space="preserve">m.in. </w:t>
      </w:r>
      <w:r w:rsidR="00522ADE" w:rsidRPr="004824FD">
        <w:rPr>
          <w:rFonts w:ascii="Arial" w:hAnsi="Arial" w:cs="Arial"/>
          <w:sz w:val="22"/>
          <w:szCs w:val="22"/>
        </w:rPr>
        <w:t>„Koncert życzeń – Senior w Bibliotece”, podczas którego wykorzystywano serwisy internetowe do słuchania ulubionych utworów muzycznych seniorów. Organizowano także działania oparte na </w:t>
      </w:r>
      <w:r w:rsidR="00B31D56" w:rsidRPr="004824FD">
        <w:rPr>
          <w:rFonts w:ascii="Arial" w:hAnsi="Arial" w:cs="Arial"/>
          <w:sz w:val="22"/>
          <w:szCs w:val="22"/>
        </w:rPr>
        <w:t xml:space="preserve">współpracy dzieci i młodzieży z osobami starszymi. W bibliotece w Marezie </w:t>
      </w:r>
      <w:r w:rsidR="0066372F" w:rsidRPr="004824FD">
        <w:rPr>
          <w:rFonts w:ascii="Arial" w:hAnsi="Arial" w:cs="Arial"/>
          <w:sz w:val="22"/>
          <w:szCs w:val="22"/>
        </w:rPr>
        <w:t>d</w:t>
      </w:r>
      <w:r w:rsidR="000B1CC4">
        <w:rPr>
          <w:rFonts w:ascii="Arial" w:hAnsi="Arial" w:cs="Arial"/>
          <w:sz w:val="22"/>
          <w:szCs w:val="22"/>
        </w:rPr>
        <w:t>zieci i seniorzy brali udział w </w:t>
      </w:r>
      <w:r w:rsidR="0066372F" w:rsidRPr="004824FD">
        <w:rPr>
          <w:rFonts w:ascii="Arial" w:hAnsi="Arial" w:cs="Arial"/>
          <w:sz w:val="22"/>
          <w:szCs w:val="22"/>
        </w:rPr>
        <w:t>„</w:t>
      </w:r>
      <w:r w:rsidR="0066372F" w:rsidRPr="004824FD">
        <w:rPr>
          <w:rFonts w:ascii="Arial" w:eastAsia="Calibri" w:hAnsi="Arial" w:cs="Arial"/>
          <w:sz w:val="22"/>
          <w:szCs w:val="22"/>
          <w:lang w:eastAsia="en-US"/>
        </w:rPr>
        <w:t>Integrującym pokolenia Tłustym Czwartku”, podczas którego przygotowywano wypieki, wspólnie zapoznawano się z genezą i obrzędami tego święta.</w:t>
      </w:r>
    </w:p>
    <w:p w:rsidR="00F220CD" w:rsidRPr="004824FD" w:rsidRDefault="00F220CD" w:rsidP="00F220CD">
      <w:pPr>
        <w:widowControl/>
        <w:suppressAutoHyphens w:val="0"/>
        <w:spacing w:line="360" w:lineRule="auto"/>
        <w:ind w:firstLine="851"/>
        <w:jc w:val="both"/>
        <w:rPr>
          <w:rFonts w:ascii="Arial" w:hAnsi="Arial" w:cs="Arial"/>
          <w:sz w:val="22"/>
          <w:szCs w:val="22"/>
        </w:rPr>
      </w:pPr>
      <w:r w:rsidRPr="004824FD">
        <w:rPr>
          <w:rFonts w:ascii="Arial" w:hAnsi="Arial" w:cs="Arial"/>
          <w:sz w:val="22"/>
          <w:szCs w:val="22"/>
        </w:rPr>
        <w:t xml:space="preserve">Ważną inicjatywą były organizowane w 2014 roku przez Stowarzyszenie „Seniorzy 50+” spotkania międzypokoleniowe, w trakcie których seniorzy wraz z </w:t>
      </w:r>
      <w:r w:rsidR="00522ADE" w:rsidRPr="004824FD">
        <w:rPr>
          <w:rFonts w:ascii="Arial" w:hAnsi="Arial" w:cs="Arial"/>
          <w:sz w:val="22"/>
          <w:szCs w:val="22"/>
        </w:rPr>
        <w:t>dziećmi i młodzieżą wspólnie, w </w:t>
      </w:r>
      <w:r w:rsidRPr="004824FD">
        <w:rPr>
          <w:rFonts w:ascii="Arial" w:hAnsi="Arial" w:cs="Arial"/>
          <w:sz w:val="22"/>
          <w:szCs w:val="22"/>
        </w:rPr>
        <w:t>aktywny sposób spędzali czas. Odbyły się dwa spotkania warsztatowe skupione na technice zdobniczej decoupage oraz lepieniu w glinie i odlewaniu w gipsie. Ponadto, odbyły się dwa spotkania tematyczne: z okazji Dnia Matki oraz powitania jesien</w:t>
      </w:r>
      <w:r w:rsidR="001E4674">
        <w:rPr>
          <w:rFonts w:ascii="Arial" w:hAnsi="Arial" w:cs="Arial"/>
          <w:sz w:val="22"/>
          <w:szCs w:val="22"/>
        </w:rPr>
        <w:t>i. Zaangażowanie uczestników we </w:t>
      </w:r>
      <w:r w:rsidRPr="004824FD">
        <w:rPr>
          <w:rFonts w:ascii="Arial" w:hAnsi="Arial" w:cs="Arial"/>
          <w:sz w:val="22"/>
          <w:szCs w:val="22"/>
        </w:rPr>
        <w:t xml:space="preserve">wspólne działania </w:t>
      </w:r>
      <w:r w:rsidR="00282214" w:rsidRPr="004824FD">
        <w:rPr>
          <w:rFonts w:ascii="Arial" w:hAnsi="Arial" w:cs="Arial"/>
          <w:sz w:val="22"/>
          <w:szCs w:val="22"/>
        </w:rPr>
        <w:t>artystyczne, edukacyjne, zręcznościowe pozwoliły na poznanie, czasem zbieżnych bez względu na wiek, pasji i zainteresowań. Była to również okazja do stymulowania seniorów do podejmowania działań w swojej społeczności i czerpani</w:t>
      </w:r>
      <w:r w:rsidR="00522ADE" w:rsidRPr="004824FD">
        <w:rPr>
          <w:rFonts w:ascii="Arial" w:hAnsi="Arial" w:cs="Arial"/>
          <w:sz w:val="22"/>
          <w:szCs w:val="22"/>
        </w:rPr>
        <w:t>a z nich satysfakcji. Łącznie w </w:t>
      </w:r>
      <w:r w:rsidR="00282214" w:rsidRPr="004824FD">
        <w:rPr>
          <w:rFonts w:ascii="Arial" w:hAnsi="Arial" w:cs="Arial"/>
          <w:sz w:val="22"/>
          <w:szCs w:val="22"/>
        </w:rPr>
        <w:t>spotkaniach wzięło udział 128 osób.</w:t>
      </w:r>
    </w:p>
    <w:p w:rsidR="00D86BC7" w:rsidRPr="004824FD" w:rsidRDefault="00DB4FE6" w:rsidP="00DF50C8">
      <w:pPr>
        <w:pStyle w:val="Tekstwstpniesformatowany"/>
        <w:spacing w:line="360" w:lineRule="auto"/>
        <w:ind w:firstLine="851"/>
        <w:jc w:val="both"/>
        <w:rPr>
          <w:rFonts w:ascii="Arial" w:hAnsi="Arial" w:cs="Arial"/>
          <w:sz w:val="22"/>
          <w:szCs w:val="22"/>
        </w:rPr>
      </w:pPr>
      <w:r w:rsidRPr="004824FD">
        <w:rPr>
          <w:rFonts w:ascii="Arial" w:hAnsi="Arial" w:cs="Arial"/>
          <w:sz w:val="22"/>
          <w:szCs w:val="22"/>
        </w:rPr>
        <w:t>W ramach pomocy społecznej, dla najbardziej potrzebu</w:t>
      </w:r>
      <w:r w:rsidR="00522ADE" w:rsidRPr="004824FD">
        <w:rPr>
          <w:rFonts w:ascii="Arial" w:hAnsi="Arial" w:cs="Arial"/>
          <w:sz w:val="22"/>
          <w:szCs w:val="22"/>
        </w:rPr>
        <w:t>jących dostępne jest wsparcie w </w:t>
      </w:r>
      <w:r w:rsidRPr="004824FD">
        <w:rPr>
          <w:rFonts w:ascii="Arial" w:hAnsi="Arial" w:cs="Arial"/>
          <w:sz w:val="22"/>
          <w:szCs w:val="22"/>
        </w:rPr>
        <w:t xml:space="preserve">formie </w:t>
      </w:r>
      <w:r w:rsidR="00D86BC7" w:rsidRPr="004824FD">
        <w:rPr>
          <w:rFonts w:ascii="Arial" w:hAnsi="Arial" w:cs="Arial"/>
          <w:sz w:val="22"/>
          <w:szCs w:val="22"/>
        </w:rPr>
        <w:t xml:space="preserve">usług opiekuńczych </w:t>
      </w:r>
      <w:r w:rsidRPr="004824FD">
        <w:rPr>
          <w:rFonts w:ascii="Arial" w:hAnsi="Arial" w:cs="Arial"/>
          <w:sz w:val="22"/>
          <w:szCs w:val="22"/>
        </w:rPr>
        <w:t>w miejscu zamieszkania. Zainteresowanie nimi jest umiarkowane</w:t>
      </w:r>
      <w:r w:rsidR="00522ADE" w:rsidRPr="004824FD">
        <w:rPr>
          <w:rFonts w:ascii="Arial" w:hAnsi="Arial" w:cs="Arial"/>
          <w:sz w:val="22"/>
          <w:szCs w:val="22"/>
        </w:rPr>
        <w:t>, w </w:t>
      </w:r>
      <w:r w:rsidR="001B1E56" w:rsidRPr="004824FD">
        <w:rPr>
          <w:rFonts w:ascii="Arial" w:hAnsi="Arial" w:cs="Arial"/>
          <w:sz w:val="22"/>
          <w:szCs w:val="22"/>
        </w:rPr>
        <w:t xml:space="preserve">2014 </w:t>
      </w:r>
      <w:r w:rsidR="00D86BC7" w:rsidRPr="004824FD">
        <w:rPr>
          <w:rFonts w:ascii="Arial" w:hAnsi="Arial" w:cs="Arial"/>
          <w:sz w:val="22"/>
          <w:szCs w:val="22"/>
        </w:rPr>
        <w:t xml:space="preserve">skorzystało </w:t>
      </w:r>
      <w:r w:rsidR="001B1E56" w:rsidRPr="004824FD">
        <w:rPr>
          <w:rFonts w:ascii="Arial" w:hAnsi="Arial" w:cs="Arial"/>
          <w:sz w:val="22"/>
          <w:szCs w:val="22"/>
        </w:rPr>
        <w:t xml:space="preserve">z nich </w:t>
      </w:r>
      <w:r w:rsidR="00D86BC7" w:rsidRPr="004824FD">
        <w:rPr>
          <w:rFonts w:ascii="Arial" w:hAnsi="Arial" w:cs="Arial"/>
          <w:sz w:val="22"/>
          <w:szCs w:val="22"/>
        </w:rPr>
        <w:t>46 osób</w:t>
      </w:r>
      <w:r w:rsidR="001B1E56" w:rsidRPr="004824FD">
        <w:rPr>
          <w:rFonts w:ascii="Arial" w:hAnsi="Arial" w:cs="Arial"/>
          <w:sz w:val="22"/>
          <w:szCs w:val="22"/>
        </w:rPr>
        <w:t>. Trzeba jednak dodać, że z obserwacji pracowników socjalnych wynika, że liczba osób korzystających z usług opiekuńczych będzie wzrastała z roku na rok. Osoby, którym nie można zapewnić wystarczającej opieki w miejscu zamieszkania, kieruje się do</w:t>
      </w:r>
      <w:r w:rsidR="00D86BC7" w:rsidRPr="004824FD">
        <w:rPr>
          <w:rFonts w:ascii="Arial" w:hAnsi="Arial" w:cs="Arial"/>
          <w:sz w:val="22"/>
          <w:szCs w:val="22"/>
        </w:rPr>
        <w:t xml:space="preserve"> domu pomocy społecznej</w:t>
      </w:r>
      <w:r w:rsidR="001B1E56" w:rsidRPr="004824FD">
        <w:rPr>
          <w:rFonts w:ascii="Arial" w:hAnsi="Arial" w:cs="Arial"/>
          <w:sz w:val="22"/>
          <w:szCs w:val="22"/>
        </w:rPr>
        <w:t xml:space="preserve">. Z pobytu w domach </w:t>
      </w:r>
      <w:r w:rsidR="00D86BC7" w:rsidRPr="004824FD">
        <w:rPr>
          <w:rFonts w:ascii="Arial" w:hAnsi="Arial" w:cs="Arial"/>
          <w:sz w:val="22"/>
          <w:szCs w:val="22"/>
        </w:rPr>
        <w:t xml:space="preserve">od 2012 do 2014 </w:t>
      </w:r>
      <w:r w:rsidR="001B1E56" w:rsidRPr="004824FD">
        <w:rPr>
          <w:rFonts w:ascii="Arial" w:hAnsi="Arial" w:cs="Arial"/>
          <w:sz w:val="22"/>
          <w:szCs w:val="22"/>
        </w:rPr>
        <w:t xml:space="preserve">skorzystało </w:t>
      </w:r>
      <w:r w:rsidR="00D86BC7" w:rsidRPr="004824FD">
        <w:rPr>
          <w:rFonts w:ascii="Arial" w:hAnsi="Arial" w:cs="Arial"/>
          <w:sz w:val="22"/>
          <w:szCs w:val="22"/>
        </w:rPr>
        <w:t xml:space="preserve">prawie dwukrotnie </w:t>
      </w:r>
      <w:r w:rsidR="001B1E56" w:rsidRPr="004824FD">
        <w:rPr>
          <w:rFonts w:ascii="Arial" w:hAnsi="Arial" w:cs="Arial"/>
          <w:sz w:val="22"/>
          <w:szCs w:val="22"/>
        </w:rPr>
        <w:t>więcej osób (</w:t>
      </w:r>
      <w:r w:rsidR="00D86BC7" w:rsidRPr="004824FD">
        <w:rPr>
          <w:rFonts w:ascii="Arial" w:hAnsi="Arial" w:cs="Arial"/>
          <w:sz w:val="22"/>
          <w:szCs w:val="22"/>
        </w:rPr>
        <w:t>z 11 do 19 osób</w:t>
      </w:r>
      <w:r w:rsidR="001B1E56" w:rsidRPr="004824FD">
        <w:rPr>
          <w:rFonts w:ascii="Arial" w:hAnsi="Arial" w:cs="Arial"/>
          <w:sz w:val="22"/>
          <w:szCs w:val="22"/>
        </w:rPr>
        <w:t>), co generowało znacznie wyższe koszty</w:t>
      </w:r>
      <w:r w:rsidR="00D86BC7" w:rsidRPr="004824FD">
        <w:rPr>
          <w:rFonts w:ascii="Arial" w:hAnsi="Arial" w:cs="Arial"/>
          <w:sz w:val="22"/>
          <w:szCs w:val="22"/>
        </w:rPr>
        <w:t xml:space="preserve"> (</w:t>
      </w:r>
      <w:r w:rsidR="001B1E56" w:rsidRPr="004824FD">
        <w:rPr>
          <w:rFonts w:ascii="Arial" w:hAnsi="Arial" w:cs="Arial"/>
          <w:sz w:val="22"/>
          <w:szCs w:val="22"/>
        </w:rPr>
        <w:t>z 265 814 zł do</w:t>
      </w:r>
      <w:r w:rsidR="00522ADE" w:rsidRPr="004824FD">
        <w:rPr>
          <w:rFonts w:ascii="Arial" w:hAnsi="Arial" w:cs="Arial"/>
          <w:sz w:val="22"/>
          <w:szCs w:val="22"/>
        </w:rPr>
        <w:t xml:space="preserve"> 448 910 </w:t>
      </w:r>
      <w:r w:rsidR="00D86BC7" w:rsidRPr="004824FD">
        <w:rPr>
          <w:rFonts w:ascii="Arial" w:hAnsi="Arial" w:cs="Arial"/>
          <w:sz w:val="22"/>
          <w:szCs w:val="22"/>
        </w:rPr>
        <w:t>zł)</w:t>
      </w:r>
      <w:r w:rsidR="001B1E56" w:rsidRPr="004824FD">
        <w:rPr>
          <w:rFonts w:ascii="Arial" w:hAnsi="Arial" w:cs="Arial"/>
          <w:sz w:val="22"/>
          <w:szCs w:val="22"/>
        </w:rPr>
        <w:t>.</w:t>
      </w:r>
    </w:p>
    <w:p w:rsidR="00D86BC7" w:rsidRDefault="00D86BC7" w:rsidP="00DF50C8">
      <w:pPr>
        <w:pStyle w:val="Tekstwstpniesformatowany"/>
        <w:spacing w:line="360" w:lineRule="auto"/>
        <w:ind w:firstLine="851"/>
        <w:jc w:val="both"/>
        <w:rPr>
          <w:rFonts w:ascii="Arial" w:hAnsi="Arial" w:cs="Arial"/>
          <w:sz w:val="22"/>
          <w:szCs w:val="22"/>
        </w:rPr>
      </w:pPr>
    </w:p>
    <w:p w:rsidR="00D86BC7" w:rsidRDefault="00D86BC7" w:rsidP="00DF50C8">
      <w:pPr>
        <w:pStyle w:val="Tekstwstpniesformatowany"/>
        <w:spacing w:line="360" w:lineRule="auto"/>
        <w:ind w:firstLine="851"/>
        <w:jc w:val="both"/>
        <w:rPr>
          <w:rFonts w:ascii="Arial" w:hAnsi="Arial" w:cs="Arial"/>
          <w:sz w:val="22"/>
          <w:szCs w:val="22"/>
        </w:rPr>
      </w:pPr>
    </w:p>
    <w:p w:rsidR="00D86BC7" w:rsidRPr="007A0AA4" w:rsidRDefault="00D86BC7">
      <w:pPr>
        <w:pStyle w:val="Tekstwstpniesformatowany"/>
        <w:spacing w:line="360" w:lineRule="auto"/>
        <w:jc w:val="both"/>
        <w:rPr>
          <w:rFonts w:ascii="Arial" w:hAnsi="Arial" w:cs="Arial"/>
          <w:b/>
          <w:color w:val="1F497D" w:themeColor="text2"/>
          <w:sz w:val="24"/>
          <w:szCs w:val="24"/>
        </w:rPr>
      </w:pPr>
      <w:r w:rsidRPr="007A0AA4">
        <w:rPr>
          <w:rFonts w:ascii="Arial" w:hAnsi="Arial" w:cs="Arial"/>
          <w:b/>
          <w:color w:val="1F497D" w:themeColor="text2"/>
          <w:sz w:val="24"/>
          <w:szCs w:val="24"/>
        </w:rPr>
        <w:t>4.</w:t>
      </w:r>
      <w:r w:rsidR="007304DB" w:rsidRPr="007A0AA4">
        <w:rPr>
          <w:rFonts w:ascii="Arial" w:hAnsi="Arial" w:cs="Arial"/>
          <w:b/>
          <w:color w:val="1F497D" w:themeColor="text2"/>
          <w:sz w:val="24"/>
          <w:szCs w:val="24"/>
        </w:rPr>
        <w:t>10.</w:t>
      </w:r>
      <w:r w:rsidRPr="007A0AA4">
        <w:rPr>
          <w:rFonts w:ascii="Arial" w:hAnsi="Arial" w:cs="Arial"/>
          <w:b/>
          <w:color w:val="1F497D" w:themeColor="text2"/>
          <w:sz w:val="24"/>
          <w:szCs w:val="24"/>
        </w:rPr>
        <w:t xml:space="preserve"> W</w:t>
      </w:r>
      <w:r w:rsidR="007304DB" w:rsidRPr="007A0AA4">
        <w:rPr>
          <w:rFonts w:ascii="Arial" w:hAnsi="Arial" w:cs="Arial"/>
          <w:b/>
          <w:color w:val="1F497D" w:themeColor="text2"/>
          <w:sz w:val="24"/>
          <w:szCs w:val="24"/>
        </w:rPr>
        <w:t>spółpraca z organizacjami pozarządowymi</w:t>
      </w:r>
    </w:p>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778"/>
      </w:tblGrid>
      <w:tr w:rsidR="00B928EB" w:rsidRPr="0070277E" w:rsidTr="008D019E">
        <w:tc>
          <w:tcPr>
            <w:tcW w:w="9778" w:type="dxa"/>
            <w:vAlign w:val="center"/>
          </w:tcPr>
          <w:p w:rsidR="008D019E" w:rsidRDefault="008D019E" w:rsidP="008D019E">
            <w:pPr>
              <w:pStyle w:val="Tekstwstpniesformatowany"/>
              <w:jc w:val="both"/>
              <w:rPr>
                <w:rFonts w:ascii="Arial" w:hAnsi="Arial" w:cs="Arial"/>
                <w:sz w:val="22"/>
                <w:szCs w:val="22"/>
              </w:rPr>
            </w:pPr>
          </w:p>
          <w:p w:rsidR="00B928EB" w:rsidRPr="0070277E" w:rsidRDefault="00D0511C" w:rsidP="00EC3AF0">
            <w:pPr>
              <w:pStyle w:val="Tekstwstpniesformatowany"/>
              <w:spacing w:line="360" w:lineRule="auto"/>
              <w:jc w:val="both"/>
              <w:rPr>
                <w:rFonts w:ascii="Arial" w:hAnsi="Arial" w:cs="Arial"/>
                <w:sz w:val="22"/>
                <w:szCs w:val="22"/>
              </w:rPr>
            </w:pPr>
            <w:r>
              <w:rPr>
                <w:rFonts w:ascii="Arial" w:hAnsi="Arial" w:cs="Arial"/>
                <w:sz w:val="22"/>
                <w:szCs w:val="22"/>
              </w:rPr>
              <w:t xml:space="preserve">Pobudzanie aktywności społecznej </w:t>
            </w:r>
            <w:r w:rsidR="00EC3AF0">
              <w:rPr>
                <w:rFonts w:ascii="Arial" w:hAnsi="Arial" w:cs="Arial"/>
                <w:sz w:val="22"/>
                <w:szCs w:val="22"/>
              </w:rPr>
              <w:t xml:space="preserve">oraz zaangażowania w sprawy lokalne </w:t>
            </w:r>
            <w:r>
              <w:rPr>
                <w:rFonts w:ascii="Arial" w:hAnsi="Arial" w:cs="Arial"/>
                <w:sz w:val="22"/>
                <w:szCs w:val="22"/>
              </w:rPr>
              <w:t xml:space="preserve">sprzyja rozwojowi </w:t>
            </w:r>
            <w:r w:rsidR="00EC3AF0">
              <w:rPr>
                <w:rFonts w:ascii="Arial" w:hAnsi="Arial" w:cs="Arial"/>
                <w:sz w:val="22"/>
                <w:szCs w:val="22"/>
              </w:rPr>
              <w:t>społeczności lokalnej i tym samej wyższej jakości życia mieszkańców.</w:t>
            </w:r>
            <w:r w:rsidR="00C02CE5">
              <w:rPr>
                <w:rFonts w:ascii="Arial" w:hAnsi="Arial" w:cs="Arial"/>
                <w:sz w:val="22"/>
                <w:szCs w:val="22"/>
              </w:rPr>
              <w:t xml:space="preserve"> W gminie Kwidzyn działa relatywnie dużo organizacji społecznych.</w:t>
            </w:r>
          </w:p>
        </w:tc>
      </w:tr>
    </w:tbl>
    <w:p w:rsidR="00B928EB" w:rsidRPr="00590EFD" w:rsidRDefault="00B928EB" w:rsidP="00590EFD">
      <w:pPr>
        <w:pStyle w:val="Tekstwstpniesformatowany"/>
        <w:spacing w:line="360" w:lineRule="auto"/>
        <w:ind w:firstLine="851"/>
        <w:jc w:val="both"/>
        <w:rPr>
          <w:rFonts w:ascii="Arial" w:hAnsi="Arial" w:cs="Arial"/>
          <w:sz w:val="22"/>
          <w:szCs w:val="22"/>
        </w:rPr>
      </w:pPr>
    </w:p>
    <w:p w:rsidR="000260C6" w:rsidRPr="00590EFD" w:rsidRDefault="00EC3AF0" w:rsidP="00590EFD">
      <w:pPr>
        <w:pStyle w:val="Tekstwstpniesformatowany"/>
        <w:spacing w:line="360" w:lineRule="auto"/>
        <w:ind w:firstLine="851"/>
        <w:jc w:val="both"/>
        <w:rPr>
          <w:rFonts w:ascii="Arial" w:hAnsi="Arial" w:cs="Arial"/>
          <w:sz w:val="22"/>
          <w:szCs w:val="22"/>
        </w:rPr>
      </w:pPr>
      <w:r w:rsidRPr="00590EFD">
        <w:rPr>
          <w:rFonts w:ascii="Arial" w:hAnsi="Arial" w:cs="Arial"/>
          <w:sz w:val="22"/>
          <w:szCs w:val="22"/>
        </w:rPr>
        <w:lastRenderedPageBreak/>
        <w:t xml:space="preserve">Aktywność obywatelska i społeczna mieszkańców może być realizowana poprzez działalność na rzecz własnej społeczności lokalnej, realizowanej indywidualnie lub w ramach działania w organizacjach społecznych. Kolejnym wymiarem aktywności jest świadczenie wolontariatu, rozumianego jako wykonywanie nieodpłatnej pracy na rzecz innych ludzi, najczęściej pozostających w potrzebie. </w:t>
      </w:r>
      <w:r w:rsidR="00C61A79" w:rsidRPr="00590EFD">
        <w:rPr>
          <w:rFonts w:ascii="Arial" w:hAnsi="Arial" w:cs="Arial"/>
          <w:sz w:val="22"/>
          <w:szCs w:val="22"/>
        </w:rPr>
        <w:t xml:space="preserve">Zachęcenie do powyższych działań jest trudnym zadaniem ze względu na konieczność zaangażowania mieszkańców wraz z przekazaniem </w:t>
      </w:r>
      <w:r w:rsidR="00522ADE">
        <w:rPr>
          <w:rFonts w:ascii="Arial" w:hAnsi="Arial" w:cs="Arial"/>
          <w:sz w:val="22"/>
          <w:szCs w:val="22"/>
        </w:rPr>
        <w:t>odpowiedzialności za </w:t>
      </w:r>
      <w:r w:rsidR="000260C6" w:rsidRPr="00590EFD">
        <w:rPr>
          <w:rFonts w:ascii="Arial" w:hAnsi="Arial" w:cs="Arial"/>
          <w:sz w:val="22"/>
          <w:szCs w:val="22"/>
        </w:rPr>
        <w:t xml:space="preserve">rozwiązywanie problemów społecznych </w:t>
      </w:r>
      <w:r w:rsidR="00C61A79" w:rsidRPr="00590EFD">
        <w:rPr>
          <w:rFonts w:ascii="Arial" w:hAnsi="Arial" w:cs="Arial"/>
          <w:sz w:val="22"/>
          <w:szCs w:val="22"/>
        </w:rPr>
        <w:t>najbliższego otoczenia.</w:t>
      </w:r>
    </w:p>
    <w:p w:rsidR="000260C6" w:rsidRPr="00590EFD" w:rsidRDefault="00C64CB9" w:rsidP="00590EFD">
      <w:pPr>
        <w:pStyle w:val="Tekstwstpniesformatowany"/>
        <w:spacing w:line="360" w:lineRule="auto"/>
        <w:ind w:firstLine="851"/>
        <w:jc w:val="both"/>
        <w:rPr>
          <w:rFonts w:ascii="Arial" w:hAnsi="Arial" w:cs="Arial"/>
          <w:sz w:val="22"/>
          <w:szCs w:val="22"/>
        </w:rPr>
      </w:pPr>
      <w:r w:rsidRPr="00590EFD">
        <w:rPr>
          <w:rFonts w:ascii="Arial" w:hAnsi="Arial" w:cs="Arial"/>
          <w:sz w:val="22"/>
          <w:szCs w:val="22"/>
        </w:rPr>
        <w:t xml:space="preserve">W 2014 roku </w:t>
      </w:r>
      <w:r w:rsidR="00C02CE5">
        <w:rPr>
          <w:rFonts w:ascii="Arial" w:hAnsi="Arial" w:cs="Arial"/>
          <w:sz w:val="22"/>
          <w:szCs w:val="22"/>
        </w:rPr>
        <w:t>zarejestrowanych było 10 stowarzyszeń i fundacji oraz 25 klubów sportowych (uczniowskich, szkolnych, ludowy, jeździecki) na terenie gminy</w:t>
      </w:r>
      <w:r w:rsidR="00D04FDD">
        <w:rPr>
          <w:rFonts w:ascii="Arial" w:hAnsi="Arial" w:cs="Arial"/>
          <w:sz w:val="22"/>
          <w:szCs w:val="22"/>
        </w:rPr>
        <w:t xml:space="preserve"> Kwidzyn</w:t>
      </w:r>
      <w:r w:rsidR="00657880">
        <w:rPr>
          <w:rFonts w:ascii="Arial" w:hAnsi="Arial" w:cs="Arial"/>
          <w:sz w:val="22"/>
          <w:szCs w:val="22"/>
        </w:rPr>
        <w:t>. Jednym ze </w:t>
      </w:r>
      <w:r w:rsidR="000260C6" w:rsidRPr="00590EFD">
        <w:rPr>
          <w:rFonts w:ascii="Arial" w:hAnsi="Arial" w:cs="Arial"/>
          <w:sz w:val="22"/>
          <w:szCs w:val="22"/>
        </w:rPr>
        <w:t>wskaźników pozwalających na określenie wielkości sektora pozarządowego jest liczba fundacji, stowarzyszeń oraz organizacji społecznych przypadających na 10 tysięcy ludności. W 201</w:t>
      </w:r>
      <w:r w:rsidR="00590EFD" w:rsidRPr="00590EFD">
        <w:rPr>
          <w:rFonts w:ascii="Arial" w:hAnsi="Arial" w:cs="Arial"/>
          <w:sz w:val="22"/>
          <w:szCs w:val="22"/>
        </w:rPr>
        <w:t>4</w:t>
      </w:r>
      <w:r w:rsidR="000260C6" w:rsidRPr="00590EFD">
        <w:rPr>
          <w:rFonts w:ascii="Arial" w:hAnsi="Arial" w:cs="Arial"/>
          <w:sz w:val="22"/>
          <w:szCs w:val="22"/>
        </w:rPr>
        <w:t xml:space="preserve"> roku na 10 tysięcy mieszkańców gminy </w:t>
      </w:r>
      <w:r w:rsidR="00590EFD" w:rsidRPr="00590EFD">
        <w:rPr>
          <w:rFonts w:ascii="Arial" w:hAnsi="Arial" w:cs="Arial"/>
          <w:sz w:val="22"/>
          <w:szCs w:val="22"/>
        </w:rPr>
        <w:t>Kwidzyn</w:t>
      </w:r>
      <w:r w:rsidR="000260C6" w:rsidRPr="00590EFD">
        <w:rPr>
          <w:rFonts w:ascii="Arial" w:hAnsi="Arial" w:cs="Arial"/>
          <w:sz w:val="22"/>
          <w:szCs w:val="22"/>
        </w:rPr>
        <w:t xml:space="preserve"> przypadało </w:t>
      </w:r>
      <w:r w:rsidR="00590EFD" w:rsidRPr="00590EFD">
        <w:rPr>
          <w:rFonts w:ascii="Arial" w:hAnsi="Arial" w:cs="Arial"/>
          <w:sz w:val="22"/>
          <w:szCs w:val="22"/>
        </w:rPr>
        <w:t>28</w:t>
      </w:r>
      <w:r w:rsidR="000260C6" w:rsidRPr="00590EFD">
        <w:rPr>
          <w:rFonts w:ascii="Arial" w:hAnsi="Arial" w:cs="Arial"/>
          <w:sz w:val="22"/>
          <w:szCs w:val="22"/>
        </w:rPr>
        <w:t xml:space="preserve"> fundacji, stowarzyszeń oraz organizacji społ</w:t>
      </w:r>
      <w:r w:rsidR="00590EFD" w:rsidRPr="00590EFD">
        <w:rPr>
          <w:rFonts w:ascii="Arial" w:hAnsi="Arial" w:cs="Arial"/>
          <w:sz w:val="22"/>
          <w:szCs w:val="22"/>
        </w:rPr>
        <w:t>ecznych. Wynik ten jest zbliżony do powiatu kwidzyńskiego – 30 oraz województwa pomorskiego i kraju –</w:t>
      </w:r>
      <w:r w:rsidR="000260C6" w:rsidRPr="00590EFD">
        <w:rPr>
          <w:rFonts w:ascii="Arial" w:hAnsi="Arial" w:cs="Arial"/>
          <w:sz w:val="22"/>
          <w:szCs w:val="22"/>
        </w:rPr>
        <w:t xml:space="preserve"> 3</w:t>
      </w:r>
      <w:r w:rsidR="008E3DFE">
        <w:rPr>
          <w:rFonts w:ascii="Arial" w:hAnsi="Arial" w:cs="Arial"/>
          <w:sz w:val="22"/>
          <w:szCs w:val="22"/>
        </w:rPr>
        <w:t>3, co pokazuje stosunkowo wysoką</w:t>
      </w:r>
      <w:r w:rsidR="00590EFD" w:rsidRPr="00590EFD">
        <w:rPr>
          <w:rFonts w:ascii="Arial" w:hAnsi="Arial" w:cs="Arial"/>
          <w:sz w:val="22"/>
          <w:szCs w:val="22"/>
        </w:rPr>
        <w:t xml:space="preserve"> aktywność w tym zakresie.</w:t>
      </w:r>
    </w:p>
    <w:p w:rsidR="00F23BB4" w:rsidRPr="00D201D0" w:rsidRDefault="00F23BB4" w:rsidP="00F23BB4">
      <w:pPr>
        <w:pStyle w:val="Tekstwstpniesformatowany"/>
        <w:spacing w:line="360" w:lineRule="auto"/>
        <w:jc w:val="both"/>
        <w:rPr>
          <w:rFonts w:ascii="Arial" w:hAnsi="Arial" w:cs="Arial"/>
          <w:sz w:val="16"/>
          <w:szCs w:val="22"/>
        </w:rPr>
      </w:pPr>
    </w:p>
    <w:p w:rsidR="00F23BB4" w:rsidRPr="0011057A" w:rsidRDefault="00F23BB4" w:rsidP="008E3DFE">
      <w:pPr>
        <w:pStyle w:val="Tekstwstpniesformatowany"/>
        <w:jc w:val="both"/>
        <w:rPr>
          <w:rFonts w:ascii="Arial" w:hAnsi="Arial" w:cs="Arial"/>
          <w:i/>
          <w:szCs w:val="22"/>
        </w:rPr>
      </w:pPr>
      <w:r w:rsidRPr="0011057A">
        <w:rPr>
          <w:rFonts w:ascii="Arial" w:hAnsi="Arial" w:cs="Arial"/>
          <w:i/>
          <w:szCs w:val="22"/>
        </w:rPr>
        <w:t>Tabela nr</w:t>
      </w:r>
      <w:r w:rsidR="00522ADE" w:rsidRPr="0011057A">
        <w:rPr>
          <w:rFonts w:ascii="Arial" w:hAnsi="Arial" w:cs="Arial"/>
          <w:i/>
          <w:szCs w:val="22"/>
        </w:rPr>
        <w:t xml:space="preserve"> 1</w:t>
      </w:r>
      <w:r w:rsidR="0084697F" w:rsidRPr="0011057A">
        <w:rPr>
          <w:rFonts w:ascii="Arial" w:hAnsi="Arial" w:cs="Arial"/>
          <w:i/>
          <w:szCs w:val="22"/>
        </w:rPr>
        <w:t>8</w:t>
      </w:r>
      <w:r w:rsidR="00522ADE" w:rsidRPr="0011057A">
        <w:rPr>
          <w:rFonts w:ascii="Arial" w:hAnsi="Arial" w:cs="Arial"/>
          <w:i/>
          <w:szCs w:val="22"/>
        </w:rPr>
        <w:t xml:space="preserve">. </w:t>
      </w:r>
      <w:r w:rsidR="00734759" w:rsidRPr="0011057A">
        <w:rPr>
          <w:rFonts w:ascii="Arial" w:hAnsi="Arial" w:cs="Arial"/>
          <w:i/>
          <w:szCs w:val="22"/>
        </w:rPr>
        <w:t xml:space="preserve">Współpraca z organizacjami pozarządowymi </w:t>
      </w:r>
      <w:r w:rsidRPr="0011057A">
        <w:rPr>
          <w:rFonts w:ascii="Arial" w:hAnsi="Arial" w:cs="Arial"/>
          <w:i/>
          <w:szCs w:val="22"/>
        </w:rPr>
        <w:t>w latach 20</w:t>
      </w:r>
      <w:r w:rsidR="00734759" w:rsidRPr="0011057A">
        <w:rPr>
          <w:rFonts w:ascii="Arial" w:hAnsi="Arial" w:cs="Arial"/>
          <w:i/>
          <w:szCs w:val="22"/>
        </w:rPr>
        <w:t>12</w:t>
      </w:r>
      <w:r w:rsidRPr="0011057A">
        <w:rPr>
          <w:rFonts w:ascii="Arial" w:hAnsi="Arial" w:cs="Arial"/>
          <w:i/>
          <w:szCs w:val="22"/>
        </w:rPr>
        <w:t xml:space="preserve"> – 2014 (źródło: </w:t>
      </w:r>
      <w:r w:rsidR="00734759" w:rsidRPr="0011057A">
        <w:rPr>
          <w:rFonts w:ascii="Arial" w:hAnsi="Arial" w:cs="Arial"/>
          <w:i/>
          <w:szCs w:val="22"/>
        </w:rPr>
        <w:t>samodzielne stanowisko ds. sportu, kultury fizycznej, turystyki i organizacji pozarządowych</w:t>
      </w:r>
      <w:r w:rsidRPr="0011057A">
        <w:rPr>
          <w:rFonts w:ascii="Arial" w:hAnsi="Arial" w:cs="Arial"/>
          <w:i/>
          <w:szCs w:val="22"/>
        </w:rPr>
        <w:t>).</w:t>
      </w:r>
    </w:p>
    <w:tbl>
      <w:tblPr>
        <w:tblW w:w="969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701"/>
        <w:gridCol w:w="1701"/>
        <w:gridCol w:w="1701"/>
      </w:tblGrid>
      <w:tr w:rsidR="00F23BB4" w:rsidRPr="000B1CC4" w:rsidTr="000B1CC4">
        <w:trPr>
          <w:trHeight w:val="615"/>
        </w:trPr>
        <w:tc>
          <w:tcPr>
            <w:tcW w:w="4592" w:type="dxa"/>
            <w:shd w:val="clear" w:color="auto" w:fill="B8CCE4" w:themeFill="accent1" w:themeFillTint="66"/>
            <w:vAlign w:val="center"/>
            <w:hideMark/>
          </w:tcPr>
          <w:p w:rsidR="00F23BB4" w:rsidRPr="000B1CC4" w:rsidRDefault="00F23BB4" w:rsidP="00F23BB4">
            <w:pPr>
              <w:widowControl/>
              <w:suppressAutoHyphens w:val="0"/>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Obszary współpracy z organizacjami pozarządowymi</w:t>
            </w:r>
            <w:r w:rsidR="00F743D3" w:rsidRPr="000B1CC4">
              <w:rPr>
                <w:rFonts w:ascii="Arial" w:eastAsia="Times New Roman" w:hAnsi="Arial" w:cs="Arial"/>
                <w:b/>
                <w:bCs/>
                <w:sz w:val="22"/>
                <w:szCs w:val="22"/>
                <w:lang w:eastAsia="pl-PL" w:bidi="ar-SA"/>
              </w:rPr>
              <w:t xml:space="preserve"> i wysokość przyznanych dotacji</w:t>
            </w:r>
            <w:r w:rsidRPr="000B1CC4">
              <w:rPr>
                <w:rFonts w:ascii="Arial" w:eastAsia="Times New Roman" w:hAnsi="Arial" w:cs="Arial"/>
                <w:b/>
                <w:bCs/>
                <w:sz w:val="22"/>
                <w:szCs w:val="22"/>
                <w:lang w:eastAsia="pl-PL" w:bidi="ar-SA"/>
              </w:rPr>
              <w:t>:</w:t>
            </w:r>
          </w:p>
        </w:tc>
        <w:tc>
          <w:tcPr>
            <w:tcW w:w="1701" w:type="dxa"/>
            <w:shd w:val="clear" w:color="auto" w:fill="B8CCE4" w:themeFill="accent1" w:themeFillTint="66"/>
            <w:noWrap/>
            <w:vAlign w:val="center"/>
            <w:hideMark/>
          </w:tcPr>
          <w:p w:rsidR="00F23BB4" w:rsidRPr="000B1CC4" w:rsidRDefault="00F23BB4" w:rsidP="00F23BB4">
            <w:pPr>
              <w:widowControl/>
              <w:suppressAutoHyphens w:val="0"/>
              <w:jc w:val="center"/>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2012</w:t>
            </w:r>
          </w:p>
        </w:tc>
        <w:tc>
          <w:tcPr>
            <w:tcW w:w="1701" w:type="dxa"/>
            <w:shd w:val="clear" w:color="auto" w:fill="B8CCE4" w:themeFill="accent1" w:themeFillTint="66"/>
            <w:noWrap/>
            <w:vAlign w:val="center"/>
            <w:hideMark/>
          </w:tcPr>
          <w:p w:rsidR="00F23BB4" w:rsidRPr="000B1CC4" w:rsidRDefault="00F23BB4" w:rsidP="00F23BB4">
            <w:pPr>
              <w:widowControl/>
              <w:suppressAutoHyphens w:val="0"/>
              <w:jc w:val="center"/>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2013</w:t>
            </w:r>
          </w:p>
        </w:tc>
        <w:tc>
          <w:tcPr>
            <w:tcW w:w="1701" w:type="dxa"/>
            <w:shd w:val="clear" w:color="auto" w:fill="B8CCE4" w:themeFill="accent1" w:themeFillTint="66"/>
            <w:noWrap/>
            <w:vAlign w:val="center"/>
            <w:hideMark/>
          </w:tcPr>
          <w:p w:rsidR="00F23BB4" w:rsidRPr="000B1CC4" w:rsidRDefault="00F23BB4" w:rsidP="00F23BB4">
            <w:pPr>
              <w:widowControl/>
              <w:suppressAutoHyphens w:val="0"/>
              <w:jc w:val="center"/>
              <w:rPr>
                <w:rFonts w:ascii="Arial" w:eastAsia="Times New Roman" w:hAnsi="Arial" w:cs="Arial"/>
                <w:b/>
                <w:bCs/>
                <w:sz w:val="22"/>
                <w:szCs w:val="22"/>
                <w:lang w:eastAsia="pl-PL" w:bidi="ar-SA"/>
              </w:rPr>
            </w:pPr>
            <w:r w:rsidRPr="000B1CC4">
              <w:rPr>
                <w:rFonts w:ascii="Arial" w:eastAsia="Times New Roman" w:hAnsi="Arial" w:cs="Arial"/>
                <w:b/>
                <w:bCs/>
                <w:sz w:val="22"/>
                <w:szCs w:val="22"/>
                <w:lang w:eastAsia="pl-PL" w:bidi="ar-SA"/>
              </w:rPr>
              <w:t>2014</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Upow</w:t>
            </w:r>
            <w:r w:rsidR="009439F8" w:rsidRPr="006B7D6C">
              <w:rPr>
                <w:rFonts w:ascii="Arial" w:hAnsi="Arial" w:cs="Arial"/>
                <w:sz w:val="22"/>
                <w:szCs w:val="22"/>
              </w:rPr>
              <w:t>szechnianie kultury fizycznej i </w:t>
            </w:r>
            <w:r w:rsidRPr="006B7D6C">
              <w:rPr>
                <w:rFonts w:ascii="Arial" w:hAnsi="Arial" w:cs="Arial"/>
                <w:sz w:val="22"/>
                <w:szCs w:val="22"/>
              </w:rPr>
              <w:t>sportu</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90 000 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110 000 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109 677 zł</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Przeciwdziałanie przemocy w rodzinie, narkomanii, profilaktyka i rozwiązywanie problemów alkoholowych</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12 000 zł</w:t>
            </w:r>
          </w:p>
        </w:tc>
        <w:tc>
          <w:tcPr>
            <w:tcW w:w="1701" w:type="dxa"/>
            <w:shd w:val="clear" w:color="auto" w:fill="auto"/>
            <w:noWrap/>
            <w:vAlign w:val="center"/>
            <w:hideMark/>
          </w:tcPr>
          <w:p w:rsidR="00734759" w:rsidRPr="000B1CC4" w:rsidRDefault="00F743D3" w:rsidP="000F0131">
            <w:pPr>
              <w:pStyle w:val="Zawartotabeli"/>
              <w:jc w:val="center"/>
              <w:rPr>
                <w:rFonts w:ascii="Arial" w:hAnsi="Arial" w:cs="Arial"/>
                <w:sz w:val="22"/>
                <w:szCs w:val="22"/>
              </w:rPr>
            </w:pPr>
            <w:r w:rsidRPr="000B1CC4">
              <w:rPr>
                <w:rFonts w:ascii="Arial" w:hAnsi="Arial" w:cs="Arial"/>
                <w:sz w:val="22"/>
                <w:szCs w:val="22"/>
              </w:rPr>
              <w:t>1</w:t>
            </w:r>
            <w:r w:rsidR="00734759" w:rsidRPr="000B1CC4">
              <w:rPr>
                <w:rFonts w:ascii="Arial" w:hAnsi="Arial" w:cs="Arial"/>
                <w:sz w:val="22"/>
                <w:szCs w:val="22"/>
              </w:rPr>
              <w:t>4 000 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2</w:t>
            </w:r>
            <w:r w:rsidR="00F743D3" w:rsidRPr="000B1CC4">
              <w:rPr>
                <w:rFonts w:ascii="Arial" w:hAnsi="Arial" w:cs="Arial"/>
                <w:sz w:val="22"/>
                <w:szCs w:val="22"/>
              </w:rPr>
              <w:t>2</w:t>
            </w:r>
            <w:r w:rsidRPr="000B1CC4">
              <w:rPr>
                <w:rFonts w:ascii="Arial" w:hAnsi="Arial" w:cs="Arial"/>
                <w:sz w:val="22"/>
                <w:szCs w:val="22"/>
              </w:rPr>
              <w:t xml:space="preserve"> 000 zł</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Ekologia i ochrona zwierząt</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80 000 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10</w:t>
            </w:r>
            <w:r w:rsidR="00F743D3" w:rsidRPr="000B1CC4">
              <w:rPr>
                <w:rFonts w:ascii="Arial" w:hAnsi="Arial" w:cs="Arial"/>
                <w:sz w:val="22"/>
                <w:szCs w:val="22"/>
              </w:rPr>
              <w:t> </w:t>
            </w:r>
            <w:r w:rsidRPr="000B1CC4">
              <w:rPr>
                <w:rFonts w:ascii="Arial" w:hAnsi="Arial" w:cs="Arial"/>
                <w:sz w:val="22"/>
                <w:szCs w:val="22"/>
              </w:rPr>
              <w:t>000zł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10 000 zł</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Edukacja i ochrona środowiska</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90</w:t>
            </w:r>
            <w:r w:rsidR="00F743D3" w:rsidRPr="000B1CC4">
              <w:rPr>
                <w:rFonts w:ascii="Arial" w:hAnsi="Arial" w:cs="Arial"/>
                <w:sz w:val="22"/>
                <w:szCs w:val="22"/>
              </w:rPr>
              <w:t> </w:t>
            </w:r>
            <w:r w:rsidRPr="000B1CC4">
              <w:rPr>
                <w:rFonts w:ascii="Arial" w:hAnsi="Arial" w:cs="Arial"/>
                <w:sz w:val="22"/>
                <w:szCs w:val="22"/>
              </w:rPr>
              <w:t>000zł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90 000 zł</w:t>
            </w:r>
          </w:p>
        </w:tc>
      </w:tr>
      <w:tr w:rsidR="00734759" w:rsidRPr="000B1CC4" w:rsidTr="000B1CC4">
        <w:trPr>
          <w:trHeight w:val="510"/>
        </w:trPr>
        <w:tc>
          <w:tcPr>
            <w:tcW w:w="4592" w:type="dxa"/>
            <w:shd w:val="clear" w:color="auto" w:fill="auto"/>
            <w:vAlign w:val="center"/>
            <w:hideMark/>
          </w:tcPr>
          <w:p w:rsidR="00734759" w:rsidRPr="006B7D6C" w:rsidRDefault="00734759" w:rsidP="00DB4FE6">
            <w:pPr>
              <w:pStyle w:val="Zawartotabeli"/>
              <w:rPr>
                <w:rFonts w:ascii="Arial" w:hAnsi="Arial" w:cs="Arial"/>
                <w:sz w:val="22"/>
                <w:szCs w:val="22"/>
              </w:rPr>
            </w:pPr>
            <w:r w:rsidRPr="006B7D6C">
              <w:rPr>
                <w:rFonts w:ascii="Arial" w:hAnsi="Arial" w:cs="Arial"/>
                <w:sz w:val="22"/>
                <w:szCs w:val="22"/>
              </w:rPr>
              <w:t>Kultura, sztuka wspieranie działań kulturalnych,  oświatowych i społecznych, w szczególności takich, które aktywizują społeczność lokalną</w:t>
            </w:r>
          </w:p>
        </w:tc>
        <w:tc>
          <w:tcPr>
            <w:tcW w:w="1701" w:type="dxa"/>
            <w:shd w:val="clear" w:color="auto" w:fill="auto"/>
            <w:noWrap/>
            <w:vAlign w:val="center"/>
            <w:hideMark/>
          </w:tcPr>
          <w:p w:rsidR="00734759" w:rsidRPr="000B1CC4" w:rsidRDefault="008E3DFE" w:rsidP="000F0131">
            <w:pPr>
              <w:pStyle w:val="Zawartotabeli"/>
              <w:jc w:val="center"/>
              <w:rPr>
                <w:rFonts w:ascii="Arial" w:hAnsi="Arial" w:cs="Arial"/>
                <w:sz w:val="22"/>
                <w:szCs w:val="22"/>
              </w:rPr>
            </w:pPr>
            <w:r w:rsidRPr="000B1CC4">
              <w:rPr>
                <w:rFonts w:ascii="Arial" w:hAnsi="Arial" w:cs="Arial"/>
                <w:sz w:val="22"/>
                <w:szCs w:val="22"/>
              </w:rPr>
              <w:t>---</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7</w:t>
            </w:r>
            <w:r w:rsidR="00F743D3" w:rsidRPr="000B1CC4">
              <w:rPr>
                <w:rFonts w:ascii="Arial" w:hAnsi="Arial" w:cs="Arial"/>
                <w:sz w:val="22"/>
                <w:szCs w:val="22"/>
              </w:rPr>
              <w:t> </w:t>
            </w:r>
            <w:r w:rsidRPr="000B1CC4">
              <w:rPr>
                <w:rFonts w:ascii="Arial" w:hAnsi="Arial" w:cs="Arial"/>
                <w:sz w:val="22"/>
                <w:szCs w:val="22"/>
              </w:rPr>
              <w:t>500zł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8</w:t>
            </w:r>
            <w:r w:rsidR="009439F8" w:rsidRPr="000B1CC4">
              <w:rPr>
                <w:rFonts w:ascii="Arial" w:hAnsi="Arial" w:cs="Arial"/>
                <w:sz w:val="22"/>
                <w:szCs w:val="22"/>
              </w:rPr>
              <w:t> </w:t>
            </w:r>
            <w:r w:rsidRPr="000B1CC4">
              <w:rPr>
                <w:rFonts w:ascii="Arial" w:hAnsi="Arial" w:cs="Arial"/>
                <w:sz w:val="22"/>
                <w:szCs w:val="22"/>
              </w:rPr>
              <w:t>000 zł</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RAZEM</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182 000 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221</w:t>
            </w:r>
            <w:r w:rsidR="00F743D3" w:rsidRPr="000B1CC4">
              <w:rPr>
                <w:rFonts w:ascii="Arial" w:hAnsi="Arial" w:cs="Arial"/>
                <w:sz w:val="22"/>
                <w:szCs w:val="22"/>
              </w:rPr>
              <w:t> </w:t>
            </w:r>
            <w:r w:rsidRPr="000B1CC4">
              <w:rPr>
                <w:rFonts w:ascii="Arial" w:hAnsi="Arial" w:cs="Arial"/>
                <w:sz w:val="22"/>
                <w:szCs w:val="22"/>
              </w:rPr>
              <w:t>619zł</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237 677 zł</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Dotacje z pominięciem otwartego konkursu ofert</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7 000 zł</w:t>
            </w:r>
          </w:p>
        </w:tc>
        <w:tc>
          <w:tcPr>
            <w:tcW w:w="1701" w:type="dxa"/>
            <w:shd w:val="clear" w:color="auto" w:fill="auto"/>
            <w:noWrap/>
            <w:vAlign w:val="center"/>
            <w:hideMark/>
          </w:tcPr>
          <w:p w:rsidR="00734759" w:rsidRPr="000B1CC4" w:rsidRDefault="008E3DFE" w:rsidP="000F0131">
            <w:pPr>
              <w:pStyle w:val="Zawartotabeli"/>
              <w:jc w:val="center"/>
              <w:rPr>
                <w:rFonts w:ascii="Arial" w:hAnsi="Arial" w:cs="Arial"/>
                <w:sz w:val="22"/>
                <w:szCs w:val="22"/>
              </w:rPr>
            </w:pPr>
            <w:r w:rsidRPr="000B1CC4">
              <w:rPr>
                <w:rFonts w:ascii="Arial" w:hAnsi="Arial" w:cs="Arial"/>
                <w:sz w:val="22"/>
                <w:szCs w:val="22"/>
              </w:rPr>
              <w:t>---</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2 000 zł</w:t>
            </w:r>
          </w:p>
        </w:tc>
      </w:tr>
      <w:tr w:rsidR="00734759" w:rsidRPr="000B1CC4" w:rsidTr="000B1CC4">
        <w:trPr>
          <w:trHeight w:val="510"/>
        </w:trPr>
        <w:tc>
          <w:tcPr>
            <w:tcW w:w="4592" w:type="dxa"/>
            <w:shd w:val="clear" w:color="auto" w:fill="auto"/>
            <w:vAlign w:val="center"/>
            <w:hideMark/>
          </w:tcPr>
          <w:p w:rsidR="00734759" w:rsidRPr="006B7D6C" w:rsidRDefault="00734759" w:rsidP="00734759">
            <w:pPr>
              <w:pStyle w:val="Zawartotabeli"/>
              <w:rPr>
                <w:rFonts w:ascii="Arial" w:hAnsi="Arial" w:cs="Arial"/>
                <w:sz w:val="22"/>
                <w:szCs w:val="22"/>
              </w:rPr>
            </w:pPr>
            <w:r w:rsidRPr="006B7D6C">
              <w:rPr>
                <w:rFonts w:ascii="Arial" w:hAnsi="Arial" w:cs="Arial"/>
                <w:sz w:val="22"/>
                <w:szCs w:val="22"/>
              </w:rPr>
              <w:t>RAZEM</w:t>
            </w:r>
          </w:p>
        </w:tc>
        <w:tc>
          <w:tcPr>
            <w:tcW w:w="1701" w:type="dxa"/>
            <w:shd w:val="clear" w:color="auto" w:fill="auto"/>
            <w:noWrap/>
            <w:vAlign w:val="center"/>
            <w:hideMark/>
          </w:tcPr>
          <w:p w:rsidR="00734759" w:rsidRPr="000B1CC4" w:rsidRDefault="00734759" w:rsidP="000F0131">
            <w:pPr>
              <w:pStyle w:val="Zawartotabeli"/>
              <w:jc w:val="center"/>
              <w:rPr>
                <w:rFonts w:ascii="Arial" w:hAnsi="Arial" w:cs="Arial"/>
                <w:sz w:val="22"/>
                <w:szCs w:val="22"/>
              </w:rPr>
            </w:pPr>
            <w:r w:rsidRPr="000B1CC4">
              <w:rPr>
                <w:rFonts w:ascii="Arial" w:hAnsi="Arial" w:cs="Arial"/>
                <w:sz w:val="22"/>
                <w:szCs w:val="22"/>
              </w:rPr>
              <w:t>189 000 zł</w:t>
            </w:r>
          </w:p>
        </w:tc>
        <w:tc>
          <w:tcPr>
            <w:tcW w:w="1701" w:type="dxa"/>
            <w:shd w:val="clear" w:color="auto" w:fill="auto"/>
            <w:noWrap/>
            <w:vAlign w:val="center"/>
            <w:hideMark/>
          </w:tcPr>
          <w:p w:rsidR="00734759" w:rsidRPr="000B1CC4" w:rsidRDefault="00F743D3" w:rsidP="000F0131">
            <w:pPr>
              <w:pStyle w:val="Zawartotabeli"/>
              <w:snapToGrid w:val="0"/>
              <w:jc w:val="center"/>
              <w:rPr>
                <w:rFonts w:ascii="Arial" w:hAnsi="Arial" w:cs="Arial"/>
                <w:sz w:val="22"/>
                <w:szCs w:val="22"/>
              </w:rPr>
            </w:pPr>
            <w:r w:rsidRPr="000B1CC4">
              <w:rPr>
                <w:rFonts w:ascii="Arial" w:hAnsi="Arial" w:cs="Arial"/>
                <w:sz w:val="22"/>
                <w:szCs w:val="22"/>
              </w:rPr>
              <w:t>221 619 zł</w:t>
            </w:r>
          </w:p>
        </w:tc>
        <w:tc>
          <w:tcPr>
            <w:tcW w:w="1701" w:type="dxa"/>
            <w:shd w:val="clear" w:color="auto" w:fill="auto"/>
            <w:noWrap/>
            <w:vAlign w:val="center"/>
            <w:hideMark/>
          </w:tcPr>
          <w:p w:rsidR="00734759" w:rsidRPr="000B1CC4" w:rsidRDefault="000F0131" w:rsidP="000F0131">
            <w:pPr>
              <w:pStyle w:val="Zawartotabeli"/>
              <w:snapToGrid w:val="0"/>
              <w:jc w:val="center"/>
              <w:rPr>
                <w:rFonts w:ascii="Arial" w:hAnsi="Arial" w:cs="Arial"/>
                <w:sz w:val="22"/>
                <w:szCs w:val="22"/>
              </w:rPr>
            </w:pPr>
            <w:r w:rsidRPr="000B1CC4">
              <w:rPr>
                <w:rFonts w:ascii="Arial" w:hAnsi="Arial" w:cs="Arial"/>
                <w:sz w:val="22"/>
                <w:szCs w:val="22"/>
              </w:rPr>
              <w:t xml:space="preserve">239 677 zł </w:t>
            </w:r>
          </w:p>
        </w:tc>
      </w:tr>
    </w:tbl>
    <w:p w:rsidR="00D86BC7" w:rsidRPr="00D201D0" w:rsidRDefault="00D86BC7" w:rsidP="00C02CE5">
      <w:pPr>
        <w:pStyle w:val="Tekstwstpniesformatowany"/>
        <w:spacing w:line="360" w:lineRule="auto"/>
        <w:ind w:firstLine="851"/>
        <w:jc w:val="both"/>
        <w:rPr>
          <w:rFonts w:ascii="Arial" w:hAnsi="Arial" w:cs="Arial"/>
          <w:sz w:val="16"/>
          <w:szCs w:val="22"/>
        </w:rPr>
      </w:pPr>
    </w:p>
    <w:p w:rsidR="00D201D0" w:rsidRDefault="00D201D0" w:rsidP="00D201D0">
      <w:pPr>
        <w:pStyle w:val="Tekstwstpniesformatowany"/>
        <w:spacing w:line="360" w:lineRule="auto"/>
        <w:ind w:firstLine="851"/>
        <w:jc w:val="both"/>
        <w:rPr>
          <w:rFonts w:ascii="Arial" w:hAnsi="Arial" w:cs="Arial"/>
          <w:sz w:val="22"/>
          <w:szCs w:val="22"/>
        </w:rPr>
      </w:pPr>
      <w:r>
        <w:rPr>
          <w:rFonts w:ascii="Arial" w:hAnsi="Arial" w:cs="Arial"/>
          <w:sz w:val="22"/>
          <w:szCs w:val="22"/>
        </w:rPr>
        <w:t xml:space="preserve">W gminie realizowany jest </w:t>
      </w:r>
      <w:r w:rsidRPr="00590EFD">
        <w:rPr>
          <w:rFonts w:ascii="Arial" w:hAnsi="Arial" w:cs="Arial"/>
          <w:sz w:val="22"/>
          <w:szCs w:val="22"/>
        </w:rPr>
        <w:t>Program Współpracy z organizacjami pozarządowymi i innymi prowadzącymi działalność pożytku publicznego</w:t>
      </w:r>
      <w:r>
        <w:rPr>
          <w:rFonts w:ascii="Arial" w:hAnsi="Arial" w:cs="Arial"/>
          <w:sz w:val="22"/>
          <w:szCs w:val="22"/>
        </w:rPr>
        <w:t xml:space="preserve">, który zawiera katalog zadań publicznych zlecanych organizacjom pozarządowym w otwartych konkursach ofert w każdym roku. W wydatkach na zadania realizowane przez organizacje pozarządowe przekazywana jest coraz wyższa </w:t>
      </w:r>
      <w:r w:rsidRPr="00657880">
        <w:rPr>
          <w:rFonts w:ascii="Arial" w:hAnsi="Arial" w:cs="Arial"/>
          <w:sz w:val="22"/>
          <w:szCs w:val="22"/>
        </w:rPr>
        <w:t xml:space="preserve">kwota. Dotacje na zadania w zakresie rozwiązywania problemów społecznych są ograniczone </w:t>
      </w:r>
      <w:r>
        <w:rPr>
          <w:rFonts w:ascii="Arial" w:hAnsi="Arial" w:cs="Arial"/>
          <w:sz w:val="22"/>
          <w:szCs w:val="22"/>
        </w:rPr>
        <w:t>do obszaru „</w:t>
      </w:r>
      <w:r w:rsidRPr="00657880">
        <w:rPr>
          <w:rFonts w:ascii="Arial" w:hAnsi="Arial" w:cs="Arial"/>
          <w:sz w:val="22"/>
          <w:szCs w:val="22"/>
        </w:rPr>
        <w:t>Przeciwdziałanie przemocy w rodzi</w:t>
      </w:r>
      <w:r>
        <w:rPr>
          <w:rFonts w:ascii="Arial" w:hAnsi="Arial" w:cs="Arial"/>
          <w:sz w:val="22"/>
          <w:szCs w:val="22"/>
        </w:rPr>
        <w:t>nie, narkomanii, profilaktyka i </w:t>
      </w:r>
      <w:r w:rsidRPr="00657880">
        <w:rPr>
          <w:rFonts w:ascii="Arial" w:hAnsi="Arial" w:cs="Arial"/>
          <w:sz w:val="22"/>
          <w:szCs w:val="22"/>
        </w:rPr>
        <w:t>rozwiązywanie problemów alkoholowych</w:t>
      </w:r>
      <w:r>
        <w:rPr>
          <w:rFonts w:ascii="Arial" w:hAnsi="Arial" w:cs="Arial"/>
          <w:sz w:val="22"/>
          <w:szCs w:val="22"/>
        </w:rPr>
        <w:t xml:space="preserve">” i w 2014 roku stanowiło 9,2% kwoty ogólnej. </w:t>
      </w:r>
      <w:r>
        <w:rPr>
          <w:rFonts w:ascii="Arial" w:hAnsi="Arial" w:cs="Arial"/>
          <w:sz w:val="22"/>
          <w:szCs w:val="22"/>
        </w:rPr>
        <w:lastRenderedPageBreak/>
        <w:t>8 </w:t>
      </w:r>
      <w:r w:rsidRPr="00657880">
        <w:rPr>
          <w:rFonts w:ascii="Arial" w:hAnsi="Arial" w:cs="Arial"/>
          <w:sz w:val="22"/>
          <w:szCs w:val="22"/>
        </w:rPr>
        <w:t>stowarzyszeń</w:t>
      </w:r>
      <w:r>
        <w:rPr>
          <w:rFonts w:ascii="Arial" w:hAnsi="Arial" w:cs="Arial"/>
          <w:sz w:val="22"/>
          <w:szCs w:val="22"/>
        </w:rPr>
        <w:t xml:space="preserve"> działa na terenie Gminy lub na rzecz mieszkańców z otrzymanych dotacji m.in. Stowarzyszenie „Jesteśmy dla Rakowca”, Gminne Stowarzyszenie Rozwoju Kultury Fizycznej i Sportu, Ochotnicza Straż Pożarna w Pastwie.</w:t>
      </w:r>
    </w:p>
    <w:p w:rsidR="00F57EBD" w:rsidRPr="00F57EBD" w:rsidRDefault="008E3DFE" w:rsidP="00F57EBD">
      <w:pPr>
        <w:pStyle w:val="Tekstwstpniesformatowany"/>
        <w:spacing w:line="360" w:lineRule="auto"/>
        <w:ind w:firstLine="851"/>
        <w:jc w:val="both"/>
        <w:rPr>
          <w:rFonts w:ascii="Arial" w:hAnsi="Arial" w:cs="Arial"/>
          <w:sz w:val="22"/>
          <w:szCs w:val="22"/>
        </w:rPr>
      </w:pPr>
      <w:r>
        <w:rPr>
          <w:rFonts w:ascii="Arial" w:hAnsi="Arial" w:cs="Arial"/>
          <w:sz w:val="22"/>
          <w:szCs w:val="22"/>
        </w:rPr>
        <w:t>Ponadto, na rzecz mieszkańców gminy działają organizacje niezarejestrowane</w:t>
      </w:r>
      <w:r w:rsidR="000B1CC4">
        <w:rPr>
          <w:rFonts w:ascii="Arial" w:hAnsi="Arial" w:cs="Arial"/>
          <w:sz w:val="22"/>
          <w:szCs w:val="22"/>
        </w:rPr>
        <w:t xml:space="preserve"> </w:t>
      </w:r>
      <w:r>
        <w:rPr>
          <w:rFonts w:ascii="Arial" w:hAnsi="Arial" w:cs="Arial"/>
          <w:sz w:val="22"/>
          <w:szCs w:val="22"/>
        </w:rPr>
        <w:t xml:space="preserve">na jej terenie m.in. </w:t>
      </w:r>
      <w:r w:rsidR="00D86BC7">
        <w:rPr>
          <w:rFonts w:ascii="Arial" w:hAnsi="Arial" w:cs="Arial"/>
          <w:sz w:val="22"/>
          <w:szCs w:val="22"/>
        </w:rPr>
        <w:t>Polski Czerwony Krzyż</w:t>
      </w:r>
      <w:r>
        <w:rPr>
          <w:rFonts w:ascii="Arial" w:hAnsi="Arial" w:cs="Arial"/>
          <w:sz w:val="22"/>
          <w:szCs w:val="22"/>
        </w:rPr>
        <w:t xml:space="preserve">, </w:t>
      </w:r>
      <w:r w:rsidR="00D86BC7">
        <w:rPr>
          <w:rFonts w:ascii="Arial" w:hAnsi="Arial" w:cs="Arial"/>
          <w:sz w:val="22"/>
          <w:szCs w:val="22"/>
        </w:rPr>
        <w:t>Fundacja Opiekuńcza International Paper – Kwidzyn</w:t>
      </w:r>
      <w:r>
        <w:rPr>
          <w:rFonts w:ascii="Arial" w:hAnsi="Arial" w:cs="Arial"/>
          <w:sz w:val="22"/>
          <w:szCs w:val="22"/>
        </w:rPr>
        <w:t xml:space="preserve">, </w:t>
      </w:r>
      <w:r w:rsidR="00D86BC7">
        <w:rPr>
          <w:rFonts w:ascii="Arial" w:hAnsi="Arial" w:cs="Arial"/>
          <w:sz w:val="22"/>
          <w:szCs w:val="22"/>
        </w:rPr>
        <w:t>Stowarzyszenie „Seniorzy 50+”</w:t>
      </w:r>
      <w:r>
        <w:rPr>
          <w:rFonts w:ascii="Arial" w:hAnsi="Arial" w:cs="Arial"/>
          <w:sz w:val="22"/>
          <w:szCs w:val="22"/>
        </w:rPr>
        <w:t xml:space="preserve">, Stowarzyszenie „Wiosna”, </w:t>
      </w:r>
      <w:r w:rsidR="00D86BC7">
        <w:rPr>
          <w:rFonts w:ascii="Arial" w:hAnsi="Arial" w:cs="Arial"/>
          <w:sz w:val="22"/>
          <w:szCs w:val="22"/>
        </w:rPr>
        <w:t>Pomorskie Centrum Terapeutyczno – Prawne INTERIOS</w:t>
      </w:r>
      <w:r>
        <w:rPr>
          <w:rFonts w:ascii="Arial" w:hAnsi="Arial" w:cs="Arial"/>
          <w:sz w:val="22"/>
          <w:szCs w:val="22"/>
        </w:rPr>
        <w:t xml:space="preserve">, </w:t>
      </w:r>
      <w:r w:rsidR="00D86BC7">
        <w:rPr>
          <w:rFonts w:ascii="Arial" w:hAnsi="Arial" w:cs="Arial"/>
          <w:sz w:val="22"/>
          <w:szCs w:val="22"/>
        </w:rPr>
        <w:t>Polska Fundacja Pomocy Dzieciom „Maciuś”</w:t>
      </w:r>
      <w:r>
        <w:rPr>
          <w:rFonts w:ascii="Arial" w:hAnsi="Arial" w:cs="Arial"/>
          <w:sz w:val="22"/>
          <w:szCs w:val="22"/>
        </w:rPr>
        <w:t xml:space="preserve">, </w:t>
      </w:r>
      <w:r w:rsidR="00D86BC7">
        <w:rPr>
          <w:rFonts w:ascii="Arial" w:hAnsi="Arial" w:cs="Arial"/>
          <w:sz w:val="22"/>
          <w:szCs w:val="22"/>
        </w:rPr>
        <w:t>Stowarzyszenie Eko</w:t>
      </w:r>
      <w:r w:rsidR="009439F8">
        <w:rPr>
          <w:rFonts w:ascii="Arial" w:hAnsi="Arial" w:cs="Arial"/>
          <w:sz w:val="22"/>
          <w:szCs w:val="22"/>
        </w:rPr>
        <w:t xml:space="preserve"> – </w:t>
      </w:r>
      <w:r w:rsidR="00D86BC7">
        <w:rPr>
          <w:rFonts w:ascii="Arial" w:hAnsi="Arial" w:cs="Arial"/>
          <w:sz w:val="22"/>
          <w:szCs w:val="22"/>
        </w:rPr>
        <w:t>Inicjatywa</w:t>
      </w:r>
      <w:r>
        <w:rPr>
          <w:rFonts w:ascii="Arial" w:hAnsi="Arial" w:cs="Arial"/>
          <w:sz w:val="22"/>
          <w:szCs w:val="22"/>
        </w:rPr>
        <w:t xml:space="preserve">, </w:t>
      </w:r>
      <w:r w:rsidR="00D86BC7">
        <w:rPr>
          <w:rFonts w:ascii="Arial" w:hAnsi="Arial" w:cs="Arial"/>
          <w:sz w:val="22"/>
          <w:szCs w:val="22"/>
        </w:rPr>
        <w:t>Stowarzyszenie „Nasza Europa”</w:t>
      </w:r>
      <w:r>
        <w:rPr>
          <w:rFonts w:ascii="Arial" w:hAnsi="Arial" w:cs="Arial"/>
          <w:sz w:val="22"/>
          <w:szCs w:val="22"/>
        </w:rPr>
        <w:t>,</w:t>
      </w:r>
      <w:r w:rsidR="00D86BC7">
        <w:rPr>
          <w:rFonts w:ascii="Arial" w:hAnsi="Arial" w:cs="Arial"/>
          <w:sz w:val="22"/>
          <w:szCs w:val="22"/>
        </w:rPr>
        <w:t xml:space="preserve"> Fundacja „Nadzieja”</w:t>
      </w:r>
      <w:r w:rsidR="008313A3">
        <w:rPr>
          <w:rFonts w:ascii="Arial" w:hAnsi="Arial" w:cs="Arial"/>
          <w:sz w:val="22"/>
          <w:szCs w:val="22"/>
        </w:rPr>
        <w:t>,</w:t>
      </w:r>
      <w:r w:rsidR="000B1CC4">
        <w:rPr>
          <w:rFonts w:ascii="Arial" w:hAnsi="Arial" w:cs="Arial"/>
          <w:sz w:val="22"/>
          <w:szCs w:val="22"/>
        </w:rPr>
        <w:t xml:space="preserve"> </w:t>
      </w:r>
      <w:r w:rsidR="008313A3">
        <w:rPr>
          <w:rFonts w:ascii="Arial" w:hAnsi="Arial" w:cs="Arial"/>
          <w:sz w:val="22"/>
          <w:szCs w:val="22"/>
        </w:rPr>
        <w:t xml:space="preserve">Związek Harcerstwa Polskiego, Stowarzyszenie Ewangelizacyjne KERYGMAT w Kwidzynie </w:t>
      </w:r>
      <w:r w:rsidR="008313A3" w:rsidRPr="00F57EBD">
        <w:rPr>
          <w:rFonts w:ascii="Arial" w:hAnsi="Arial" w:cs="Arial"/>
          <w:sz w:val="22"/>
          <w:szCs w:val="22"/>
        </w:rPr>
        <w:t>Polskie Stowarzyszenie Turystyczno Krajoznawcze w Kwidzynie</w:t>
      </w:r>
      <w:r w:rsidR="009439F8">
        <w:rPr>
          <w:rFonts w:ascii="Arial" w:hAnsi="Arial" w:cs="Arial"/>
          <w:sz w:val="22"/>
          <w:szCs w:val="22"/>
        </w:rPr>
        <w:t>, Towarzystwo Miłośników Ziemi Kwidzyńskiej</w:t>
      </w:r>
      <w:r w:rsidR="00150669" w:rsidRPr="00F57EBD">
        <w:rPr>
          <w:rFonts w:ascii="Arial" w:hAnsi="Arial" w:cs="Arial"/>
          <w:sz w:val="22"/>
          <w:szCs w:val="22"/>
        </w:rPr>
        <w:t xml:space="preserve">. </w:t>
      </w:r>
    </w:p>
    <w:p w:rsidR="0029213F" w:rsidRDefault="00F57EBD" w:rsidP="00F57EBD">
      <w:pPr>
        <w:pStyle w:val="Tekstwstpniesformatowany"/>
        <w:spacing w:line="360" w:lineRule="auto"/>
        <w:ind w:firstLine="851"/>
        <w:jc w:val="both"/>
        <w:rPr>
          <w:rFonts w:ascii="Arial" w:hAnsi="Arial" w:cs="Arial"/>
          <w:sz w:val="22"/>
          <w:szCs w:val="22"/>
        </w:rPr>
      </w:pPr>
      <w:r w:rsidRPr="00F57EBD">
        <w:rPr>
          <w:rFonts w:ascii="Arial" w:hAnsi="Arial" w:cs="Arial"/>
          <w:sz w:val="22"/>
          <w:szCs w:val="22"/>
        </w:rPr>
        <w:t>I</w:t>
      </w:r>
      <w:r w:rsidR="00103C51" w:rsidRPr="00F57EBD">
        <w:rPr>
          <w:rFonts w:ascii="Arial" w:hAnsi="Arial" w:cs="Arial"/>
          <w:sz w:val="22"/>
          <w:szCs w:val="22"/>
        </w:rPr>
        <w:t>de</w:t>
      </w:r>
      <w:r w:rsidRPr="00F57EBD">
        <w:rPr>
          <w:rFonts w:ascii="Arial" w:hAnsi="Arial" w:cs="Arial"/>
          <w:sz w:val="22"/>
          <w:szCs w:val="22"/>
        </w:rPr>
        <w:t>a</w:t>
      </w:r>
      <w:r w:rsidR="00103C51" w:rsidRPr="00F57EBD">
        <w:rPr>
          <w:rFonts w:ascii="Arial" w:hAnsi="Arial" w:cs="Arial"/>
          <w:sz w:val="22"/>
          <w:szCs w:val="22"/>
        </w:rPr>
        <w:t xml:space="preserve"> społeczeństwa obywatelskiego </w:t>
      </w:r>
      <w:r w:rsidRPr="00F57EBD">
        <w:rPr>
          <w:rFonts w:ascii="Arial" w:hAnsi="Arial" w:cs="Arial"/>
          <w:sz w:val="22"/>
          <w:szCs w:val="22"/>
        </w:rPr>
        <w:t xml:space="preserve">realizowana jest przez m.in. </w:t>
      </w:r>
      <w:r w:rsidR="00103C51" w:rsidRPr="00F57EBD">
        <w:rPr>
          <w:rFonts w:ascii="Arial" w:hAnsi="Arial" w:cs="Arial"/>
          <w:sz w:val="22"/>
          <w:szCs w:val="22"/>
        </w:rPr>
        <w:t>Koła</w:t>
      </w:r>
      <w:r w:rsidRPr="00F57EBD">
        <w:rPr>
          <w:rFonts w:ascii="Arial" w:hAnsi="Arial" w:cs="Arial"/>
          <w:sz w:val="22"/>
          <w:szCs w:val="22"/>
        </w:rPr>
        <w:t xml:space="preserve"> Gospodyń Wiejskich, Ochotniczą</w:t>
      </w:r>
      <w:r w:rsidR="00103C51" w:rsidRPr="00F57EBD">
        <w:rPr>
          <w:rFonts w:ascii="Arial" w:hAnsi="Arial" w:cs="Arial"/>
          <w:sz w:val="22"/>
          <w:szCs w:val="22"/>
        </w:rPr>
        <w:t xml:space="preserve"> Straż Pożarn</w:t>
      </w:r>
      <w:r w:rsidRPr="00F57EBD">
        <w:rPr>
          <w:rFonts w:ascii="Arial" w:hAnsi="Arial" w:cs="Arial"/>
          <w:sz w:val="22"/>
          <w:szCs w:val="22"/>
        </w:rPr>
        <w:t xml:space="preserve">ą </w:t>
      </w:r>
      <w:r w:rsidR="00103C51" w:rsidRPr="00F57EBD">
        <w:rPr>
          <w:rFonts w:ascii="Arial" w:hAnsi="Arial" w:cs="Arial"/>
          <w:sz w:val="22"/>
          <w:szCs w:val="22"/>
        </w:rPr>
        <w:t>i inn</w:t>
      </w:r>
      <w:r w:rsidRPr="00F57EBD">
        <w:rPr>
          <w:rFonts w:ascii="Arial" w:hAnsi="Arial" w:cs="Arial"/>
          <w:sz w:val="22"/>
          <w:szCs w:val="22"/>
        </w:rPr>
        <w:t>e</w:t>
      </w:r>
      <w:r w:rsidR="00103C51" w:rsidRPr="00F57EBD">
        <w:rPr>
          <w:rFonts w:ascii="Arial" w:hAnsi="Arial" w:cs="Arial"/>
          <w:sz w:val="22"/>
          <w:szCs w:val="22"/>
        </w:rPr>
        <w:t xml:space="preserve"> organizacj</w:t>
      </w:r>
      <w:r w:rsidRPr="00F57EBD">
        <w:rPr>
          <w:rFonts w:ascii="Arial" w:hAnsi="Arial" w:cs="Arial"/>
          <w:sz w:val="22"/>
          <w:szCs w:val="22"/>
        </w:rPr>
        <w:t xml:space="preserve">e. Działalność w nich sprzyja rozwijaniu się </w:t>
      </w:r>
      <w:r w:rsidR="004B4D4E" w:rsidRPr="00F57EBD">
        <w:rPr>
          <w:rFonts w:ascii="Arial" w:hAnsi="Arial" w:cs="Arial"/>
          <w:sz w:val="22"/>
          <w:szCs w:val="22"/>
        </w:rPr>
        <w:t>liderów</w:t>
      </w:r>
      <w:r w:rsidRPr="00F57EBD">
        <w:rPr>
          <w:rFonts w:ascii="Arial" w:hAnsi="Arial" w:cs="Arial"/>
          <w:sz w:val="22"/>
          <w:szCs w:val="22"/>
        </w:rPr>
        <w:t xml:space="preserve"> lokalnych, którzy są w stanie zachęcić mieszkańców do zaangażowania się w działania na rzecz swojej </w:t>
      </w:r>
      <w:r w:rsidR="001739DA" w:rsidRPr="00F57EBD">
        <w:rPr>
          <w:rFonts w:ascii="Arial" w:hAnsi="Arial" w:cs="Arial"/>
          <w:sz w:val="22"/>
          <w:szCs w:val="22"/>
        </w:rPr>
        <w:t>społeczności lokalnej.</w:t>
      </w:r>
    </w:p>
    <w:p w:rsidR="0084697F" w:rsidRPr="00D201D0" w:rsidRDefault="0084697F" w:rsidP="00F57EBD">
      <w:pPr>
        <w:pStyle w:val="Tekstwstpniesformatowany"/>
        <w:spacing w:line="360" w:lineRule="auto"/>
        <w:ind w:firstLine="851"/>
        <w:jc w:val="both"/>
        <w:rPr>
          <w:rFonts w:ascii="Arial" w:hAnsi="Arial" w:cs="Arial"/>
          <w:sz w:val="28"/>
          <w:szCs w:val="22"/>
        </w:rPr>
      </w:pPr>
    </w:p>
    <w:p w:rsidR="00D201D0" w:rsidRPr="00D201D0" w:rsidRDefault="00D201D0" w:rsidP="00F57EBD">
      <w:pPr>
        <w:pStyle w:val="Tekstwstpniesformatowany"/>
        <w:spacing w:line="360" w:lineRule="auto"/>
        <w:ind w:firstLine="851"/>
        <w:jc w:val="both"/>
        <w:rPr>
          <w:rFonts w:ascii="Arial" w:hAnsi="Arial" w:cs="Arial"/>
          <w:sz w:val="16"/>
          <w:szCs w:val="22"/>
        </w:rPr>
      </w:pPr>
    </w:p>
    <w:p w:rsidR="00E52E50" w:rsidRPr="007A0AA4" w:rsidRDefault="00150669" w:rsidP="00E43DC0">
      <w:pPr>
        <w:pStyle w:val="Tekstwstpniesformatowany"/>
        <w:spacing w:line="360" w:lineRule="auto"/>
        <w:jc w:val="both"/>
        <w:rPr>
          <w:rFonts w:ascii="Arial" w:hAnsi="Arial" w:cs="Arial"/>
          <w:color w:val="1F497D" w:themeColor="text2"/>
          <w:sz w:val="28"/>
          <w:szCs w:val="22"/>
        </w:rPr>
      </w:pPr>
      <w:r w:rsidRPr="007A0AA4">
        <w:rPr>
          <w:rFonts w:ascii="Arial" w:hAnsi="Arial" w:cs="Arial"/>
          <w:b/>
          <w:color w:val="1F497D" w:themeColor="text2"/>
          <w:sz w:val="24"/>
        </w:rPr>
        <w:t xml:space="preserve">Rozdział 5. </w:t>
      </w:r>
      <w:r w:rsidR="00E52E50" w:rsidRPr="007A0AA4">
        <w:rPr>
          <w:rFonts w:ascii="Arial" w:hAnsi="Arial" w:cs="Arial"/>
          <w:b/>
          <w:color w:val="1F497D" w:themeColor="text2"/>
          <w:sz w:val="24"/>
        </w:rPr>
        <w:t>A</w:t>
      </w:r>
      <w:r w:rsidRPr="007A0AA4">
        <w:rPr>
          <w:rFonts w:ascii="Arial" w:hAnsi="Arial" w:cs="Arial"/>
          <w:b/>
          <w:color w:val="1F497D" w:themeColor="text2"/>
          <w:sz w:val="24"/>
        </w:rPr>
        <w:t>NALIZA</w:t>
      </w:r>
      <w:r w:rsidR="00E52E50" w:rsidRPr="007A0AA4">
        <w:rPr>
          <w:rFonts w:ascii="Arial" w:hAnsi="Arial" w:cs="Arial"/>
          <w:b/>
          <w:color w:val="1F497D" w:themeColor="text2"/>
          <w:sz w:val="24"/>
        </w:rPr>
        <w:t xml:space="preserve"> SWOT</w:t>
      </w:r>
    </w:p>
    <w:p w:rsidR="00E52E50" w:rsidRPr="00D201D0" w:rsidRDefault="00E52E50" w:rsidP="00D201D0">
      <w:pPr>
        <w:jc w:val="both"/>
        <w:rPr>
          <w:rFonts w:ascii="Arial" w:hAnsi="Arial" w:cs="Arial"/>
          <w:sz w:val="14"/>
          <w:szCs w:val="22"/>
        </w:rPr>
      </w:pPr>
    </w:p>
    <w:p w:rsidR="00E52E50" w:rsidRPr="00E52E50" w:rsidRDefault="00E52E50" w:rsidP="00E52E50">
      <w:pPr>
        <w:spacing w:line="360" w:lineRule="auto"/>
        <w:ind w:firstLine="851"/>
        <w:jc w:val="both"/>
        <w:rPr>
          <w:rFonts w:ascii="Arial" w:hAnsi="Arial" w:cs="Arial"/>
          <w:sz w:val="22"/>
          <w:szCs w:val="22"/>
        </w:rPr>
      </w:pPr>
      <w:r w:rsidRPr="00E52E50">
        <w:rPr>
          <w:rFonts w:ascii="Arial" w:hAnsi="Arial" w:cs="Arial"/>
          <w:sz w:val="22"/>
          <w:szCs w:val="22"/>
        </w:rPr>
        <w:t xml:space="preserve">Analiza SWOT jest jedną z coraz powszechniej stosowaną metodą diagnozy sytuacji, przy określaniu priorytetów rozwojowych w pracach nad strategią. Metoda </w:t>
      </w:r>
      <w:r w:rsidR="00657880">
        <w:rPr>
          <w:rFonts w:ascii="Arial" w:hAnsi="Arial" w:cs="Arial"/>
          <w:sz w:val="22"/>
          <w:szCs w:val="22"/>
        </w:rPr>
        <w:t>ta łączy analizę wnętrza, jak i </w:t>
      </w:r>
      <w:r w:rsidRPr="00E52E50">
        <w:rPr>
          <w:rFonts w:ascii="Arial" w:hAnsi="Arial" w:cs="Arial"/>
          <w:sz w:val="22"/>
          <w:szCs w:val="22"/>
        </w:rPr>
        <w:t xml:space="preserve">otoczenia organizacji oraz badanie szans i zagrożeń, jakie stoją przed organizacją. Opracowanie analizy SWOT jest istotnym etapem procesu planowania strategicznego. Stanowi punkt wyjścia dla określenia celów strategicznych oraz projektów socjalnych. Oparta jest na schemacie kwalifikacyjnym, w którym czynniki wpływające dzielimy na: </w:t>
      </w:r>
    </w:p>
    <w:p w:rsidR="00E52E50" w:rsidRPr="00E52E50" w:rsidRDefault="00E52E50" w:rsidP="0079436D">
      <w:pPr>
        <w:widowControl/>
        <w:numPr>
          <w:ilvl w:val="0"/>
          <w:numId w:val="24"/>
        </w:numPr>
        <w:suppressAutoHyphens w:val="0"/>
        <w:spacing w:line="360" w:lineRule="auto"/>
        <w:jc w:val="both"/>
        <w:rPr>
          <w:rFonts w:ascii="Arial" w:hAnsi="Arial" w:cs="Arial"/>
          <w:sz w:val="22"/>
          <w:szCs w:val="22"/>
        </w:rPr>
      </w:pPr>
      <w:r w:rsidRPr="00E52E50">
        <w:rPr>
          <w:rFonts w:ascii="Arial" w:hAnsi="Arial" w:cs="Arial"/>
          <w:sz w:val="22"/>
          <w:szCs w:val="22"/>
        </w:rPr>
        <w:t>Wewnętrzne pozytywne – mocne strony</w:t>
      </w:r>
    </w:p>
    <w:p w:rsidR="00E52E50" w:rsidRPr="00E52E50" w:rsidRDefault="00E52E50" w:rsidP="0079436D">
      <w:pPr>
        <w:widowControl/>
        <w:numPr>
          <w:ilvl w:val="0"/>
          <w:numId w:val="24"/>
        </w:numPr>
        <w:suppressAutoHyphens w:val="0"/>
        <w:spacing w:line="360" w:lineRule="auto"/>
        <w:jc w:val="both"/>
        <w:rPr>
          <w:rFonts w:ascii="Arial" w:hAnsi="Arial" w:cs="Arial"/>
          <w:sz w:val="22"/>
          <w:szCs w:val="22"/>
        </w:rPr>
      </w:pPr>
      <w:r w:rsidRPr="00E52E50">
        <w:rPr>
          <w:rFonts w:ascii="Arial" w:hAnsi="Arial" w:cs="Arial"/>
          <w:sz w:val="22"/>
          <w:szCs w:val="22"/>
        </w:rPr>
        <w:t>Wewnętrzne negatywne – słabe strony</w:t>
      </w:r>
    </w:p>
    <w:p w:rsidR="00E52E50" w:rsidRPr="00E52E50" w:rsidRDefault="00E52E50" w:rsidP="0079436D">
      <w:pPr>
        <w:widowControl/>
        <w:numPr>
          <w:ilvl w:val="0"/>
          <w:numId w:val="24"/>
        </w:numPr>
        <w:suppressAutoHyphens w:val="0"/>
        <w:spacing w:line="360" w:lineRule="auto"/>
        <w:jc w:val="both"/>
        <w:rPr>
          <w:rFonts w:ascii="Arial" w:hAnsi="Arial" w:cs="Arial"/>
          <w:sz w:val="22"/>
          <w:szCs w:val="22"/>
        </w:rPr>
      </w:pPr>
      <w:r w:rsidRPr="00E52E50">
        <w:rPr>
          <w:rFonts w:ascii="Arial" w:hAnsi="Arial" w:cs="Arial"/>
          <w:sz w:val="22"/>
          <w:szCs w:val="22"/>
        </w:rPr>
        <w:t xml:space="preserve">Zewnętrzne pozytywne </w:t>
      </w:r>
      <w:r>
        <w:rPr>
          <w:rFonts w:ascii="Arial" w:hAnsi="Arial" w:cs="Arial"/>
          <w:sz w:val="22"/>
          <w:szCs w:val="22"/>
        </w:rPr>
        <w:t>–</w:t>
      </w:r>
      <w:r w:rsidRPr="00E52E50">
        <w:rPr>
          <w:rFonts w:ascii="Arial" w:hAnsi="Arial" w:cs="Arial"/>
          <w:sz w:val="22"/>
          <w:szCs w:val="22"/>
        </w:rPr>
        <w:t xml:space="preserve"> szanse</w:t>
      </w:r>
    </w:p>
    <w:p w:rsidR="00E52E50" w:rsidRPr="00E52E50" w:rsidRDefault="00E52E50" w:rsidP="0079436D">
      <w:pPr>
        <w:widowControl/>
        <w:numPr>
          <w:ilvl w:val="0"/>
          <w:numId w:val="24"/>
        </w:numPr>
        <w:suppressAutoHyphens w:val="0"/>
        <w:spacing w:line="360" w:lineRule="auto"/>
        <w:jc w:val="both"/>
        <w:rPr>
          <w:rFonts w:ascii="Arial" w:hAnsi="Arial" w:cs="Arial"/>
          <w:sz w:val="22"/>
          <w:szCs w:val="22"/>
        </w:rPr>
      </w:pPr>
      <w:r w:rsidRPr="00E52E50">
        <w:rPr>
          <w:rFonts w:ascii="Arial" w:hAnsi="Arial" w:cs="Arial"/>
          <w:sz w:val="22"/>
          <w:szCs w:val="22"/>
        </w:rPr>
        <w:t>Zewnętrzne negatywne – zagrożenia</w:t>
      </w:r>
    </w:p>
    <w:p w:rsidR="00E52E50" w:rsidRPr="00E52E50" w:rsidRDefault="00E52E50" w:rsidP="00E52E50">
      <w:pPr>
        <w:spacing w:line="360" w:lineRule="auto"/>
        <w:ind w:firstLine="851"/>
        <w:jc w:val="both"/>
        <w:rPr>
          <w:rFonts w:ascii="Arial" w:hAnsi="Arial" w:cs="Arial"/>
          <w:sz w:val="22"/>
          <w:szCs w:val="22"/>
        </w:rPr>
      </w:pPr>
      <w:r w:rsidRPr="00E52E50">
        <w:rPr>
          <w:rFonts w:ascii="Arial" w:hAnsi="Arial" w:cs="Arial"/>
          <w:sz w:val="22"/>
          <w:szCs w:val="22"/>
        </w:rPr>
        <w:t>Mocne i słabe strony traktowane są jako czynniki</w:t>
      </w:r>
      <w:r w:rsidR="00657880">
        <w:rPr>
          <w:rFonts w:ascii="Arial" w:hAnsi="Arial" w:cs="Arial"/>
          <w:sz w:val="22"/>
          <w:szCs w:val="22"/>
        </w:rPr>
        <w:t xml:space="preserve"> wewnętrzne, natomiast szanse i </w:t>
      </w:r>
      <w:r w:rsidRPr="00E52E50">
        <w:rPr>
          <w:rFonts w:ascii="Arial" w:hAnsi="Arial" w:cs="Arial"/>
          <w:sz w:val="22"/>
          <w:szCs w:val="22"/>
        </w:rPr>
        <w:t xml:space="preserve">zagrożenia jako czynniki zewnętrzne – umiejscowione w bliższym </w:t>
      </w:r>
      <w:r>
        <w:rPr>
          <w:rFonts w:ascii="Arial" w:hAnsi="Arial" w:cs="Arial"/>
          <w:sz w:val="22"/>
          <w:szCs w:val="22"/>
        </w:rPr>
        <w:t>i dalszym otoczeniu jednostki.</w:t>
      </w:r>
    </w:p>
    <w:p w:rsidR="00E52E50" w:rsidRPr="00E52E50" w:rsidRDefault="00E52E50" w:rsidP="00E52E50">
      <w:pPr>
        <w:spacing w:line="360" w:lineRule="auto"/>
        <w:ind w:firstLine="851"/>
        <w:jc w:val="both"/>
        <w:rPr>
          <w:rFonts w:ascii="Arial" w:hAnsi="Arial" w:cs="Arial"/>
          <w:sz w:val="22"/>
          <w:szCs w:val="22"/>
        </w:rPr>
      </w:pPr>
      <w:r w:rsidRPr="00E52E50">
        <w:rPr>
          <w:rFonts w:ascii="Arial" w:hAnsi="Arial" w:cs="Arial"/>
          <w:sz w:val="22"/>
          <w:szCs w:val="22"/>
        </w:rPr>
        <w:t xml:space="preserve">Efektem analizy jest określenie celów strategicznych. </w:t>
      </w:r>
    </w:p>
    <w:p w:rsidR="0084697F" w:rsidRDefault="00E52E50" w:rsidP="00D201D0">
      <w:pPr>
        <w:spacing w:line="360" w:lineRule="auto"/>
        <w:ind w:firstLine="851"/>
        <w:jc w:val="both"/>
        <w:rPr>
          <w:rFonts w:ascii="Arial" w:hAnsi="Arial" w:cs="Arial"/>
          <w:sz w:val="22"/>
          <w:szCs w:val="22"/>
        </w:rPr>
      </w:pPr>
      <w:r w:rsidRPr="00E52E50">
        <w:rPr>
          <w:rFonts w:ascii="Arial" w:hAnsi="Arial" w:cs="Arial"/>
          <w:sz w:val="22"/>
          <w:szCs w:val="22"/>
        </w:rPr>
        <w:t xml:space="preserve">Realizując założenia polityki społecznej gminy Kwidzyn należy skupić się na wykorzystaniu szans – mocnych stron wskazanych w czynnikach wewnętrznych. Czynniki zewnętrzne natomiast stwarzają dla polityki rozwiązywania problemów społecznych zarówno szanse jak i  zagrożenia. Czynniki te są elementami rzeczywistości, na które </w:t>
      </w:r>
      <w:r w:rsidR="001161DF">
        <w:rPr>
          <w:rFonts w:ascii="Arial" w:hAnsi="Arial" w:cs="Arial"/>
          <w:sz w:val="22"/>
          <w:szCs w:val="22"/>
        </w:rPr>
        <w:t>r</w:t>
      </w:r>
      <w:r w:rsidRPr="00E52E50">
        <w:rPr>
          <w:rFonts w:ascii="Arial" w:hAnsi="Arial" w:cs="Arial"/>
          <w:sz w:val="22"/>
          <w:szCs w:val="22"/>
        </w:rPr>
        <w:t>ealizator strategii nie ma wpływu sprawczego. Są to uwarunkowania społeczne, polityczne powodowane ciągłymi zmianami w otaczającym nas świecie. Przedstawiona poniżej an</w:t>
      </w:r>
      <w:r w:rsidR="00657880">
        <w:rPr>
          <w:rFonts w:ascii="Arial" w:hAnsi="Arial" w:cs="Arial"/>
          <w:sz w:val="22"/>
          <w:szCs w:val="22"/>
        </w:rPr>
        <w:t>aliza SWOT powstała w oparciu o </w:t>
      </w:r>
      <w:r w:rsidRPr="00E52E50">
        <w:rPr>
          <w:rFonts w:ascii="Arial" w:hAnsi="Arial" w:cs="Arial"/>
          <w:sz w:val="22"/>
          <w:szCs w:val="22"/>
        </w:rPr>
        <w:t>materiały wypracowane podczas spotkania warsztatowego z przedstawicielami różnych grup społecz</w:t>
      </w:r>
      <w:r w:rsidR="001161DF">
        <w:rPr>
          <w:rFonts w:ascii="Arial" w:hAnsi="Arial" w:cs="Arial"/>
          <w:sz w:val="22"/>
          <w:szCs w:val="22"/>
        </w:rPr>
        <w:t>nych</w:t>
      </w:r>
      <w:r w:rsidRPr="00E52E50">
        <w:rPr>
          <w:rFonts w:ascii="Arial" w:hAnsi="Arial" w:cs="Arial"/>
          <w:sz w:val="22"/>
          <w:szCs w:val="22"/>
        </w:rPr>
        <w:t>.</w:t>
      </w:r>
      <w:r w:rsidR="0084697F">
        <w:rPr>
          <w:rFonts w:ascii="Arial" w:hAnsi="Arial" w:cs="Arial"/>
          <w:sz w:val="22"/>
          <w:szCs w:val="22"/>
        </w:rPr>
        <w:br w:type="page"/>
      </w:r>
    </w:p>
    <w:p w:rsidR="006C14B3" w:rsidRPr="00CB5AF6" w:rsidRDefault="006C14B3" w:rsidP="00E52E50">
      <w:pPr>
        <w:spacing w:line="360" w:lineRule="auto"/>
        <w:ind w:firstLine="851"/>
        <w:jc w:val="both"/>
        <w:rPr>
          <w:rFonts w:ascii="Arial" w:hAnsi="Arial" w:cs="Arial"/>
          <w:sz w:val="4"/>
          <w:szCs w:val="4"/>
        </w:rPr>
      </w:pPr>
    </w:p>
    <w:tbl>
      <w:tblPr>
        <w:tblW w:w="965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8"/>
        <w:gridCol w:w="4828"/>
      </w:tblGrid>
      <w:tr w:rsidR="00F43C22" w:rsidRPr="000B1CC4" w:rsidTr="00CB5AF6">
        <w:trPr>
          <w:trHeight w:val="567"/>
        </w:trPr>
        <w:tc>
          <w:tcPr>
            <w:tcW w:w="9656" w:type="dxa"/>
            <w:gridSpan w:val="2"/>
            <w:shd w:val="clear" w:color="auto" w:fill="B8CCE4" w:themeFill="accent1" w:themeFillTint="66"/>
            <w:noWrap/>
            <w:vAlign w:val="center"/>
            <w:hideMark/>
          </w:tcPr>
          <w:p w:rsidR="00F43C22" w:rsidRPr="00CB5AF6" w:rsidRDefault="001161DF" w:rsidP="00E52E50">
            <w:pPr>
              <w:widowControl/>
              <w:suppressAutoHyphens w:val="0"/>
              <w:jc w:val="center"/>
              <w:rPr>
                <w:rFonts w:ascii="Arial" w:eastAsia="Times New Roman" w:hAnsi="Arial" w:cs="Arial"/>
                <w:b/>
                <w:bCs/>
                <w:szCs w:val="22"/>
                <w:lang w:eastAsia="pl-PL" w:bidi="ar-SA"/>
              </w:rPr>
            </w:pPr>
            <w:r w:rsidRPr="00CB5AF6">
              <w:rPr>
                <w:rFonts w:ascii="Arial" w:hAnsi="Arial" w:cs="Arial"/>
                <w:b/>
                <w:szCs w:val="22"/>
              </w:rPr>
              <w:t>C</w:t>
            </w:r>
            <w:r w:rsidR="00F43C22" w:rsidRPr="00CB5AF6">
              <w:rPr>
                <w:rFonts w:ascii="Arial" w:hAnsi="Arial" w:cs="Arial"/>
                <w:b/>
                <w:szCs w:val="22"/>
              </w:rPr>
              <w:t>zynniki wewnętrzne</w:t>
            </w:r>
          </w:p>
        </w:tc>
      </w:tr>
      <w:tr w:rsidR="00F43C22" w:rsidRPr="000B1CC4" w:rsidTr="00CB5AF6">
        <w:trPr>
          <w:trHeight w:val="567"/>
        </w:trPr>
        <w:tc>
          <w:tcPr>
            <w:tcW w:w="4828" w:type="dxa"/>
            <w:shd w:val="clear" w:color="auto" w:fill="DBE5F1"/>
            <w:noWrap/>
            <w:vAlign w:val="center"/>
            <w:hideMark/>
          </w:tcPr>
          <w:p w:rsidR="00F43C22" w:rsidRPr="00CB5AF6" w:rsidRDefault="00F43C22" w:rsidP="00F43C22">
            <w:pPr>
              <w:jc w:val="center"/>
              <w:rPr>
                <w:rFonts w:ascii="Arial" w:hAnsi="Arial" w:cs="Arial"/>
                <w:b/>
                <w:szCs w:val="22"/>
              </w:rPr>
            </w:pPr>
            <w:r w:rsidRPr="00CB5AF6">
              <w:rPr>
                <w:rFonts w:ascii="Arial" w:hAnsi="Arial" w:cs="Arial"/>
                <w:b/>
                <w:szCs w:val="22"/>
              </w:rPr>
              <w:t>Mocne strony</w:t>
            </w:r>
          </w:p>
        </w:tc>
        <w:tc>
          <w:tcPr>
            <w:tcW w:w="4828" w:type="dxa"/>
            <w:shd w:val="clear" w:color="auto" w:fill="DBE5F1"/>
            <w:noWrap/>
            <w:vAlign w:val="center"/>
            <w:hideMark/>
          </w:tcPr>
          <w:p w:rsidR="00F43C22" w:rsidRPr="00CB5AF6" w:rsidRDefault="00F43C22" w:rsidP="00F43C22">
            <w:pPr>
              <w:jc w:val="center"/>
              <w:rPr>
                <w:rFonts w:ascii="Arial" w:hAnsi="Arial" w:cs="Arial"/>
                <w:b/>
                <w:szCs w:val="22"/>
              </w:rPr>
            </w:pPr>
            <w:r w:rsidRPr="00CB5AF6">
              <w:rPr>
                <w:rFonts w:ascii="Arial" w:hAnsi="Arial" w:cs="Arial"/>
                <w:b/>
                <w:szCs w:val="22"/>
              </w:rPr>
              <w:t>Słabe strony</w:t>
            </w:r>
          </w:p>
        </w:tc>
      </w:tr>
      <w:tr w:rsidR="00F43C22" w:rsidRPr="00191F01" w:rsidTr="000B1CC4">
        <w:trPr>
          <w:trHeight w:val="397"/>
        </w:trPr>
        <w:tc>
          <w:tcPr>
            <w:tcW w:w="4828" w:type="dxa"/>
            <w:shd w:val="clear" w:color="000000" w:fill="FFFFFF"/>
            <w:noWrap/>
            <w:vAlign w:val="center"/>
            <w:hideMark/>
          </w:tcPr>
          <w:p w:rsidR="00F43C22" w:rsidRPr="000D4AD8" w:rsidRDefault="006C14B3" w:rsidP="0079436D">
            <w:pPr>
              <w:widowControl/>
              <w:numPr>
                <w:ilvl w:val="0"/>
                <w:numId w:val="40"/>
              </w:numPr>
              <w:suppressAutoHyphens w:val="0"/>
              <w:spacing w:line="276" w:lineRule="auto"/>
              <w:ind w:left="373" w:hanging="284"/>
              <w:jc w:val="both"/>
              <w:rPr>
                <w:rFonts w:ascii="Arial" w:hAnsi="Arial" w:cs="Arial"/>
                <w:sz w:val="22"/>
                <w:szCs w:val="22"/>
              </w:rPr>
            </w:pPr>
            <w:r>
              <w:rPr>
                <w:rFonts w:ascii="Arial" w:hAnsi="Arial" w:cs="Arial"/>
                <w:sz w:val="22"/>
                <w:szCs w:val="22"/>
              </w:rPr>
              <w:t>d</w:t>
            </w:r>
            <w:r w:rsidR="00E43DC0" w:rsidRPr="00E43DC0">
              <w:rPr>
                <w:rFonts w:ascii="Arial" w:hAnsi="Arial" w:cs="Arial"/>
                <w:sz w:val="22"/>
                <w:szCs w:val="22"/>
              </w:rPr>
              <w:t>obry poziom zabezpieczenia w ramach systemu pomocy społecznej i wspierania rodziny (</w:t>
            </w:r>
            <w:r w:rsidR="00E43DC0" w:rsidRPr="000D4AD8">
              <w:rPr>
                <w:rFonts w:ascii="Arial" w:hAnsi="Arial" w:cs="Arial"/>
                <w:sz w:val="22"/>
                <w:szCs w:val="22"/>
              </w:rPr>
              <w:t>as</w:t>
            </w:r>
            <w:r w:rsidR="00F43C22" w:rsidRPr="000D4AD8">
              <w:rPr>
                <w:rFonts w:ascii="Arial" w:hAnsi="Arial" w:cs="Arial"/>
                <w:sz w:val="22"/>
                <w:szCs w:val="22"/>
              </w:rPr>
              <w:t>ystentura rodzin</w:t>
            </w:r>
            <w:r w:rsidR="00E43DC0" w:rsidRPr="000D4AD8">
              <w:rPr>
                <w:rFonts w:ascii="Arial" w:hAnsi="Arial" w:cs="Arial"/>
                <w:sz w:val="22"/>
                <w:szCs w:val="22"/>
              </w:rPr>
              <w:t xml:space="preserve">, </w:t>
            </w:r>
            <w:r w:rsidR="00F43C22" w:rsidRPr="000D4AD8">
              <w:rPr>
                <w:rFonts w:ascii="Arial" w:hAnsi="Arial" w:cs="Arial"/>
                <w:sz w:val="22"/>
                <w:szCs w:val="22"/>
              </w:rPr>
              <w:t>pomoc finansow</w:t>
            </w:r>
            <w:r w:rsidR="00E43DC0" w:rsidRPr="000D4AD8">
              <w:rPr>
                <w:rFonts w:ascii="Arial" w:hAnsi="Arial" w:cs="Arial"/>
                <w:sz w:val="22"/>
                <w:szCs w:val="22"/>
              </w:rPr>
              <w:t>a i rzeczow</w:t>
            </w:r>
            <w:r w:rsidR="00103C51">
              <w:rPr>
                <w:rFonts w:ascii="Arial" w:hAnsi="Arial" w:cs="Arial"/>
                <w:sz w:val="22"/>
                <w:szCs w:val="22"/>
              </w:rPr>
              <w:t>a</w:t>
            </w:r>
            <w:r w:rsidR="00E43DC0" w:rsidRPr="000D4AD8">
              <w:rPr>
                <w:rFonts w:ascii="Arial" w:hAnsi="Arial" w:cs="Arial"/>
                <w:sz w:val="22"/>
                <w:szCs w:val="22"/>
              </w:rPr>
              <w:t>)</w:t>
            </w:r>
          </w:p>
          <w:p w:rsidR="00F43C22" w:rsidRPr="00D403D4" w:rsidRDefault="000D4AD8" w:rsidP="00D403D4">
            <w:pPr>
              <w:widowControl/>
              <w:numPr>
                <w:ilvl w:val="0"/>
                <w:numId w:val="40"/>
              </w:numPr>
              <w:suppressAutoHyphens w:val="0"/>
              <w:spacing w:line="276" w:lineRule="auto"/>
              <w:ind w:left="373" w:hanging="284"/>
              <w:jc w:val="both"/>
              <w:rPr>
                <w:rFonts w:ascii="Arial" w:hAnsi="Arial" w:cs="Arial"/>
                <w:sz w:val="22"/>
                <w:szCs w:val="22"/>
              </w:rPr>
            </w:pPr>
            <w:r w:rsidRPr="000D4AD8">
              <w:rPr>
                <w:rFonts w:ascii="Arial" w:hAnsi="Arial" w:cs="Arial"/>
                <w:sz w:val="22"/>
                <w:szCs w:val="22"/>
              </w:rPr>
              <w:t>dobrze działająca sieć świetlic kulturalno – oświatowych</w:t>
            </w:r>
            <w:r w:rsidR="006C14B3">
              <w:rPr>
                <w:rFonts w:ascii="Arial" w:hAnsi="Arial" w:cs="Arial"/>
                <w:sz w:val="22"/>
                <w:szCs w:val="22"/>
              </w:rPr>
              <w:t xml:space="preserve"> zachęcających do spędzania czasu w sposób aktywny i konstruktywny:</w:t>
            </w:r>
          </w:p>
          <w:p w:rsidR="00F43C22" w:rsidRPr="000D4AD8" w:rsidRDefault="00F43C22" w:rsidP="0079436D">
            <w:pPr>
              <w:widowControl/>
              <w:numPr>
                <w:ilvl w:val="0"/>
                <w:numId w:val="40"/>
              </w:numPr>
              <w:suppressAutoHyphens w:val="0"/>
              <w:spacing w:line="276" w:lineRule="auto"/>
              <w:ind w:left="373" w:hanging="284"/>
              <w:jc w:val="both"/>
              <w:rPr>
                <w:rFonts w:ascii="Arial" w:hAnsi="Arial" w:cs="Arial"/>
                <w:sz w:val="22"/>
                <w:szCs w:val="22"/>
              </w:rPr>
            </w:pPr>
            <w:r w:rsidRPr="000D4AD8">
              <w:rPr>
                <w:rFonts w:ascii="Arial" w:hAnsi="Arial" w:cs="Arial"/>
                <w:sz w:val="22"/>
                <w:szCs w:val="22"/>
              </w:rPr>
              <w:t>realizacja programów profilaktycznych</w:t>
            </w:r>
            <w:r w:rsidR="000D4AD8">
              <w:rPr>
                <w:rFonts w:ascii="Arial" w:hAnsi="Arial" w:cs="Arial"/>
                <w:sz w:val="22"/>
                <w:szCs w:val="22"/>
              </w:rPr>
              <w:t>, w</w:t>
            </w:r>
            <w:r w:rsidR="00657880">
              <w:rPr>
                <w:rFonts w:ascii="Arial" w:hAnsi="Arial" w:cs="Arial"/>
                <w:sz w:val="22"/>
                <w:szCs w:val="22"/>
              </w:rPr>
              <w:t> </w:t>
            </w:r>
            <w:r w:rsidR="000D4AD8">
              <w:rPr>
                <w:rFonts w:ascii="Arial" w:hAnsi="Arial" w:cs="Arial"/>
                <w:sz w:val="22"/>
                <w:szCs w:val="22"/>
              </w:rPr>
              <w:t xml:space="preserve">tym prozdrowotnych </w:t>
            </w:r>
            <w:r w:rsidRPr="000D4AD8">
              <w:rPr>
                <w:rFonts w:ascii="Arial" w:hAnsi="Arial" w:cs="Arial"/>
                <w:sz w:val="22"/>
                <w:szCs w:val="22"/>
              </w:rPr>
              <w:t xml:space="preserve">adresowanych </w:t>
            </w:r>
            <w:r w:rsidR="000D4AD8">
              <w:rPr>
                <w:rFonts w:ascii="Arial" w:hAnsi="Arial" w:cs="Arial"/>
                <w:sz w:val="22"/>
                <w:szCs w:val="22"/>
              </w:rPr>
              <w:t>głównie do dzieci, młodzieży oraz</w:t>
            </w:r>
            <w:r w:rsidRPr="000D4AD8">
              <w:rPr>
                <w:rFonts w:ascii="Arial" w:hAnsi="Arial" w:cs="Arial"/>
                <w:sz w:val="22"/>
                <w:szCs w:val="22"/>
              </w:rPr>
              <w:t xml:space="preserve"> rodziców;</w:t>
            </w:r>
          </w:p>
          <w:p w:rsidR="00F43C22" w:rsidRPr="00E52E50" w:rsidRDefault="00103C51" w:rsidP="0079436D">
            <w:pPr>
              <w:widowControl/>
              <w:numPr>
                <w:ilvl w:val="0"/>
                <w:numId w:val="40"/>
              </w:numPr>
              <w:suppressAutoHyphens w:val="0"/>
              <w:spacing w:line="276" w:lineRule="auto"/>
              <w:ind w:left="373" w:hanging="284"/>
              <w:jc w:val="both"/>
              <w:rPr>
                <w:rFonts w:ascii="Arial" w:hAnsi="Arial" w:cs="Arial"/>
                <w:sz w:val="22"/>
                <w:szCs w:val="22"/>
              </w:rPr>
            </w:pPr>
            <w:r>
              <w:rPr>
                <w:rFonts w:ascii="Arial" w:hAnsi="Arial" w:cs="Arial"/>
                <w:sz w:val="22"/>
                <w:szCs w:val="22"/>
              </w:rPr>
              <w:t>dostęp do</w:t>
            </w:r>
            <w:r w:rsidR="00F43C22" w:rsidRPr="000D4AD8">
              <w:rPr>
                <w:rFonts w:ascii="Arial" w:hAnsi="Arial" w:cs="Arial"/>
                <w:sz w:val="22"/>
                <w:szCs w:val="22"/>
              </w:rPr>
              <w:t xml:space="preserve"> wypożycz</w:t>
            </w:r>
            <w:r>
              <w:rPr>
                <w:rFonts w:ascii="Arial" w:hAnsi="Arial" w:cs="Arial"/>
                <w:sz w:val="22"/>
                <w:szCs w:val="22"/>
              </w:rPr>
              <w:t xml:space="preserve">alni </w:t>
            </w:r>
            <w:r w:rsidR="00F43C22" w:rsidRPr="00E52E50">
              <w:rPr>
                <w:rFonts w:ascii="Arial" w:hAnsi="Arial" w:cs="Arial"/>
                <w:sz w:val="22"/>
                <w:szCs w:val="22"/>
              </w:rPr>
              <w:t>sprzętu rehabilitacyjnego</w:t>
            </w:r>
            <w:r>
              <w:rPr>
                <w:rFonts w:ascii="Arial" w:hAnsi="Arial" w:cs="Arial"/>
                <w:sz w:val="22"/>
                <w:szCs w:val="22"/>
              </w:rPr>
              <w:t xml:space="preserve"> oraz Warsztatów Terapii Zajęciowej</w:t>
            </w:r>
            <w:r w:rsidR="00F43C22" w:rsidRPr="00E52E50">
              <w:rPr>
                <w:rFonts w:ascii="Arial" w:hAnsi="Arial" w:cs="Arial"/>
                <w:sz w:val="22"/>
                <w:szCs w:val="22"/>
              </w:rPr>
              <w:t>;</w:t>
            </w:r>
          </w:p>
          <w:p w:rsidR="006C14B3" w:rsidRPr="00657880" w:rsidRDefault="000D4AD8" w:rsidP="00D403D4">
            <w:pPr>
              <w:widowControl/>
              <w:numPr>
                <w:ilvl w:val="0"/>
                <w:numId w:val="40"/>
              </w:numPr>
              <w:suppressAutoHyphens w:val="0"/>
              <w:spacing w:line="276" w:lineRule="auto"/>
              <w:ind w:left="373" w:hanging="284"/>
              <w:jc w:val="both"/>
              <w:rPr>
                <w:rFonts w:ascii="Arial" w:hAnsi="Arial" w:cs="Arial"/>
                <w:sz w:val="22"/>
                <w:szCs w:val="22"/>
              </w:rPr>
            </w:pPr>
            <w:r>
              <w:rPr>
                <w:rFonts w:ascii="Arial" w:hAnsi="Arial" w:cs="Arial"/>
                <w:sz w:val="22"/>
                <w:szCs w:val="22"/>
              </w:rPr>
              <w:t xml:space="preserve">zapewnienie </w:t>
            </w:r>
            <w:r w:rsidRPr="00657880">
              <w:rPr>
                <w:rFonts w:ascii="Arial" w:hAnsi="Arial" w:cs="Arial"/>
                <w:sz w:val="22"/>
                <w:szCs w:val="22"/>
              </w:rPr>
              <w:t xml:space="preserve">poradnictwa </w:t>
            </w:r>
            <w:r w:rsidR="00F43C22" w:rsidRPr="00657880">
              <w:rPr>
                <w:rFonts w:ascii="Arial" w:hAnsi="Arial" w:cs="Arial"/>
                <w:sz w:val="22"/>
                <w:szCs w:val="22"/>
              </w:rPr>
              <w:t>psycholog</w:t>
            </w:r>
            <w:r w:rsidRPr="00657880">
              <w:rPr>
                <w:rFonts w:ascii="Arial" w:hAnsi="Arial" w:cs="Arial"/>
                <w:sz w:val="22"/>
                <w:szCs w:val="22"/>
              </w:rPr>
              <w:t>icznego</w:t>
            </w:r>
            <w:r w:rsidR="00F43C22" w:rsidRPr="00657880">
              <w:rPr>
                <w:rFonts w:ascii="Arial" w:hAnsi="Arial" w:cs="Arial"/>
                <w:sz w:val="22"/>
                <w:szCs w:val="22"/>
              </w:rPr>
              <w:t xml:space="preserve"> w G</w:t>
            </w:r>
            <w:r w:rsidR="009778AE" w:rsidRPr="00657880">
              <w:rPr>
                <w:rFonts w:ascii="Arial" w:hAnsi="Arial" w:cs="Arial"/>
                <w:sz w:val="22"/>
                <w:szCs w:val="22"/>
              </w:rPr>
              <w:t xml:space="preserve">minnym </w:t>
            </w:r>
            <w:r w:rsidR="00F43C22" w:rsidRPr="00657880">
              <w:rPr>
                <w:rFonts w:ascii="Arial" w:hAnsi="Arial" w:cs="Arial"/>
                <w:sz w:val="22"/>
                <w:szCs w:val="22"/>
              </w:rPr>
              <w:t>O</w:t>
            </w:r>
            <w:r w:rsidR="009778AE" w:rsidRPr="00657880">
              <w:rPr>
                <w:rFonts w:ascii="Arial" w:hAnsi="Arial" w:cs="Arial"/>
                <w:sz w:val="22"/>
                <w:szCs w:val="22"/>
              </w:rPr>
              <w:t xml:space="preserve">środku </w:t>
            </w:r>
            <w:r w:rsidR="00F43C22" w:rsidRPr="00657880">
              <w:rPr>
                <w:rFonts w:ascii="Arial" w:hAnsi="Arial" w:cs="Arial"/>
                <w:sz w:val="22"/>
                <w:szCs w:val="22"/>
              </w:rPr>
              <w:t>P</w:t>
            </w:r>
            <w:r w:rsidR="009778AE" w:rsidRPr="00657880">
              <w:rPr>
                <w:rFonts w:ascii="Arial" w:hAnsi="Arial" w:cs="Arial"/>
                <w:sz w:val="22"/>
                <w:szCs w:val="22"/>
              </w:rPr>
              <w:t xml:space="preserve">omocy </w:t>
            </w:r>
            <w:r w:rsidR="00F43C22" w:rsidRPr="00657880">
              <w:rPr>
                <w:rFonts w:ascii="Arial" w:hAnsi="Arial" w:cs="Arial"/>
                <w:sz w:val="22"/>
                <w:szCs w:val="22"/>
              </w:rPr>
              <w:t>S</w:t>
            </w:r>
            <w:r w:rsidR="009778AE" w:rsidRPr="00657880">
              <w:rPr>
                <w:rFonts w:ascii="Arial" w:hAnsi="Arial" w:cs="Arial"/>
                <w:sz w:val="22"/>
                <w:szCs w:val="22"/>
              </w:rPr>
              <w:t>połecznej;</w:t>
            </w:r>
          </w:p>
          <w:p w:rsidR="00F43C22" w:rsidRPr="00657880" w:rsidRDefault="00F43C22" w:rsidP="0079436D">
            <w:pPr>
              <w:widowControl/>
              <w:numPr>
                <w:ilvl w:val="0"/>
                <w:numId w:val="40"/>
              </w:numPr>
              <w:suppressAutoHyphens w:val="0"/>
              <w:spacing w:line="276" w:lineRule="auto"/>
              <w:ind w:left="373" w:hanging="284"/>
              <w:jc w:val="both"/>
              <w:rPr>
                <w:rFonts w:ascii="Arial" w:hAnsi="Arial" w:cs="Arial"/>
                <w:sz w:val="22"/>
                <w:szCs w:val="22"/>
              </w:rPr>
            </w:pPr>
            <w:r w:rsidRPr="00657880">
              <w:rPr>
                <w:rFonts w:ascii="Arial" w:hAnsi="Arial" w:cs="Arial"/>
                <w:sz w:val="22"/>
                <w:szCs w:val="22"/>
              </w:rPr>
              <w:t>coraz szersza ofer</w:t>
            </w:r>
            <w:r w:rsidR="006C14B3" w:rsidRPr="00657880">
              <w:rPr>
                <w:rFonts w:ascii="Arial" w:hAnsi="Arial" w:cs="Arial"/>
                <w:sz w:val="22"/>
                <w:szCs w:val="22"/>
              </w:rPr>
              <w:t xml:space="preserve">ta zajęć sportowo- kulturalnych, </w:t>
            </w:r>
            <w:r w:rsidRPr="00657880">
              <w:rPr>
                <w:rFonts w:ascii="Arial" w:hAnsi="Arial" w:cs="Arial"/>
                <w:sz w:val="22"/>
                <w:szCs w:val="22"/>
              </w:rPr>
              <w:t xml:space="preserve">nowe </w:t>
            </w:r>
            <w:r w:rsidR="00103C51" w:rsidRPr="00657880">
              <w:rPr>
                <w:rFonts w:ascii="Arial" w:hAnsi="Arial" w:cs="Arial"/>
                <w:sz w:val="22"/>
                <w:szCs w:val="22"/>
              </w:rPr>
              <w:t xml:space="preserve">zajęcia </w:t>
            </w:r>
            <w:r w:rsidRPr="00657880">
              <w:rPr>
                <w:rFonts w:ascii="Arial" w:hAnsi="Arial" w:cs="Arial"/>
                <w:sz w:val="22"/>
                <w:szCs w:val="22"/>
              </w:rPr>
              <w:t>aktywnego spędzania czasu;</w:t>
            </w:r>
          </w:p>
          <w:p w:rsidR="00F43C22" w:rsidRPr="00E52E50" w:rsidRDefault="00F43C22" w:rsidP="0079436D">
            <w:pPr>
              <w:widowControl/>
              <w:numPr>
                <w:ilvl w:val="0"/>
                <w:numId w:val="40"/>
              </w:numPr>
              <w:suppressAutoHyphens w:val="0"/>
              <w:spacing w:line="276" w:lineRule="auto"/>
              <w:ind w:left="373" w:hanging="284"/>
              <w:jc w:val="both"/>
              <w:rPr>
                <w:rFonts w:ascii="Arial" w:hAnsi="Arial" w:cs="Arial"/>
                <w:sz w:val="22"/>
                <w:szCs w:val="22"/>
              </w:rPr>
            </w:pPr>
            <w:r w:rsidRPr="00657880">
              <w:rPr>
                <w:rFonts w:ascii="Arial" w:hAnsi="Arial" w:cs="Arial"/>
                <w:sz w:val="22"/>
                <w:szCs w:val="22"/>
              </w:rPr>
              <w:t>a</w:t>
            </w:r>
            <w:r w:rsidR="006C14B3" w:rsidRPr="00657880">
              <w:rPr>
                <w:rFonts w:ascii="Arial" w:hAnsi="Arial" w:cs="Arial"/>
                <w:sz w:val="22"/>
                <w:szCs w:val="22"/>
              </w:rPr>
              <w:t xml:space="preserve">ktywne </w:t>
            </w:r>
            <w:r w:rsidRPr="00657880">
              <w:rPr>
                <w:rFonts w:ascii="Arial" w:hAnsi="Arial" w:cs="Arial"/>
                <w:sz w:val="22"/>
                <w:szCs w:val="22"/>
              </w:rPr>
              <w:t>organizacj</w:t>
            </w:r>
            <w:r w:rsidR="006C14B3" w:rsidRPr="00657880">
              <w:rPr>
                <w:rFonts w:ascii="Arial" w:hAnsi="Arial" w:cs="Arial"/>
                <w:sz w:val="22"/>
                <w:szCs w:val="22"/>
              </w:rPr>
              <w:t>e</w:t>
            </w:r>
            <w:r w:rsidRPr="00657880">
              <w:rPr>
                <w:rFonts w:ascii="Arial" w:hAnsi="Arial" w:cs="Arial"/>
                <w:sz w:val="22"/>
                <w:szCs w:val="22"/>
              </w:rPr>
              <w:t xml:space="preserve"> pozarządow</w:t>
            </w:r>
            <w:r w:rsidR="006C14B3" w:rsidRPr="00657880">
              <w:rPr>
                <w:rFonts w:ascii="Arial" w:hAnsi="Arial" w:cs="Arial"/>
                <w:sz w:val="22"/>
                <w:szCs w:val="22"/>
              </w:rPr>
              <w:t xml:space="preserve">e </w:t>
            </w:r>
            <w:r w:rsidRPr="00657880">
              <w:rPr>
                <w:rFonts w:ascii="Arial" w:hAnsi="Arial" w:cs="Arial"/>
                <w:sz w:val="22"/>
                <w:szCs w:val="22"/>
              </w:rPr>
              <w:t>w</w:t>
            </w:r>
            <w:r w:rsidR="006C14B3" w:rsidRPr="00657880">
              <w:rPr>
                <w:rFonts w:ascii="Arial" w:hAnsi="Arial" w:cs="Arial"/>
                <w:sz w:val="22"/>
                <w:szCs w:val="22"/>
              </w:rPr>
              <w:t>spierają mieszkańców</w:t>
            </w:r>
            <w:r w:rsidR="006C14B3">
              <w:rPr>
                <w:rFonts w:ascii="Arial" w:hAnsi="Arial" w:cs="Arial"/>
                <w:sz w:val="22"/>
                <w:szCs w:val="22"/>
              </w:rPr>
              <w:t xml:space="preserve"> w ramach współpracy finansowej i niefinansowej</w:t>
            </w:r>
            <w:r w:rsidR="00D403D4">
              <w:rPr>
                <w:rFonts w:ascii="Arial" w:hAnsi="Arial" w:cs="Arial"/>
                <w:sz w:val="22"/>
                <w:szCs w:val="22"/>
              </w:rPr>
              <w:t>, w</w:t>
            </w:r>
            <w:r w:rsidR="00657880">
              <w:rPr>
                <w:rFonts w:ascii="Arial" w:hAnsi="Arial" w:cs="Arial"/>
                <w:sz w:val="22"/>
                <w:szCs w:val="22"/>
              </w:rPr>
              <w:t> </w:t>
            </w:r>
            <w:r w:rsidR="00D403D4">
              <w:rPr>
                <w:rFonts w:ascii="Arial" w:hAnsi="Arial" w:cs="Arial"/>
                <w:sz w:val="22"/>
                <w:szCs w:val="22"/>
              </w:rPr>
              <w:t>tym we współpracy z władzami samorządowymi</w:t>
            </w:r>
            <w:r w:rsidRPr="00E52E50">
              <w:rPr>
                <w:rFonts w:ascii="Arial" w:hAnsi="Arial" w:cs="Arial"/>
                <w:sz w:val="22"/>
                <w:szCs w:val="22"/>
              </w:rPr>
              <w:t>;</w:t>
            </w:r>
          </w:p>
          <w:p w:rsidR="00F43C22" w:rsidRPr="00103C51" w:rsidRDefault="006C14B3" w:rsidP="00103C51">
            <w:pPr>
              <w:widowControl/>
              <w:numPr>
                <w:ilvl w:val="0"/>
                <w:numId w:val="40"/>
              </w:numPr>
              <w:suppressAutoHyphens w:val="0"/>
              <w:spacing w:line="276" w:lineRule="auto"/>
              <w:ind w:left="373" w:hanging="284"/>
              <w:jc w:val="both"/>
              <w:rPr>
                <w:rFonts w:ascii="Arial" w:hAnsi="Arial" w:cs="Arial"/>
                <w:sz w:val="22"/>
                <w:szCs w:val="22"/>
              </w:rPr>
            </w:pPr>
            <w:r w:rsidRPr="006C14B3">
              <w:rPr>
                <w:rFonts w:ascii="Arial" w:hAnsi="Arial" w:cs="Arial"/>
                <w:sz w:val="22"/>
                <w:szCs w:val="22"/>
              </w:rPr>
              <w:t>poszerzająca się oferta działań na rzecz seniorów (</w:t>
            </w:r>
            <w:r w:rsidR="00F43C22" w:rsidRPr="006C14B3">
              <w:rPr>
                <w:rFonts w:ascii="Arial" w:hAnsi="Arial" w:cs="Arial"/>
                <w:sz w:val="22"/>
                <w:szCs w:val="22"/>
              </w:rPr>
              <w:t>s</w:t>
            </w:r>
            <w:r w:rsidRPr="006C14B3">
              <w:rPr>
                <w:rFonts w:ascii="Arial" w:hAnsi="Arial" w:cs="Arial"/>
                <w:sz w:val="22"/>
                <w:szCs w:val="22"/>
              </w:rPr>
              <w:t xml:space="preserve">potkania międzypokoleniowe, </w:t>
            </w:r>
            <w:r w:rsidR="00F43C22" w:rsidRPr="006C14B3">
              <w:rPr>
                <w:rFonts w:ascii="Arial" w:hAnsi="Arial" w:cs="Arial"/>
                <w:sz w:val="22"/>
                <w:szCs w:val="22"/>
              </w:rPr>
              <w:t>prelekcje, nauka języków obcych, kursy komputerowe dla seniorów;</w:t>
            </w:r>
            <w:r w:rsidR="000B1CC4">
              <w:rPr>
                <w:rFonts w:ascii="Arial" w:hAnsi="Arial" w:cs="Arial"/>
                <w:sz w:val="22"/>
                <w:szCs w:val="22"/>
              </w:rPr>
              <w:t xml:space="preserve"> </w:t>
            </w:r>
            <w:r w:rsidR="00F43C22" w:rsidRPr="006C14B3">
              <w:rPr>
                <w:rFonts w:ascii="Arial" w:hAnsi="Arial" w:cs="Arial"/>
                <w:sz w:val="22"/>
                <w:szCs w:val="22"/>
              </w:rPr>
              <w:t>wycieczk</w:t>
            </w:r>
            <w:r>
              <w:rPr>
                <w:rFonts w:ascii="Arial" w:hAnsi="Arial" w:cs="Arial"/>
                <w:sz w:val="22"/>
                <w:szCs w:val="22"/>
              </w:rPr>
              <w:t>i</w:t>
            </w:r>
            <w:r w:rsidR="00F43C22" w:rsidRPr="006C14B3">
              <w:rPr>
                <w:rFonts w:ascii="Arial" w:hAnsi="Arial" w:cs="Arial"/>
                <w:sz w:val="22"/>
                <w:szCs w:val="22"/>
              </w:rPr>
              <w:t>, zaję</w:t>
            </w:r>
            <w:r>
              <w:rPr>
                <w:rFonts w:ascii="Arial" w:hAnsi="Arial" w:cs="Arial"/>
                <w:sz w:val="22"/>
                <w:szCs w:val="22"/>
              </w:rPr>
              <w:t>cia</w:t>
            </w:r>
            <w:r w:rsidR="00F43C22" w:rsidRPr="006C14B3">
              <w:rPr>
                <w:rFonts w:ascii="Arial" w:hAnsi="Arial" w:cs="Arial"/>
                <w:sz w:val="22"/>
                <w:szCs w:val="22"/>
              </w:rPr>
              <w:t xml:space="preserve"> sportow</w:t>
            </w:r>
            <w:r>
              <w:rPr>
                <w:rFonts w:ascii="Arial" w:hAnsi="Arial" w:cs="Arial"/>
                <w:sz w:val="22"/>
                <w:szCs w:val="22"/>
              </w:rPr>
              <w:t>e</w:t>
            </w:r>
            <w:r w:rsidR="00F43C22" w:rsidRPr="006C14B3">
              <w:rPr>
                <w:rFonts w:ascii="Arial" w:hAnsi="Arial" w:cs="Arial"/>
                <w:sz w:val="22"/>
                <w:szCs w:val="22"/>
              </w:rPr>
              <w:t xml:space="preserve"> i rekreacj</w:t>
            </w:r>
            <w:r>
              <w:rPr>
                <w:rFonts w:ascii="Arial" w:hAnsi="Arial" w:cs="Arial"/>
                <w:sz w:val="22"/>
                <w:szCs w:val="22"/>
              </w:rPr>
              <w:t>a)</w:t>
            </w:r>
            <w:r w:rsidR="00F43C22" w:rsidRPr="006C14B3">
              <w:rPr>
                <w:rFonts w:ascii="Arial" w:hAnsi="Arial" w:cs="Arial"/>
                <w:sz w:val="22"/>
                <w:szCs w:val="22"/>
              </w:rPr>
              <w:t>;</w:t>
            </w:r>
          </w:p>
          <w:p w:rsidR="00F43C22" w:rsidRPr="007B7B40" w:rsidRDefault="006C14B3" w:rsidP="0079436D">
            <w:pPr>
              <w:widowControl/>
              <w:numPr>
                <w:ilvl w:val="0"/>
                <w:numId w:val="40"/>
              </w:numPr>
              <w:suppressAutoHyphens w:val="0"/>
              <w:spacing w:line="276" w:lineRule="auto"/>
              <w:ind w:left="373" w:hanging="284"/>
              <w:jc w:val="both"/>
              <w:rPr>
                <w:rFonts w:ascii="Arial" w:hAnsi="Arial" w:cs="Arial"/>
                <w:sz w:val="22"/>
                <w:szCs w:val="22"/>
              </w:rPr>
            </w:pPr>
            <w:r w:rsidRPr="007B7B40">
              <w:rPr>
                <w:rFonts w:ascii="Arial" w:hAnsi="Arial" w:cs="Arial"/>
                <w:sz w:val="22"/>
                <w:szCs w:val="22"/>
              </w:rPr>
              <w:t>wysoka aktywność szkół w zakresie działania na rzecz uczniów (</w:t>
            </w:r>
            <w:r w:rsidR="00F43C22" w:rsidRPr="007B7B40">
              <w:rPr>
                <w:rFonts w:ascii="Arial" w:hAnsi="Arial" w:cs="Arial"/>
                <w:sz w:val="22"/>
                <w:szCs w:val="22"/>
              </w:rPr>
              <w:t>pozyskiwanie grantów</w:t>
            </w:r>
            <w:r w:rsidRPr="007B7B40">
              <w:rPr>
                <w:rFonts w:ascii="Arial" w:hAnsi="Arial" w:cs="Arial"/>
                <w:sz w:val="22"/>
                <w:szCs w:val="22"/>
              </w:rPr>
              <w:t xml:space="preserve">, </w:t>
            </w:r>
            <w:r w:rsidR="00F43C22" w:rsidRPr="007B7B40">
              <w:rPr>
                <w:rFonts w:ascii="Arial" w:hAnsi="Arial" w:cs="Arial"/>
                <w:sz w:val="22"/>
                <w:szCs w:val="22"/>
              </w:rPr>
              <w:t>autorskie programy profilaktyczne</w:t>
            </w:r>
            <w:r w:rsidR="007B7B40" w:rsidRPr="007B7B40">
              <w:rPr>
                <w:rFonts w:ascii="Arial" w:hAnsi="Arial" w:cs="Arial"/>
                <w:sz w:val="22"/>
                <w:szCs w:val="22"/>
              </w:rPr>
              <w:t xml:space="preserve">, </w:t>
            </w:r>
            <w:r w:rsidR="00F43C22" w:rsidRPr="007B7B40">
              <w:rPr>
                <w:rFonts w:ascii="Arial" w:hAnsi="Arial" w:cs="Arial"/>
                <w:sz w:val="22"/>
                <w:szCs w:val="22"/>
              </w:rPr>
              <w:t>s</w:t>
            </w:r>
            <w:r w:rsidR="007B7B40" w:rsidRPr="007B7B40">
              <w:rPr>
                <w:rFonts w:ascii="Arial" w:hAnsi="Arial" w:cs="Arial"/>
                <w:sz w:val="22"/>
                <w:szCs w:val="22"/>
              </w:rPr>
              <w:t>zkolenia dla rodziców i nauczycieli, k</w:t>
            </w:r>
            <w:r w:rsidR="00F43C22" w:rsidRPr="007B7B40">
              <w:rPr>
                <w:rFonts w:ascii="Arial" w:hAnsi="Arial" w:cs="Arial"/>
                <w:sz w:val="22"/>
                <w:szCs w:val="22"/>
              </w:rPr>
              <w:t>omputeryzacja</w:t>
            </w:r>
            <w:r w:rsidR="007B7B40" w:rsidRPr="007B7B40">
              <w:rPr>
                <w:rFonts w:ascii="Arial" w:hAnsi="Arial" w:cs="Arial"/>
                <w:sz w:val="22"/>
                <w:szCs w:val="22"/>
              </w:rPr>
              <w:t xml:space="preserve">, </w:t>
            </w:r>
            <w:r w:rsidR="00F43C22" w:rsidRPr="007B7B40">
              <w:rPr>
                <w:rFonts w:ascii="Arial" w:hAnsi="Arial" w:cs="Arial"/>
                <w:sz w:val="22"/>
                <w:szCs w:val="22"/>
              </w:rPr>
              <w:t>zajęcia pozalekcyjne</w:t>
            </w:r>
            <w:r w:rsidR="007B7B40">
              <w:rPr>
                <w:rFonts w:ascii="Arial" w:hAnsi="Arial" w:cs="Arial"/>
                <w:sz w:val="22"/>
                <w:szCs w:val="22"/>
              </w:rPr>
              <w:t>, wolontariat szkolny)</w:t>
            </w:r>
            <w:r w:rsidR="00F43C22" w:rsidRPr="007B7B40">
              <w:rPr>
                <w:rFonts w:ascii="Arial" w:hAnsi="Arial" w:cs="Arial"/>
                <w:sz w:val="22"/>
                <w:szCs w:val="22"/>
              </w:rPr>
              <w:t>;</w:t>
            </w:r>
          </w:p>
          <w:p w:rsidR="00F43C22" w:rsidRPr="00E52E50" w:rsidRDefault="00F43C22" w:rsidP="0079436D">
            <w:pPr>
              <w:widowControl/>
              <w:numPr>
                <w:ilvl w:val="0"/>
                <w:numId w:val="40"/>
              </w:numPr>
              <w:suppressAutoHyphens w:val="0"/>
              <w:spacing w:line="276" w:lineRule="auto"/>
              <w:ind w:left="373" w:hanging="284"/>
              <w:jc w:val="both"/>
              <w:rPr>
                <w:rFonts w:ascii="Arial" w:hAnsi="Arial" w:cs="Arial"/>
                <w:sz w:val="22"/>
                <w:szCs w:val="22"/>
              </w:rPr>
            </w:pPr>
            <w:r>
              <w:rPr>
                <w:rFonts w:ascii="Arial" w:hAnsi="Arial" w:cs="Arial"/>
                <w:sz w:val="22"/>
                <w:szCs w:val="22"/>
              </w:rPr>
              <w:t>e</w:t>
            </w:r>
            <w:r w:rsidRPr="00E52E50">
              <w:rPr>
                <w:rFonts w:ascii="Arial" w:hAnsi="Arial" w:cs="Arial"/>
                <w:sz w:val="22"/>
                <w:szCs w:val="22"/>
              </w:rPr>
              <w:t>dukacyjna działalność bibliotek i świetlic szkolnych;</w:t>
            </w:r>
          </w:p>
          <w:p w:rsidR="00D403D4" w:rsidRDefault="00D403D4" w:rsidP="0079436D">
            <w:pPr>
              <w:widowControl/>
              <w:numPr>
                <w:ilvl w:val="0"/>
                <w:numId w:val="40"/>
              </w:numPr>
              <w:suppressAutoHyphens w:val="0"/>
              <w:spacing w:line="276" w:lineRule="auto"/>
              <w:ind w:left="373" w:hanging="284"/>
              <w:jc w:val="both"/>
              <w:rPr>
                <w:rFonts w:ascii="Arial" w:hAnsi="Arial" w:cs="Arial"/>
                <w:sz w:val="22"/>
                <w:szCs w:val="22"/>
              </w:rPr>
            </w:pPr>
            <w:r>
              <w:rPr>
                <w:rFonts w:ascii="Arial" w:hAnsi="Arial" w:cs="Arial"/>
                <w:sz w:val="22"/>
                <w:szCs w:val="22"/>
              </w:rPr>
              <w:t xml:space="preserve">gotowość do budowania systemu efektywnej </w:t>
            </w:r>
            <w:r w:rsidR="00103C51">
              <w:rPr>
                <w:rFonts w:ascii="Arial" w:hAnsi="Arial" w:cs="Arial"/>
                <w:sz w:val="22"/>
                <w:szCs w:val="22"/>
              </w:rPr>
              <w:t>komunikacji z mieszkańcami;</w:t>
            </w:r>
          </w:p>
          <w:p w:rsidR="00D403D4" w:rsidRPr="00D403D4" w:rsidRDefault="00D403D4" w:rsidP="0079436D">
            <w:pPr>
              <w:widowControl/>
              <w:numPr>
                <w:ilvl w:val="0"/>
                <w:numId w:val="40"/>
              </w:numPr>
              <w:suppressAutoHyphens w:val="0"/>
              <w:spacing w:line="276" w:lineRule="auto"/>
              <w:ind w:left="373" w:hanging="284"/>
              <w:jc w:val="both"/>
              <w:rPr>
                <w:rFonts w:ascii="Arial" w:hAnsi="Arial" w:cs="Arial"/>
                <w:sz w:val="22"/>
                <w:szCs w:val="22"/>
              </w:rPr>
            </w:pPr>
            <w:r>
              <w:rPr>
                <w:rFonts w:ascii="Arial" w:hAnsi="Arial" w:cs="Arial"/>
                <w:sz w:val="22"/>
                <w:szCs w:val="22"/>
              </w:rPr>
              <w:t>budowanie coraz lepszej współpracy między instytucjami;</w:t>
            </w:r>
          </w:p>
          <w:p w:rsidR="00F43C22" w:rsidRPr="00103C51" w:rsidRDefault="00F43C22" w:rsidP="00103C51">
            <w:pPr>
              <w:widowControl/>
              <w:numPr>
                <w:ilvl w:val="0"/>
                <w:numId w:val="40"/>
              </w:numPr>
              <w:suppressAutoHyphens w:val="0"/>
              <w:spacing w:line="276" w:lineRule="auto"/>
              <w:ind w:left="373" w:hanging="284"/>
              <w:jc w:val="both"/>
              <w:rPr>
                <w:rFonts w:ascii="Arial" w:hAnsi="Arial" w:cs="Arial"/>
                <w:sz w:val="22"/>
                <w:szCs w:val="22"/>
              </w:rPr>
            </w:pPr>
            <w:r w:rsidRPr="00103C51">
              <w:rPr>
                <w:rFonts w:ascii="Arial" w:hAnsi="Arial" w:cs="Arial"/>
                <w:sz w:val="22"/>
                <w:szCs w:val="22"/>
              </w:rPr>
              <w:t xml:space="preserve">tworzenie </w:t>
            </w:r>
            <w:r w:rsidR="00103C51" w:rsidRPr="00103C51">
              <w:rPr>
                <w:rFonts w:ascii="Arial" w:hAnsi="Arial" w:cs="Arial"/>
                <w:sz w:val="22"/>
                <w:szCs w:val="22"/>
              </w:rPr>
              <w:t xml:space="preserve">lokalnych ciał samorządowych (Młodzieżowej Rady Gminy, </w:t>
            </w:r>
            <w:r w:rsidRPr="00103C51">
              <w:rPr>
                <w:rFonts w:ascii="Arial" w:hAnsi="Arial" w:cs="Arial"/>
                <w:sz w:val="22"/>
                <w:szCs w:val="22"/>
              </w:rPr>
              <w:t>Funduszu Sołeckiego</w:t>
            </w:r>
            <w:r w:rsidR="00103C51">
              <w:rPr>
                <w:rFonts w:ascii="Arial" w:hAnsi="Arial" w:cs="Arial"/>
                <w:sz w:val="22"/>
                <w:szCs w:val="22"/>
              </w:rPr>
              <w:t>).</w:t>
            </w:r>
          </w:p>
        </w:tc>
        <w:tc>
          <w:tcPr>
            <w:tcW w:w="4828" w:type="dxa"/>
            <w:shd w:val="clear" w:color="000000" w:fill="FFFFFF"/>
            <w:noWrap/>
            <w:vAlign w:val="center"/>
            <w:hideMark/>
          </w:tcPr>
          <w:p w:rsidR="00103C51" w:rsidRDefault="00103C51"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słaba komunikacja z mieszkańcami na temat dostępnych form wsparcia i instytucji na terenie Gminy</w:t>
            </w:r>
            <w:r w:rsidR="000F6A25">
              <w:rPr>
                <w:rFonts w:ascii="Arial" w:hAnsi="Arial" w:cs="Arial"/>
                <w:sz w:val="22"/>
                <w:szCs w:val="22"/>
              </w:rPr>
              <w:t>, w tym uwzględniający ograniczony dostęp do Internetu</w:t>
            </w:r>
            <w:r>
              <w:rPr>
                <w:rFonts w:ascii="Arial" w:hAnsi="Arial" w:cs="Arial"/>
                <w:sz w:val="22"/>
                <w:szCs w:val="22"/>
              </w:rPr>
              <w:t>;</w:t>
            </w:r>
          </w:p>
          <w:p w:rsidR="004F1DEE" w:rsidRDefault="004F1DEE"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 xml:space="preserve">brak ogólno gminnych kampanii i zajęć </w:t>
            </w:r>
            <w:r w:rsidR="0026182C">
              <w:rPr>
                <w:rFonts w:ascii="Arial" w:hAnsi="Arial" w:cs="Arial"/>
                <w:sz w:val="22"/>
                <w:szCs w:val="22"/>
              </w:rPr>
              <w:t xml:space="preserve">skierowanych do wszystkich mieszkańców </w:t>
            </w:r>
            <w:r>
              <w:rPr>
                <w:rFonts w:ascii="Arial" w:hAnsi="Arial" w:cs="Arial"/>
                <w:sz w:val="22"/>
                <w:szCs w:val="22"/>
              </w:rPr>
              <w:t>dot. profilaktyki zdrowotnej i uzależnień;</w:t>
            </w:r>
          </w:p>
          <w:p w:rsidR="00F43C22" w:rsidRDefault="000D4AD8"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niewystarczający</w:t>
            </w:r>
            <w:r w:rsidR="00F43C22" w:rsidRPr="00E52E50">
              <w:rPr>
                <w:rFonts w:ascii="Arial" w:hAnsi="Arial" w:cs="Arial"/>
                <w:sz w:val="22"/>
                <w:szCs w:val="22"/>
              </w:rPr>
              <w:t xml:space="preserve"> d</w:t>
            </w:r>
            <w:r>
              <w:rPr>
                <w:rFonts w:ascii="Arial" w:hAnsi="Arial" w:cs="Arial"/>
                <w:sz w:val="22"/>
                <w:szCs w:val="22"/>
              </w:rPr>
              <w:t>ostęp do poradnictwa psychologicznego i prawnego dla wszystkich mieszkańców usytuowanego w</w:t>
            </w:r>
            <w:r w:rsidR="00657880">
              <w:rPr>
                <w:rFonts w:ascii="Arial" w:hAnsi="Arial" w:cs="Arial"/>
                <w:sz w:val="22"/>
                <w:szCs w:val="22"/>
              </w:rPr>
              <w:t> </w:t>
            </w:r>
            <w:r>
              <w:rPr>
                <w:rFonts w:ascii="Arial" w:hAnsi="Arial" w:cs="Arial"/>
                <w:sz w:val="22"/>
                <w:szCs w:val="22"/>
              </w:rPr>
              <w:t>sołectwach</w:t>
            </w:r>
            <w:r w:rsidR="00F43C22" w:rsidRPr="00E52E50">
              <w:rPr>
                <w:rFonts w:ascii="Arial" w:hAnsi="Arial" w:cs="Arial"/>
                <w:sz w:val="22"/>
                <w:szCs w:val="22"/>
              </w:rPr>
              <w:t>;</w:t>
            </w:r>
          </w:p>
          <w:p w:rsidR="006C14B3" w:rsidRPr="00E52E50" w:rsidRDefault="000D4AD8" w:rsidP="006C14B3">
            <w:pPr>
              <w:widowControl/>
              <w:numPr>
                <w:ilvl w:val="0"/>
                <w:numId w:val="41"/>
              </w:numPr>
              <w:suppressAutoHyphens w:val="0"/>
              <w:spacing w:line="276" w:lineRule="auto"/>
              <w:ind w:left="364" w:hanging="283"/>
              <w:jc w:val="both"/>
              <w:rPr>
                <w:rFonts w:ascii="Arial" w:hAnsi="Arial" w:cs="Arial"/>
                <w:sz w:val="22"/>
                <w:szCs w:val="22"/>
              </w:rPr>
            </w:pPr>
            <w:r w:rsidRPr="006C14B3">
              <w:rPr>
                <w:rFonts w:ascii="Arial" w:hAnsi="Arial" w:cs="Arial"/>
                <w:sz w:val="22"/>
                <w:szCs w:val="22"/>
              </w:rPr>
              <w:t xml:space="preserve">niewystarczająca infrastruktura w zakresie wsparcia osób </w:t>
            </w:r>
            <w:r w:rsidR="006C14B3" w:rsidRPr="006C14B3">
              <w:rPr>
                <w:rFonts w:ascii="Arial" w:hAnsi="Arial" w:cs="Arial"/>
                <w:sz w:val="22"/>
                <w:szCs w:val="22"/>
              </w:rPr>
              <w:t>wykluczonych lub zagroż</w:t>
            </w:r>
            <w:r w:rsidRPr="006C14B3">
              <w:rPr>
                <w:rFonts w:ascii="Arial" w:hAnsi="Arial" w:cs="Arial"/>
                <w:sz w:val="22"/>
                <w:szCs w:val="22"/>
              </w:rPr>
              <w:t>onych wykluczeniem społecznym – brak placówki wsparcia dziennego</w:t>
            </w:r>
            <w:r w:rsidR="006C14B3" w:rsidRPr="006C14B3">
              <w:rPr>
                <w:rFonts w:ascii="Arial" w:hAnsi="Arial" w:cs="Arial"/>
                <w:sz w:val="22"/>
                <w:szCs w:val="22"/>
              </w:rPr>
              <w:t xml:space="preserve">, </w:t>
            </w:r>
            <w:r w:rsidR="00F43C22" w:rsidRPr="006C14B3">
              <w:rPr>
                <w:rFonts w:ascii="Arial" w:hAnsi="Arial" w:cs="Arial"/>
                <w:sz w:val="22"/>
                <w:szCs w:val="22"/>
              </w:rPr>
              <w:t xml:space="preserve"> mi</w:t>
            </w:r>
            <w:r w:rsidR="006C14B3">
              <w:rPr>
                <w:rFonts w:ascii="Arial" w:hAnsi="Arial" w:cs="Arial"/>
                <w:sz w:val="22"/>
                <w:szCs w:val="22"/>
              </w:rPr>
              <w:t xml:space="preserve">eszkań socjalnych i chronionych, </w:t>
            </w:r>
            <w:r w:rsidR="006C14B3" w:rsidRPr="00E52E50">
              <w:rPr>
                <w:rFonts w:ascii="Arial" w:hAnsi="Arial" w:cs="Arial"/>
                <w:sz w:val="22"/>
                <w:szCs w:val="22"/>
              </w:rPr>
              <w:t>schronienia dla ofiar przemocy</w:t>
            </w:r>
            <w:r w:rsidR="004B4D4E">
              <w:rPr>
                <w:rFonts w:ascii="Arial" w:hAnsi="Arial" w:cs="Arial"/>
                <w:sz w:val="22"/>
                <w:szCs w:val="22"/>
              </w:rPr>
              <w:t>, miejsc w</w:t>
            </w:r>
            <w:r w:rsidR="00657880">
              <w:rPr>
                <w:rFonts w:ascii="Arial" w:hAnsi="Arial" w:cs="Arial"/>
                <w:sz w:val="22"/>
                <w:szCs w:val="22"/>
              </w:rPr>
              <w:t> </w:t>
            </w:r>
            <w:r w:rsidR="004B4D4E">
              <w:rPr>
                <w:rFonts w:ascii="Arial" w:hAnsi="Arial" w:cs="Arial"/>
                <w:sz w:val="22"/>
                <w:szCs w:val="22"/>
              </w:rPr>
              <w:t>ośrodkach le</w:t>
            </w:r>
            <w:r w:rsidR="004B4D4E" w:rsidRPr="00E52E50">
              <w:rPr>
                <w:rFonts w:ascii="Arial" w:hAnsi="Arial" w:cs="Arial"/>
                <w:sz w:val="22"/>
                <w:szCs w:val="22"/>
              </w:rPr>
              <w:t>czenia uzależnień</w:t>
            </w:r>
            <w:r w:rsidR="006C14B3" w:rsidRPr="00E52E50">
              <w:rPr>
                <w:rFonts w:ascii="Arial" w:hAnsi="Arial" w:cs="Arial"/>
                <w:sz w:val="22"/>
                <w:szCs w:val="22"/>
              </w:rPr>
              <w:t>;</w:t>
            </w:r>
          </w:p>
          <w:p w:rsidR="00F43C22" w:rsidRDefault="004B4D4E"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brak systemowego wsparcia rodziny np.</w:t>
            </w:r>
            <w:r w:rsidR="00657880">
              <w:rPr>
                <w:rFonts w:ascii="Arial" w:hAnsi="Arial" w:cs="Arial"/>
                <w:sz w:val="22"/>
                <w:szCs w:val="22"/>
              </w:rPr>
              <w:t> </w:t>
            </w:r>
            <w:r w:rsidRPr="00E52E50">
              <w:rPr>
                <w:rFonts w:ascii="Arial" w:hAnsi="Arial" w:cs="Arial"/>
                <w:sz w:val="22"/>
                <w:szCs w:val="22"/>
              </w:rPr>
              <w:t>budowania wzorców pozytywnych zachowań;</w:t>
            </w:r>
          </w:p>
          <w:p w:rsidR="000F6A25" w:rsidRDefault="00ED63EC"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brak systemowych rozwiązań dotyczą</w:t>
            </w:r>
            <w:r w:rsidR="000F6A25">
              <w:rPr>
                <w:rFonts w:ascii="Arial" w:hAnsi="Arial" w:cs="Arial"/>
                <w:sz w:val="22"/>
                <w:szCs w:val="22"/>
              </w:rPr>
              <w:t>cy</w:t>
            </w:r>
            <w:r>
              <w:rPr>
                <w:rFonts w:ascii="Arial" w:hAnsi="Arial" w:cs="Arial"/>
                <w:sz w:val="22"/>
                <w:szCs w:val="22"/>
              </w:rPr>
              <w:t>c</w:t>
            </w:r>
            <w:r w:rsidR="000F6A25">
              <w:rPr>
                <w:rFonts w:ascii="Arial" w:hAnsi="Arial" w:cs="Arial"/>
                <w:sz w:val="22"/>
                <w:szCs w:val="22"/>
              </w:rPr>
              <w:t xml:space="preserve">h </w:t>
            </w:r>
            <w:r>
              <w:rPr>
                <w:rFonts w:ascii="Arial" w:hAnsi="Arial" w:cs="Arial"/>
                <w:sz w:val="22"/>
                <w:szCs w:val="22"/>
              </w:rPr>
              <w:t>wsparcia osób i rodzin wymagających specjalistycznego wsparcia;</w:t>
            </w:r>
          </w:p>
          <w:p w:rsidR="004B4D4E" w:rsidRDefault="004B4D4E" w:rsidP="0079436D">
            <w:pPr>
              <w:widowControl/>
              <w:numPr>
                <w:ilvl w:val="0"/>
                <w:numId w:val="41"/>
              </w:numPr>
              <w:suppressAutoHyphens w:val="0"/>
              <w:spacing w:line="276" w:lineRule="auto"/>
              <w:ind w:left="364" w:hanging="283"/>
              <w:jc w:val="both"/>
              <w:rPr>
                <w:rFonts w:ascii="Arial" w:hAnsi="Arial" w:cs="Arial"/>
                <w:sz w:val="22"/>
                <w:szCs w:val="22"/>
              </w:rPr>
            </w:pPr>
            <w:r w:rsidRPr="004B4D4E">
              <w:rPr>
                <w:rFonts w:ascii="Arial" w:hAnsi="Arial" w:cs="Arial"/>
                <w:sz w:val="22"/>
                <w:szCs w:val="22"/>
              </w:rPr>
              <w:t>brak wystarczającej infrastruktury i</w:t>
            </w:r>
            <w:r w:rsidR="00657880">
              <w:rPr>
                <w:rFonts w:ascii="Arial" w:hAnsi="Arial" w:cs="Arial"/>
                <w:sz w:val="22"/>
                <w:szCs w:val="22"/>
              </w:rPr>
              <w:t> </w:t>
            </w:r>
            <w:r w:rsidRPr="004B4D4E">
              <w:rPr>
                <w:rFonts w:ascii="Arial" w:hAnsi="Arial" w:cs="Arial"/>
                <w:sz w:val="22"/>
                <w:szCs w:val="22"/>
              </w:rPr>
              <w:t>programów propagujących zdrowy styl życia (</w:t>
            </w:r>
            <w:r>
              <w:rPr>
                <w:rFonts w:ascii="Arial" w:hAnsi="Arial" w:cs="Arial"/>
                <w:sz w:val="22"/>
                <w:szCs w:val="22"/>
              </w:rPr>
              <w:t>b</w:t>
            </w:r>
            <w:r w:rsidRPr="00E52E50">
              <w:rPr>
                <w:rFonts w:ascii="Arial" w:hAnsi="Arial" w:cs="Arial"/>
                <w:sz w:val="22"/>
                <w:szCs w:val="22"/>
              </w:rPr>
              <w:t>rak zajęć korekcyjnych i badań profilaktycznych, przesiewowych</w:t>
            </w:r>
          </w:p>
          <w:p w:rsidR="00BB0828" w:rsidRPr="00E52E50" w:rsidRDefault="00BB0828" w:rsidP="00BB0828">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 xml:space="preserve">niewystarczająca ilość </w:t>
            </w:r>
            <w:r w:rsidRPr="00E52E50">
              <w:rPr>
                <w:rFonts w:ascii="Arial" w:hAnsi="Arial" w:cs="Arial"/>
                <w:sz w:val="22"/>
                <w:szCs w:val="22"/>
              </w:rPr>
              <w:t>zaję</w:t>
            </w:r>
            <w:r>
              <w:rPr>
                <w:rFonts w:ascii="Arial" w:hAnsi="Arial" w:cs="Arial"/>
                <w:sz w:val="22"/>
                <w:szCs w:val="22"/>
              </w:rPr>
              <w:t xml:space="preserve">ć </w:t>
            </w:r>
            <w:r w:rsidRPr="00E52E50">
              <w:rPr>
                <w:rFonts w:ascii="Arial" w:hAnsi="Arial" w:cs="Arial"/>
                <w:sz w:val="22"/>
                <w:szCs w:val="22"/>
              </w:rPr>
              <w:t>pozalekcyjn</w:t>
            </w:r>
            <w:r>
              <w:rPr>
                <w:rFonts w:ascii="Arial" w:hAnsi="Arial" w:cs="Arial"/>
                <w:sz w:val="22"/>
                <w:szCs w:val="22"/>
              </w:rPr>
              <w:t>ych</w:t>
            </w:r>
            <w:r w:rsidR="000F6A25">
              <w:rPr>
                <w:rFonts w:ascii="Arial" w:hAnsi="Arial" w:cs="Arial"/>
                <w:sz w:val="22"/>
                <w:szCs w:val="22"/>
              </w:rPr>
              <w:t xml:space="preserve"> i doradztwa zawodowego po gimnazjum</w:t>
            </w:r>
            <w:r w:rsidRPr="00E52E50">
              <w:rPr>
                <w:rFonts w:ascii="Arial" w:hAnsi="Arial" w:cs="Arial"/>
                <w:sz w:val="22"/>
                <w:szCs w:val="22"/>
              </w:rPr>
              <w:t>;</w:t>
            </w:r>
          </w:p>
          <w:p w:rsidR="004B4D4E" w:rsidRDefault="000F6A25"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zarejestrowane osoby bezrobotne charakteryzują się niskim poziomem kwalifikacji;</w:t>
            </w:r>
          </w:p>
          <w:p w:rsidR="000F6A25" w:rsidRDefault="000F6A25"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b</w:t>
            </w:r>
            <w:r w:rsidRPr="00E52E50">
              <w:rPr>
                <w:rFonts w:ascii="Arial" w:hAnsi="Arial" w:cs="Arial"/>
                <w:sz w:val="22"/>
                <w:szCs w:val="22"/>
              </w:rPr>
              <w:t>rak podmiotów ekonomii społecznej;</w:t>
            </w:r>
          </w:p>
          <w:p w:rsidR="000F6A25" w:rsidRDefault="00ED63EC"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b</w:t>
            </w:r>
            <w:r w:rsidRPr="00E52E50">
              <w:rPr>
                <w:rFonts w:ascii="Arial" w:hAnsi="Arial" w:cs="Arial"/>
                <w:sz w:val="22"/>
                <w:szCs w:val="22"/>
              </w:rPr>
              <w:t>rak propagowania wolontariatu i pomocy sąsiedzkiej;</w:t>
            </w:r>
          </w:p>
          <w:p w:rsidR="00F43C22" w:rsidRPr="00E52E50" w:rsidRDefault="00F43C22"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m</w:t>
            </w:r>
            <w:r w:rsidRPr="00E52E50">
              <w:rPr>
                <w:rFonts w:ascii="Arial" w:hAnsi="Arial" w:cs="Arial"/>
                <w:sz w:val="22"/>
                <w:szCs w:val="22"/>
              </w:rPr>
              <w:t>ała ilość miejsc aktywnego wypoczynku;</w:t>
            </w:r>
          </w:p>
          <w:p w:rsidR="00F43C22" w:rsidRPr="00E52E50" w:rsidRDefault="00F43C22" w:rsidP="0079436D">
            <w:pPr>
              <w:widowControl/>
              <w:numPr>
                <w:ilvl w:val="0"/>
                <w:numId w:val="41"/>
              </w:numPr>
              <w:suppressAutoHyphens w:val="0"/>
              <w:spacing w:line="276" w:lineRule="auto"/>
              <w:ind w:left="364" w:hanging="283"/>
              <w:jc w:val="both"/>
              <w:rPr>
                <w:rFonts w:ascii="Arial" w:hAnsi="Arial" w:cs="Arial"/>
                <w:sz w:val="22"/>
                <w:szCs w:val="22"/>
              </w:rPr>
            </w:pPr>
            <w:r>
              <w:rPr>
                <w:rFonts w:ascii="Arial" w:hAnsi="Arial" w:cs="Arial"/>
                <w:sz w:val="22"/>
                <w:szCs w:val="22"/>
              </w:rPr>
              <w:t>b</w:t>
            </w:r>
            <w:r w:rsidRPr="00E52E50">
              <w:rPr>
                <w:rFonts w:ascii="Arial" w:hAnsi="Arial" w:cs="Arial"/>
                <w:sz w:val="22"/>
                <w:szCs w:val="22"/>
              </w:rPr>
              <w:t>rak monitoringu problemu uzależnień i</w:t>
            </w:r>
            <w:r w:rsidR="00657880">
              <w:rPr>
                <w:rFonts w:ascii="Arial" w:hAnsi="Arial" w:cs="Arial"/>
                <w:sz w:val="22"/>
                <w:szCs w:val="22"/>
              </w:rPr>
              <w:t> </w:t>
            </w:r>
            <w:r w:rsidRPr="00E52E50">
              <w:rPr>
                <w:rFonts w:ascii="Arial" w:hAnsi="Arial" w:cs="Arial"/>
                <w:sz w:val="22"/>
                <w:szCs w:val="22"/>
              </w:rPr>
              <w:t>nowych zagrożeń; mała aktywność społeczna w zakresie edukacji, profilaktyki uzależnień (ograniczona tylko do szkół);</w:t>
            </w:r>
          </w:p>
          <w:p w:rsidR="00F43C22" w:rsidRPr="004F1DEE" w:rsidRDefault="00F43C22" w:rsidP="00657880">
            <w:pPr>
              <w:widowControl/>
              <w:numPr>
                <w:ilvl w:val="0"/>
                <w:numId w:val="41"/>
              </w:numPr>
              <w:suppressAutoHyphens w:val="0"/>
              <w:spacing w:line="276" w:lineRule="auto"/>
              <w:ind w:left="364" w:hanging="283"/>
              <w:jc w:val="both"/>
              <w:rPr>
                <w:rFonts w:ascii="Arial" w:hAnsi="Arial" w:cs="Arial"/>
                <w:sz w:val="22"/>
                <w:szCs w:val="22"/>
              </w:rPr>
            </w:pPr>
            <w:r w:rsidRPr="00ED63EC">
              <w:rPr>
                <w:rFonts w:ascii="Arial" w:hAnsi="Arial" w:cs="Arial"/>
                <w:sz w:val="22"/>
                <w:szCs w:val="22"/>
              </w:rPr>
              <w:t>brak centralnego ośrodka sportu</w:t>
            </w:r>
            <w:r w:rsidR="00ED63EC" w:rsidRPr="00ED63EC">
              <w:rPr>
                <w:rFonts w:ascii="Arial" w:hAnsi="Arial" w:cs="Arial"/>
                <w:sz w:val="22"/>
                <w:szCs w:val="22"/>
              </w:rPr>
              <w:t xml:space="preserve"> i</w:t>
            </w:r>
            <w:r w:rsidR="00657880">
              <w:rPr>
                <w:rFonts w:ascii="Arial" w:hAnsi="Arial" w:cs="Arial"/>
                <w:sz w:val="22"/>
                <w:szCs w:val="22"/>
              </w:rPr>
              <w:t> </w:t>
            </w:r>
            <w:r w:rsidR="00ED63EC" w:rsidRPr="00ED63EC">
              <w:rPr>
                <w:rFonts w:ascii="Arial" w:hAnsi="Arial" w:cs="Arial"/>
                <w:sz w:val="22"/>
                <w:szCs w:val="22"/>
              </w:rPr>
              <w:t xml:space="preserve">propagowania </w:t>
            </w:r>
            <w:r w:rsidR="00ED63EC">
              <w:rPr>
                <w:rFonts w:ascii="Arial" w:hAnsi="Arial" w:cs="Arial"/>
                <w:sz w:val="22"/>
                <w:szCs w:val="22"/>
              </w:rPr>
              <w:t xml:space="preserve">aktywnego spędzania czasu (np. </w:t>
            </w:r>
            <w:r w:rsidRPr="00ED63EC">
              <w:rPr>
                <w:rFonts w:ascii="Arial" w:hAnsi="Arial" w:cs="Arial"/>
                <w:sz w:val="22"/>
                <w:szCs w:val="22"/>
              </w:rPr>
              <w:t>mapy turystycznej</w:t>
            </w:r>
            <w:r w:rsidR="00ED63EC">
              <w:rPr>
                <w:rFonts w:ascii="Arial" w:hAnsi="Arial" w:cs="Arial"/>
                <w:sz w:val="22"/>
                <w:szCs w:val="22"/>
              </w:rPr>
              <w:t>)</w:t>
            </w:r>
            <w:r w:rsidR="0026182C">
              <w:rPr>
                <w:rFonts w:ascii="Arial" w:hAnsi="Arial" w:cs="Arial"/>
                <w:sz w:val="22"/>
                <w:szCs w:val="22"/>
              </w:rPr>
              <w:t>.</w:t>
            </w:r>
          </w:p>
        </w:tc>
      </w:tr>
    </w:tbl>
    <w:p w:rsidR="0002195C" w:rsidRDefault="0002195C">
      <w:pPr>
        <w:widowControl/>
        <w:suppressAutoHyphens w:val="0"/>
      </w:pPr>
      <w:r>
        <w:br w:type="page"/>
      </w:r>
    </w:p>
    <w:p w:rsidR="0002195C" w:rsidRPr="0002195C" w:rsidRDefault="0002195C">
      <w:pPr>
        <w:rPr>
          <w:sz w:val="4"/>
          <w:szCs w:val="4"/>
        </w:rPr>
      </w:pPr>
    </w:p>
    <w:tbl>
      <w:tblPr>
        <w:tblW w:w="965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8"/>
        <w:gridCol w:w="4828"/>
      </w:tblGrid>
      <w:tr w:rsidR="00F43C22" w:rsidRPr="000B1CC4" w:rsidTr="00CB5AF6">
        <w:trPr>
          <w:trHeight w:val="567"/>
        </w:trPr>
        <w:tc>
          <w:tcPr>
            <w:tcW w:w="9656" w:type="dxa"/>
            <w:gridSpan w:val="2"/>
            <w:shd w:val="clear" w:color="auto" w:fill="B8CCE4" w:themeFill="accent1" w:themeFillTint="66"/>
            <w:noWrap/>
            <w:vAlign w:val="center"/>
            <w:hideMark/>
          </w:tcPr>
          <w:p w:rsidR="00F43C22" w:rsidRPr="00CB5AF6" w:rsidRDefault="001161DF" w:rsidP="00F43C22">
            <w:pPr>
              <w:widowControl/>
              <w:suppressAutoHyphens w:val="0"/>
              <w:jc w:val="center"/>
              <w:rPr>
                <w:rFonts w:ascii="Arial" w:eastAsia="Times New Roman" w:hAnsi="Arial" w:cs="Arial"/>
                <w:b/>
                <w:bCs/>
                <w:szCs w:val="22"/>
                <w:lang w:eastAsia="pl-PL" w:bidi="ar-SA"/>
              </w:rPr>
            </w:pPr>
            <w:r w:rsidRPr="00CB5AF6">
              <w:rPr>
                <w:rFonts w:ascii="Arial" w:hAnsi="Arial" w:cs="Arial"/>
                <w:b/>
                <w:szCs w:val="22"/>
              </w:rPr>
              <w:t>C</w:t>
            </w:r>
            <w:r w:rsidR="00F43C22" w:rsidRPr="00CB5AF6">
              <w:rPr>
                <w:rFonts w:ascii="Arial" w:hAnsi="Arial" w:cs="Arial"/>
                <w:b/>
                <w:szCs w:val="22"/>
              </w:rPr>
              <w:t>zynniki zewnętrzne</w:t>
            </w:r>
          </w:p>
        </w:tc>
      </w:tr>
      <w:tr w:rsidR="00F43C22" w:rsidRPr="000B1CC4" w:rsidTr="00CB5AF6">
        <w:trPr>
          <w:trHeight w:val="567"/>
        </w:trPr>
        <w:tc>
          <w:tcPr>
            <w:tcW w:w="4828" w:type="dxa"/>
            <w:shd w:val="clear" w:color="auto" w:fill="DBE5F1"/>
            <w:noWrap/>
            <w:vAlign w:val="center"/>
            <w:hideMark/>
          </w:tcPr>
          <w:p w:rsidR="00F43C22" w:rsidRPr="00CB5AF6" w:rsidRDefault="00F43C22" w:rsidP="00F43C22">
            <w:pPr>
              <w:jc w:val="center"/>
              <w:rPr>
                <w:rFonts w:ascii="Arial" w:hAnsi="Arial" w:cs="Arial"/>
                <w:b/>
                <w:szCs w:val="22"/>
              </w:rPr>
            </w:pPr>
            <w:r w:rsidRPr="00CB5AF6">
              <w:rPr>
                <w:rFonts w:ascii="Arial" w:hAnsi="Arial" w:cs="Arial"/>
                <w:b/>
                <w:szCs w:val="22"/>
              </w:rPr>
              <w:t xml:space="preserve">Szanse </w:t>
            </w:r>
          </w:p>
        </w:tc>
        <w:tc>
          <w:tcPr>
            <w:tcW w:w="4828" w:type="dxa"/>
            <w:shd w:val="clear" w:color="auto" w:fill="DBE5F1"/>
            <w:noWrap/>
            <w:vAlign w:val="center"/>
            <w:hideMark/>
          </w:tcPr>
          <w:p w:rsidR="00F43C22" w:rsidRPr="00CB5AF6" w:rsidRDefault="00F43C22" w:rsidP="00F43C22">
            <w:pPr>
              <w:jc w:val="center"/>
              <w:rPr>
                <w:rFonts w:ascii="Arial" w:hAnsi="Arial" w:cs="Arial"/>
                <w:b/>
                <w:szCs w:val="22"/>
              </w:rPr>
            </w:pPr>
            <w:r w:rsidRPr="00CB5AF6">
              <w:rPr>
                <w:rFonts w:ascii="Arial" w:hAnsi="Arial" w:cs="Arial"/>
                <w:b/>
                <w:szCs w:val="22"/>
              </w:rPr>
              <w:t>Zagrożenia</w:t>
            </w:r>
          </w:p>
        </w:tc>
      </w:tr>
      <w:tr w:rsidR="00F43C22" w:rsidRPr="00191F01" w:rsidTr="000B1CC4">
        <w:trPr>
          <w:trHeight w:val="397"/>
        </w:trPr>
        <w:tc>
          <w:tcPr>
            <w:tcW w:w="4828" w:type="dxa"/>
            <w:shd w:val="clear" w:color="000000" w:fill="FFFFFF"/>
            <w:noWrap/>
            <w:hideMark/>
          </w:tcPr>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w</w:t>
            </w:r>
            <w:r w:rsidRPr="00E52E50">
              <w:rPr>
                <w:rFonts w:ascii="Arial" w:hAnsi="Arial" w:cs="Arial"/>
                <w:sz w:val="22"/>
                <w:szCs w:val="22"/>
              </w:rPr>
              <w:t>zrost świadomości społecznej dotyczącej problemów zdrowotnych i konieczności stosowania działań profilaktycznych;</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d</w:t>
            </w:r>
            <w:r w:rsidRPr="00E52E50">
              <w:rPr>
                <w:rFonts w:ascii="Arial" w:hAnsi="Arial" w:cs="Arial"/>
                <w:sz w:val="22"/>
                <w:szCs w:val="22"/>
              </w:rPr>
              <w:t>alszy rozwój oferty sportowej i kulturalnej;</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d</w:t>
            </w:r>
            <w:r w:rsidRPr="00E52E50">
              <w:rPr>
                <w:rFonts w:ascii="Arial" w:hAnsi="Arial" w:cs="Arial"/>
                <w:sz w:val="22"/>
                <w:szCs w:val="22"/>
              </w:rPr>
              <w:t>alszy rozwój oferty edukacyjnej;</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d</w:t>
            </w:r>
            <w:r w:rsidRPr="00E52E50">
              <w:rPr>
                <w:rFonts w:ascii="Arial" w:hAnsi="Arial" w:cs="Arial"/>
                <w:sz w:val="22"/>
                <w:szCs w:val="22"/>
              </w:rPr>
              <w:t>ostępność środków unijnych służących rozbudowie infrastruktury jak i na działania miękkie;</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w</w:t>
            </w:r>
            <w:r w:rsidRPr="00E52E50">
              <w:rPr>
                <w:rFonts w:ascii="Arial" w:hAnsi="Arial" w:cs="Arial"/>
                <w:sz w:val="22"/>
                <w:szCs w:val="22"/>
              </w:rPr>
              <w:t>ykorzystywanie możliwości związanych z</w:t>
            </w:r>
            <w:r w:rsidR="00657880">
              <w:rPr>
                <w:rFonts w:ascii="Arial" w:hAnsi="Arial" w:cs="Arial"/>
                <w:sz w:val="22"/>
                <w:szCs w:val="22"/>
              </w:rPr>
              <w:t> </w:t>
            </w:r>
            <w:r w:rsidRPr="00E52E50">
              <w:rPr>
                <w:rFonts w:ascii="Arial" w:hAnsi="Arial" w:cs="Arial"/>
                <w:sz w:val="22"/>
                <w:szCs w:val="22"/>
              </w:rPr>
              <w:t>rozwojem społeczeństwa informacyjnego;</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d</w:t>
            </w:r>
            <w:r w:rsidRPr="00E52E50">
              <w:rPr>
                <w:rFonts w:ascii="Arial" w:hAnsi="Arial" w:cs="Arial"/>
                <w:sz w:val="22"/>
                <w:szCs w:val="22"/>
              </w:rPr>
              <w:t>alszy rozwój trzeciego sektora, działającego na terenie gminy;</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r</w:t>
            </w:r>
            <w:r w:rsidRPr="00E52E50">
              <w:rPr>
                <w:rFonts w:ascii="Arial" w:hAnsi="Arial" w:cs="Arial"/>
                <w:sz w:val="22"/>
                <w:szCs w:val="22"/>
              </w:rPr>
              <w:t>ozwój współpracy pracowników pomocy społecznej z instytucjami sektora publicznego, organizacjami społecznymi i</w:t>
            </w:r>
            <w:r w:rsidR="00657880">
              <w:rPr>
                <w:rFonts w:ascii="Arial" w:hAnsi="Arial" w:cs="Arial"/>
                <w:sz w:val="22"/>
                <w:szCs w:val="22"/>
              </w:rPr>
              <w:t> </w:t>
            </w:r>
            <w:r w:rsidRPr="00E52E50">
              <w:rPr>
                <w:rFonts w:ascii="Arial" w:hAnsi="Arial" w:cs="Arial"/>
                <w:sz w:val="22"/>
                <w:szCs w:val="22"/>
              </w:rPr>
              <w:t>lokalną wspólnotą;</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z</w:t>
            </w:r>
            <w:r w:rsidRPr="00E52E50">
              <w:rPr>
                <w:rFonts w:ascii="Arial" w:hAnsi="Arial" w:cs="Arial"/>
                <w:sz w:val="22"/>
                <w:szCs w:val="22"/>
              </w:rPr>
              <w:t>większająca się świadomość rodziców i</w:t>
            </w:r>
            <w:r w:rsidR="00657880">
              <w:rPr>
                <w:rFonts w:ascii="Arial" w:hAnsi="Arial" w:cs="Arial"/>
                <w:sz w:val="22"/>
                <w:szCs w:val="22"/>
              </w:rPr>
              <w:t> </w:t>
            </w:r>
            <w:r w:rsidRPr="00E52E50">
              <w:rPr>
                <w:rFonts w:ascii="Arial" w:hAnsi="Arial" w:cs="Arial"/>
                <w:sz w:val="22"/>
                <w:szCs w:val="22"/>
              </w:rPr>
              <w:t>sprzedawców napojów alkoholowych co do zagrożenia uzależnieniami;</w:t>
            </w:r>
          </w:p>
          <w:p w:rsidR="00D22726" w:rsidRPr="00E52E50"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r</w:t>
            </w:r>
            <w:r w:rsidRPr="00E52E50">
              <w:rPr>
                <w:rFonts w:ascii="Arial" w:hAnsi="Arial" w:cs="Arial"/>
                <w:sz w:val="22"/>
                <w:szCs w:val="22"/>
              </w:rPr>
              <w:t>ealizacja wspólnych przedsięwzięć samorządu i organizacji społecznych na rzecz rozwoju społeczeństwa obywatelskiego;</w:t>
            </w:r>
          </w:p>
          <w:p w:rsidR="00F43C22" w:rsidRPr="00D22726" w:rsidRDefault="00D22726" w:rsidP="0079436D">
            <w:pPr>
              <w:widowControl/>
              <w:numPr>
                <w:ilvl w:val="0"/>
                <w:numId w:val="43"/>
              </w:numPr>
              <w:suppressAutoHyphens w:val="0"/>
              <w:spacing w:line="276" w:lineRule="auto"/>
              <w:ind w:left="373" w:hanging="284"/>
              <w:jc w:val="both"/>
              <w:rPr>
                <w:rFonts w:ascii="Arial" w:hAnsi="Arial" w:cs="Arial"/>
                <w:sz w:val="22"/>
                <w:szCs w:val="22"/>
              </w:rPr>
            </w:pPr>
            <w:r>
              <w:rPr>
                <w:rFonts w:ascii="Arial" w:hAnsi="Arial" w:cs="Arial"/>
                <w:sz w:val="22"/>
                <w:szCs w:val="22"/>
              </w:rPr>
              <w:t>c</w:t>
            </w:r>
            <w:r w:rsidR="00D45774">
              <w:rPr>
                <w:rFonts w:ascii="Arial" w:hAnsi="Arial" w:cs="Arial"/>
                <w:sz w:val="22"/>
                <w:szCs w:val="22"/>
              </w:rPr>
              <w:t>o</w:t>
            </w:r>
            <w:r w:rsidRPr="00E52E50">
              <w:rPr>
                <w:rFonts w:ascii="Arial" w:hAnsi="Arial" w:cs="Arial"/>
                <w:sz w:val="22"/>
                <w:szCs w:val="22"/>
              </w:rPr>
              <w:t>raz szersza oferta instytucji rynku pracy adresowana do osób bezrobotnych</w:t>
            </w:r>
            <w:r w:rsidR="0026182C">
              <w:rPr>
                <w:rFonts w:ascii="Arial" w:hAnsi="Arial" w:cs="Arial"/>
                <w:sz w:val="22"/>
                <w:szCs w:val="22"/>
              </w:rPr>
              <w:t>.</w:t>
            </w:r>
          </w:p>
        </w:tc>
        <w:tc>
          <w:tcPr>
            <w:tcW w:w="4828" w:type="dxa"/>
            <w:shd w:val="clear" w:color="FFFF00" w:fill="FFFFFF"/>
            <w:noWrap/>
            <w:vAlign w:val="center"/>
            <w:hideMark/>
          </w:tcPr>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w</w:t>
            </w:r>
            <w:r w:rsidRPr="00E52E50">
              <w:rPr>
                <w:rFonts w:ascii="Arial" w:hAnsi="Arial" w:cs="Arial"/>
                <w:sz w:val="22"/>
                <w:szCs w:val="22"/>
              </w:rPr>
              <w:t>zrost dostępności substancji psychoaktywnych dla dzieci i młodzieży oraz pojawienie się nowych rodzajów uzależnień;</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n</w:t>
            </w:r>
            <w:r w:rsidRPr="00E52E50">
              <w:rPr>
                <w:rFonts w:ascii="Arial" w:hAnsi="Arial" w:cs="Arial"/>
                <w:sz w:val="22"/>
                <w:szCs w:val="22"/>
              </w:rPr>
              <w:t>egatywne postawy wynikające z zaniku wzorców wychowawczych w rodzinach;</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z</w:t>
            </w:r>
            <w:r w:rsidRPr="00E52E50">
              <w:rPr>
                <w:rFonts w:ascii="Arial" w:hAnsi="Arial" w:cs="Arial"/>
                <w:sz w:val="22"/>
                <w:szCs w:val="22"/>
              </w:rPr>
              <w:t>mieszanie się środków na realizację działań pomocy społecznej, przy jednoczesnym wzroście zadań oraz niewielkim wzroście zatrudnienia;</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s</w:t>
            </w:r>
            <w:r w:rsidRPr="00E52E50">
              <w:rPr>
                <w:rFonts w:ascii="Arial" w:hAnsi="Arial" w:cs="Arial"/>
                <w:sz w:val="22"/>
                <w:szCs w:val="22"/>
              </w:rPr>
              <w:t>połeczna akceptacja pracy na „czarno” i</w:t>
            </w:r>
            <w:r w:rsidR="00657880">
              <w:rPr>
                <w:rFonts w:ascii="Arial" w:hAnsi="Arial" w:cs="Arial"/>
                <w:sz w:val="22"/>
                <w:szCs w:val="22"/>
              </w:rPr>
              <w:t> </w:t>
            </w:r>
            <w:r w:rsidRPr="00E52E50">
              <w:rPr>
                <w:rFonts w:ascii="Arial" w:hAnsi="Arial" w:cs="Arial"/>
                <w:sz w:val="22"/>
                <w:szCs w:val="22"/>
              </w:rPr>
              <w:t>korzystania z pomocy społecznej;</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c</w:t>
            </w:r>
            <w:r w:rsidR="004502E9">
              <w:rPr>
                <w:rFonts w:ascii="Arial" w:hAnsi="Arial" w:cs="Arial"/>
                <w:sz w:val="22"/>
                <w:szCs w:val="22"/>
              </w:rPr>
              <w:t>o</w:t>
            </w:r>
            <w:r w:rsidRPr="00E52E50">
              <w:rPr>
                <w:rFonts w:ascii="Arial" w:hAnsi="Arial" w:cs="Arial"/>
                <w:sz w:val="22"/>
                <w:szCs w:val="22"/>
              </w:rPr>
              <w:t>raz mniejsze nakłady na opiekę zdrowotną przez NFZ;</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c</w:t>
            </w:r>
            <w:r w:rsidRPr="00E52E50">
              <w:rPr>
                <w:rFonts w:ascii="Arial" w:hAnsi="Arial" w:cs="Arial"/>
                <w:sz w:val="22"/>
                <w:szCs w:val="22"/>
              </w:rPr>
              <w:t>zęste zmiany i brak przejrzystości przepisów prawa; często wykluczające się;</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n</w:t>
            </w:r>
            <w:r w:rsidR="0026182C">
              <w:rPr>
                <w:rFonts w:ascii="Arial" w:hAnsi="Arial" w:cs="Arial"/>
                <w:sz w:val="22"/>
                <w:szCs w:val="22"/>
              </w:rPr>
              <w:t>owy problem społeczny jaki</w:t>
            </w:r>
            <w:r w:rsidRPr="00E52E50">
              <w:rPr>
                <w:rFonts w:ascii="Arial" w:hAnsi="Arial" w:cs="Arial"/>
                <w:sz w:val="22"/>
                <w:szCs w:val="22"/>
              </w:rPr>
              <w:t>m jest eurosieroctwo i brak opieki nad pozostawionymi w Polsce rodzicami;</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b</w:t>
            </w:r>
            <w:r w:rsidRPr="00E52E50">
              <w:rPr>
                <w:rFonts w:ascii="Arial" w:hAnsi="Arial" w:cs="Arial"/>
                <w:sz w:val="22"/>
                <w:szCs w:val="22"/>
              </w:rPr>
              <w:t>rak środków na rozwój kultury i sportu;</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b</w:t>
            </w:r>
            <w:r w:rsidRPr="00E52E50">
              <w:rPr>
                <w:rFonts w:ascii="Arial" w:hAnsi="Arial" w:cs="Arial"/>
                <w:sz w:val="22"/>
                <w:szCs w:val="22"/>
              </w:rPr>
              <w:t>rak sponsoringu na działalność kulturalną ze strony lokalnego biznesu;</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i</w:t>
            </w:r>
            <w:r w:rsidRPr="00E52E50">
              <w:rPr>
                <w:rFonts w:ascii="Arial" w:hAnsi="Arial" w:cs="Arial"/>
                <w:sz w:val="22"/>
                <w:szCs w:val="22"/>
              </w:rPr>
              <w:t>zolacja społeczna mieszkańców z racji na problem dostępności i uzależnienia od Internetu;</w:t>
            </w:r>
          </w:p>
          <w:p w:rsidR="00D22726" w:rsidRPr="00E52E50" w:rsidRDefault="00D22726" w:rsidP="0079436D">
            <w:pPr>
              <w:widowControl/>
              <w:numPr>
                <w:ilvl w:val="0"/>
                <w:numId w:val="42"/>
              </w:numPr>
              <w:suppressAutoHyphens w:val="0"/>
              <w:spacing w:line="276" w:lineRule="auto"/>
              <w:ind w:left="364" w:hanging="283"/>
              <w:jc w:val="both"/>
              <w:rPr>
                <w:rFonts w:ascii="Arial" w:hAnsi="Arial" w:cs="Arial"/>
                <w:sz w:val="22"/>
                <w:szCs w:val="22"/>
              </w:rPr>
            </w:pPr>
            <w:r>
              <w:rPr>
                <w:rFonts w:ascii="Arial" w:hAnsi="Arial" w:cs="Arial"/>
                <w:sz w:val="22"/>
                <w:szCs w:val="22"/>
              </w:rPr>
              <w:t>r</w:t>
            </w:r>
            <w:r w:rsidRPr="00E52E50">
              <w:rPr>
                <w:rFonts w:ascii="Arial" w:hAnsi="Arial" w:cs="Arial"/>
                <w:sz w:val="22"/>
                <w:szCs w:val="22"/>
              </w:rPr>
              <w:t>ozluźnienie więzi rodzinnych i lokalnych;</w:t>
            </w:r>
          </w:p>
          <w:p w:rsidR="00F43C22" w:rsidRPr="00AD3C21" w:rsidRDefault="00D22726" w:rsidP="0026182C">
            <w:pPr>
              <w:widowControl/>
              <w:numPr>
                <w:ilvl w:val="0"/>
                <w:numId w:val="42"/>
              </w:numPr>
              <w:suppressAutoHyphens w:val="0"/>
              <w:spacing w:line="276" w:lineRule="auto"/>
              <w:ind w:left="364" w:hanging="283"/>
              <w:jc w:val="both"/>
              <w:rPr>
                <w:rFonts w:ascii="Arial" w:eastAsia="Times New Roman" w:hAnsi="Arial" w:cs="Arial"/>
                <w:sz w:val="22"/>
                <w:szCs w:val="22"/>
                <w:lang w:eastAsia="pl-PL" w:bidi="ar-SA"/>
              </w:rPr>
            </w:pPr>
            <w:r>
              <w:rPr>
                <w:rFonts w:ascii="Arial" w:hAnsi="Arial" w:cs="Arial"/>
                <w:sz w:val="22"/>
                <w:szCs w:val="22"/>
              </w:rPr>
              <w:t>n</w:t>
            </w:r>
            <w:r w:rsidRPr="00E52E50">
              <w:rPr>
                <w:rFonts w:ascii="Arial" w:hAnsi="Arial" w:cs="Arial"/>
                <w:sz w:val="22"/>
                <w:szCs w:val="22"/>
              </w:rPr>
              <w:t>arastanie zjawiska wyuczonej bezradności</w:t>
            </w:r>
            <w:r w:rsidR="0026182C">
              <w:rPr>
                <w:rFonts w:ascii="Arial" w:hAnsi="Arial" w:cs="Arial"/>
                <w:sz w:val="22"/>
                <w:szCs w:val="22"/>
              </w:rPr>
              <w:t>.</w:t>
            </w:r>
          </w:p>
        </w:tc>
      </w:tr>
    </w:tbl>
    <w:p w:rsidR="00E52E50" w:rsidRDefault="00E52E50" w:rsidP="00AB093C">
      <w:pPr>
        <w:spacing w:line="360" w:lineRule="auto"/>
        <w:ind w:firstLine="851"/>
        <w:jc w:val="both"/>
        <w:rPr>
          <w:rFonts w:ascii="Arial" w:hAnsi="Arial" w:cs="Arial"/>
          <w:sz w:val="22"/>
          <w:szCs w:val="22"/>
        </w:rPr>
      </w:pPr>
    </w:p>
    <w:p w:rsidR="00E95CA3" w:rsidRDefault="00E95CA3" w:rsidP="00AB093C">
      <w:pPr>
        <w:spacing w:line="360" w:lineRule="auto"/>
        <w:ind w:firstLine="851"/>
        <w:jc w:val="both"/>
        <w:rPr>
          <w:rFonts w:ascii="Arial" w:hAnsi="Arial" w:cs="Arial"/>
          <w:sz w:val="22"/>
          <w:szCs w:val="22"/>
        </w:rPr>
      </w:pPr>
    </w:p>
    <w:p w:rsidR="00E95CA3" w:rsidRPr="00E52E50" w:rsidRDefault="00E95CA3" w:rsidP="00AB093C">
      <w:pPr>
        <w:spacing w:line="360" w:lineRule="auto"/>
        <w:ind w:firstLine="851"/>
        <w:jc w:val="both"/>
        <w:rPr>
          <w:rFonts w:ascii="Arial" w:hAnsi="Arial" w:cs="Arial"/>
          <w:sz w:val="22"/>
          <w:szCs w:val="22"/>
        </w:rPr>
      </w:pPr>
      <w:r>
        <w:rPr>
          <w:rFonts w:ascii="Arial" w:hAnsi="Arial" w:cs="Arial"/>
          <w:sz w:val="22"/>
          <w:szCs w:val="22"/>
        </w:rPr>
        <w:br w:type="page"/>
      </w:r>
    </w:p>
    <w:p w:rsidR="00E95CA3" w:rsidRDefault="00E52E50" w:rsidP="004502E9">
      <w:pPr>
        <w:spacing w:line="360" w:lineRule="auto"/>
        <w:ind w:firstLine="851"/>
        <w:jc w:val="both"/>
        <w:rPr>
          <w:rFonts w:ascii="Arial" w:hAnsi="Arial" w:cs="Arial"/>
          <w:sz w:val="22"/>
          <w:szCs w:val="22"/>
        </w:rPr>
      </w:pPr>
      <w:r w:rsidRPr="00E52E50">
        <w:rPr>
          <w:rFonts w:ascii="Arial" w:hAnsi="Arial" w:cs="Arial"/>
          <w:sz w:val="22"/>
          <w:szCs w:val="22"/>
        </w:rPr>
        <w:lastRenderedPageBreak/>
        <w:t>Założenia Strategii Rozwiązywania Problemów Społecznych w Gminie Kwidzyn na lata 201</w:t>
      </w:r>
      <w:r w:rsidR="00D3268A">
        <w:rPr>
          <w:rFonts w:ascii="Arial" w:hAnsi="Arial" w:cs="Arial"/>
          <w:sz w:val="22"/>
          <w:szCs w:val="22"/>
        </w:rPr>
        <w:t>6</w:t>
      </w:r>
      <w:r w:rsidRPr="00E52E50">
        <w:rPr>
          <w:rFonts w:ascii="Arial" w:hAnsi="Arial" w:cs="Arial"/>
          <w:sz w:val="22"/>
          <w:szCs w:val="22"/>
        </w:rPr>
        <w:t>- 2020.</w:t>
      </w:r>
    </w:p>
    <w:p w:rsidR="00E95CA3" w:rsidRDefault="00E52E50" w:rsidP="004502E9">
      <w:pPr>
        <w:spacing w:line="360" w:lineRule="auto"/>
        <w:ind w:firstLine="851"/>
        <w:jc w:val="both"/>
        <w:rPr>
          <w:rFonts w:ascii="Arial" w:hAnsi="Arial" w:cs="Arial"/>
          <w:sz w:val="22"/>
          <w:szCs w:val="22"/>
        </w:rPr>
      </w:pPr>
      <w:r w:rsidRPr="00E52E50">
        <w:rPr>
          <w:rFonts w:ascii="Arial" w:hAnsi="Arial" w:cs="Arial"/>
          <w:sz w:val="22"/>
          <w:szCs w:val="22"/>
        </w:rPr>
        <w:t>Na podstawie diagnozy sytuacji społecznej w gminie Kwidzyn i burzliwych dyskusjach na spotkaniach warsztatowych, przyjęte zostały obszary priorytetowe dla realizowania polityki społecznej w gminie. Priorytetowymi działaniami w sferze przeciwdziałania problemom społecznym na terenie Gminy Kwidzyn powinny być: system wsparcia dla rodziny, propagowanie zdrowego stylu życia, rozwój profilaktyki senioralnej, rozwój edukacji i wzrost wiedzy mieszkańców, integracja społeczna i zawodowa. Każdy z wybranych priorytetów został przełożony na cel strategiczny, który wyznacza szczególny kierunek działań strategicznych. Do każdego celu strategicznego wskazano cele operacyjne podzielone na kierunki działań. Dodatkowo ws</w:t>
      </w:r>
      <w:r w:rsidR="00657880">
        <w:rPr>
          <w:rFonts w:ascii="Arial" w:hAnsi="Arial" w:cs="Arial"/>
          <w:sz w:val="22"/>
          <w:szCs w:val="22"/>
        </w:rPr>
        <w:t>kazano podmioty wiodące i</w:t>
      </w:r>
      <w:r w:rsidR="00E95CA3">
        <w:rPr>
          <w:rFonts w:ascii="Arial" w:hAnsi="Arial" w:cs="Arial"/>
          <w:sz w:val="22"/>
          <w:szCs w:val="22"/>
        </w:rPr>
        <w:t> </w:t>
      </w:r>
      <w:r w:rsidRPr="00E52E50">
        <w:rPr>
          <w:rFonts w:ascii="Arial" w:hAnsi="Arial" w:cs="Arial"/>
          <w:sz w:val="22"/>
          <w:szCs w:val="22"/>
        </w:rPr>
        <w:t>odpowiedzialne za realizację strategii. Dokument zawiera także wskaźniki</w:t>
      </w:r>
      <w:r w:rsidR="000B1CC4">
        <w:rPr>
          <w:rFonts w:ascii="Arial" w:hAnsi="Arial" w:cs="Arial"/>
          <w:sz w:val="22"/>
          <w:szCs w:val="22"/>
        </w:rPr>
        <w:t xml:space="preserve"> </w:t>
      </w:r>
      <w:r w:rsidRPr="00E52E50">
        <w:rPr>
          <w:rFonts w:ascii="Arial" w:hAnsi="Arial" w:cs="Arial"/>
          <w:sz w:val="22"/>
          <w:szCs w:val="22"/>
        </w:rPr>
        <w:t>ułatwiające dokonywanie oceny stopnia realizacji strategii.</w:t>
      </w:r>
    </w:p>
    <w:p w:rsidR="00E52E50" w:rsidRPr="00E52E50" w:rsidRDefault="00E52E50" w:rsidP="004502E9">
      <w:pPr>
        <w:spacing w:line="360" w:lineRule="auto"/>
        <w:ind w:firstLine="851"/>
        <w:jc w:val="both"/>
        <w:rPr>
          <w:rFonts w:ascii="Arial" w:hAnsi="Arial" w:cs="Arial"/>
          <w:sz w:val="22"/>
          <w:szCs w:val="22"/>
        </w:rPr>
      </w:pPr>
      <w:r w:rsidRPr="00E52E50">
        <w:rPr>
          <w:rFonts w:ascii="Arial" w:hAnsi="Arial" w:cs="Arial"/>
          <w:sz w:val="22"/>
          <w:szCs w:val="22"/>
        </w:rPr>
        <w:t>Ponadto proble</w:t>
      </w:r>
      <w:r w:rsidR="004502E9">
        <w:rPr>
          <w:rFonts w:ascii="Arial" w:hAnsi="Arial" w:cs="Arial"/>
          <w:sz w:val="22"/>
          <w:szCs w:val="22"/>
        </w:rPr>
        <w:t>my społeczne, które określono w </w:t>
      </w:r>
      <w:r w:rsidRPr="00E52E50">
        <w:rPr>
          <w:rFonts w:ascii="Arial" w:hAnsi="Arial" w:cs="Arial"/>
          <w:sz w:val="22"/>
          <w:szCs w:val="22"/>
        </w:rPr>
        <w:t>strategii nie są zjawiskami, które zakończą się w okresie realizacji strategii. Są to zjawiska ciągłe, które wymagają stałej interwencji. Czas realizacji poszczególnych celów i intensyfikacji działań w danym obszarze warunkowane są jedynie poprzez nasilenia problemów społecznych.</w:t>
      </w:r>
    </w:p>
    <w:p w:rsidR="00E52E50" w:rsidRDefault="00E43DC0" w:rsidP="00F31F97">
      <w:pPr>
        <w:spacing w:line="360" w:lineRule="auto"/>
        <w:jc w:val="both"/>
        <w:rPr>
          <w:rFonts w:ascii="Arial" w:hAnsi="Arial" w:cs="Arial"/>
          <w:szCs w:val="22"/>
        </w:rPr>
      </w:pPr>
      <w:r>
        <w:rPr>
          <w:rFonts w:ascii="Arial" w:hAnsi="Arial" w:cs="Arial"/>
          <w:sz w:val="22"/>
          <w:szCs w:val="22"/>
        </w:rPr>
        <w:br w:type="page"/>
      </w:r>
      <w:r w:rsidR="00F31F97" w:rsidRPr="006376A6">
        <w:rPr>
          <w:rFonts w:ascii="Arial" w:hAnsi="Arial" w:cs="Arial"/>
          <w:b/>
          <w:color w:val="1F497D" w:themeColor="text2"/>
        </w:rPr>
        <w:lastRenderedPageBreak/>
        <w:t xml:space="preserve">Rozdział 6. MISJA </w:t>
      </w:r>
      <w:r w:rsidR="00F31F97">
        <w:rPr>
          <w:rFonts w:ascii="Arial" w:hAnsi="Arial" w:cs="Arial"/>
          <w:szCs w:val="22"/>
        </w:rPr>
        <w:t xml:space="preserve">Strategii </w:t>
      </w:r>
      <w:r w:rsidR="00E52E50" w:rsidRPr="00AB093C">
        <w:rPr>
          <w:rFonts w:ascii="Arial" w:hAnsi="Arial" w:cs="Arial"/>
          <w:szCs w:val="22"/>
        </w:rPr>
        <w:t>Rozwiązywania Problemów Społecznych w Gminie Kwidzyn na lata 2016-2020 brzmi:</w:t>
      </w:r>
    </w:p>
    <w:p w:rsidR="00E43DC0" w:rsidRPr="00AB093C" w:rsidRDefault="00E43DC0" w:rsidP="00E52E50">
      <w:pPr>
        <w:spacing w:line="360" w:lineRule="auto"/>
        <w:jc w:val="both"/>
        <w:rPr>
          <w:rFonts w:ascii="Arial" w:hAnsi="Arial" w:cs="Arial"/>
          <w:szCs w:val="22"/>
        </w:rPr>
      </w:pPr>
    </w:p>
    <w:p w:rsidR="00AB093C" w:rsidRPr="006376A6" w:rsidRDefault="00E52E50" w:rsidP="00AB093C">
      <w:pPr>
        <w:spacing w:line="360" w:lineRule="auto"/>
        <w:jc w:val="center"/>
        <w:rPr>
          <w:rFonts w:ascii="Arial" w:hAnsi="Arial" w:cs="Arial"/>
          <w:b/>
          <w:color w:val="1F497D" w:themeColor="text2"/>
          <w:sz w:val="26"/>
          <w:szCs w:val="26"/>
        </w:rPr>
      </w:pPr>
      <w:r w:rsidRPr="006376A6">
        <w:rPr>
          <w:rFonts w:ascii="Arial" w:hAnsi="Arial" w:cs="Arial"/>
          <w:b/>
          <w:color w:val="1F497D" w:themeColor="text2"/>
          <w:sz w:val="26"/>
          <w:szCs w:val="26"/>
        </w:rPr>
        <w:t xml:space="preserve">Gmina Kwidzyn gminą wspierającą i inicjującą działania </w:t>
      </w:r>
    </w:p>
    <w:p w:rsidR="00AB093C" w:rsidRPr="006376A6" w:rsidRDefault="00E52E50" w:rsidP="00AB093C">
      <w:pPr>
        <w:spacing w:line="360" w:lineRule="auto"/>
        <w:jc w:val="center"/>
        <w:rPr>
          <w:rFonts w:ascii="Arial" w:hAnsi="Arial" w:cs="Arial"/>
          <w:b/>
          <w:color w:val="1F497D" w:themeColor="text2"/>
          <w:sz w:val="26"/>
          <w:szCs w:val="26"/>
        </w:rPr>
      </w:pPr>
      <w:r w:rsidRPr="006376A6">
        <w:rPr>
          <w:rFonts w:ascii="Arial" w:hAnsi="Arial" w:cs="Arial"/>
          <w:b/>
          <w:color w:val="1F497D" w:themeColor="text2"/>
          <w:sz w:val="26"/>
          <w:szCs w:val="26"/>
        </w:rPr>
        <w:t xml:space="preserve">w obszarze polityki społecznej w dążeniu do poprawy jakości życia </w:t>
      </w:r>
    </w:p>
    <w:p w:rsidR="00E52E50" w:rsidRPr="006376A6" w:rsidRDefault="00E52E50" w:rsidP="00AB093C">
      <w:pPr>
        <w:spacing w:line="360" w:lineRule="auto"/>
        <w:jc w:val="center"/>
        <w:rPr>
          <w:rFonts w:ascii="Arial" w:hAnsi="Arial" w:cs="Arial"/>
          <w:b/>
          <w:color w:val="1F497D" w:themeColor="text2"/>
          <w:sz w:val="26"/>
          <w:szCs w:val="26"/>
        </w:rPr>
      </w:pPr>
      <w:r w:rsidRPr="006376A6">
        <w:rPr>
          <w:rFonts w:ascii="Arial" w:hAnsi="Arial" w:cs="Arial"/>
          <w:b/>
          <w:color w:val="1F497D" w:themeColor="text2"/>
          <w:sz w:val="26"/>
          <w:szCs w:val="26"/>
        </w:rPr>
        <w:t>i osiągnięcia zrównoważonego rozwoju społecznego swoich mieszkańców.</w:t>
      </w:r>
    </w:p>
    <w:p w:rsidR="00E43DC0" w:rsidRPr="006376A6" w:rsidRDefault="00E43DC0" w:rsidP="00E52E50">
      <w:pPr>
        <w:spacing w:line="360" w:lineRule="auto"/>
        <w:jc w:val="both"/>
        <w:rPr>
          <w:rFonts w:ascii="Arial" w:hAnsi="Arial" w:cs="Arial"/>
          <w:b/>
          <w:color w:val="1F497D" w:themeColor="text2"/>
          <w:sz w:val="22"/>
          <w:szCs w:val="22"/>
        </w:rPr>
      </w:pPr>
    </w:p>
    <w:p w:rsidR="00E52E50" w:rsidRPr="006376A6" w:rsidRDefault="00E52E50" w:rsidP="00E52E50">
      <w:pPr>
        <w:spacing w:line="360" w:lineRule="auto"/>
        <w:jc w:val="both"/>
        <w:rPr>
          <w:rFonts w:ascii="Arial" w:hAnsi="Arial" w:cs="Arial"/>
          <w:color w:val="1F497D" w:themeColor="text2"/>
          <w:sz w:val="22"/>
          <w:szCs w:val="22"/>
        </w:rPr>
      </w:pPr>
      <w:r w:rsidRPr="00E52E50">
        <w:rPr>
          <w:rFonts w:ascii="Arial" w:hAnsi="Arial" w:cs="Arial"/>
          <w:sz w:val="22"/>
          <w:szCs w:val="22"/>
        </w:rPr>
        <w:t>Strategia wskazuje pięć celów strategicznych, mających charakter ogólny, z podziałem na cele operacyjne i kierunki działań.</w:t>
      </w:r>
    </w:p>
    <w:p w:rsidR="00E52E50" w:rsidRPr="006376A6" w:rsidRDefault="00E52E50" w:rsidP="00E43DC0">
      <w:pPr>
        <w:spacing w:line="360" w:lineRule="auto"/>
        <w:jc w:val="center"/>
        <w:rPr>
          <w:rFonts w:ascii="Arial" w:eastAsia="NSimSun" w:hAnsi="Arial" w:cs="Arial"/>
          <w:b/>
          <w:color w:val="1F497D" w:themeColor="text2"/>
        </w:rPr>
      </w:pPr>
      <w:r w:rsidRPr="006376A6">
        <w:rPr>
          <w:rFonts w:ascii="Arial" w:eastAsia="NSimSun" w:hAnsi="Arial" w:cs="Arial"/>
          <w:b/>
          <w:color w:val="1F497D" w:themeColor="text2"/>
        </w:rPr>
        <w:t>I Cel Strategiczny</w:t>
      </w:r>
    </w:p>
    <w:p w:rsidR="00E52E50" w:rsidRPr="00E52E50" w:rsidRDefault="00E52E50" w:rsidP="00E43DC0">
      <w:pPr>
        <w:spacing w:line="360" w:lineRule="auto"/>
        <w:jc w:val="center"/>
        <w:rPr>
          <w:rFonts w:ascii="Arial" w:hAnsi="Arial" w:cs="Arial"/>
          <w:sz w:val="22"/>
          <w:szCs w:val="22"/>
        </w:rPr>
      </w:pPr>
      <w:r w:rsidRPr="00E52E50">
        <w:rPr>
          <w:rFonts w:ascii="Arial" w:hAnsi="Arial" w:cs="Arial"/>
          <w:sz w:val="22"/>
          <w:szCs w:val="22"/>
        </w:rPr>
        <w:t>Wspieran</w:t>
      </w:r>
      <w:r w:rsidR="004824FD">
        <w:rPr>
          <w:rFonts w:ascii="Arial" w:hAnsi="Arial" w:cs="Arial"/>
          <w:sz w:val="22"/>
          <w:szCs w:val="22"/>
        </w:rPr>
        <w:t>ie rodziny w jej funkcjonowaniu</w:t>
      </w:r>
    </w:p>
    <w:p w:rsidR="00E43DC0" w:rsidRDefault="00E43DC0" w:rsidP="00E43DC0">
      <w:pPr>
        <w:spacing w:line="360" w:lineRule="auto"/>
        <w:jc w:val="center"/>
        <w:rPr>
          <w:rFonts w:ascii="Arial" w:hAnsi="Arial" w:cs="Arial"/>
          <w:sz w:val="22"/>
          <w:szCs w:val="22"/>
        </w:rPr>
      </w:pPr>
    </w:p>
    <w:p w:rsidR="00E52E50" w:rsidRPr="006376A6" w:rsidRDefault="00E52E50" w:rsidP="00E43DC0">
      <w:pPr>
        <w:spacing w:line="360" w:lineRule="auto"/>
        <w:jc w:val="center"/>
        <w:rPr>
          <w:rFonts w:ascii="Arial" w:eastAsia="NSimSun" w:hAnsi="Arial" w:cs="Arial"/>
          <w:b/>
          <w:color w:val="1F497D" w:themeColor="text2"/>
        </w:rPr>
      </w:pPr>
      <w:r w:rsidRPr="006376A6">
        <w:rPr>
          <w:rFonts w:ascii="Arial" w:eastAsia="NSimSun" w:hAnsi="Arial" w:cs="Arial"/>
          <w:b/>
          <w:color w:val="1F497D" w:themeColor="text2"/>
        </w:rPr>
        <w:t>II Cel Strategiczny</w:t>
      </w:r>
    </w:p>
    <w:p w:rsidR="00E52E50" w:rsidRPr="00E52E50" w:rsidRDefault="00E52E50" w:rsidP="00E43DC0">
      <w:pPr>
        <w:spacing w:line="360" w:lineRule="auto"/>
        <w:jc w:val="center"/>
        <w:rPr>
          <w:rFonts w:ascii="Arial" w:hAnsi="Arial" w:cs="Arial"/>
          <w:sz w:val="22"/>
          <w:szCs w:val="22"/>
        </w:rPr>
      </w:pPr>
      <w:r w:rsidRPr="00E52E50">
        <w:rPr>
          <w:rFonts w:ascii="Arial" w:hAnsi="Arial" w:cs="Arial"/>
          <w:sz w:val="22"/>
          <w:szCs w:val="22"/>
        </w:rPr>
        <w:t>Promocja zdrowego stylu życia i p</w:t>
      </w:r>
      <w:r w:rsidR="004824FD">
        <w:rPr>
          <w:rFonts w:ascii="Arial" w:hAnsi="Arial" w:cs="Arial"/>
          <w:sz w:val="22"/>
          <w:szCs w:val="22"/>
        </w:rPr>
        <w:t>rofilaktyka problemu uzależnień</w:t>
      </w:r>
    </w:p>
    <w:p w:rsidR="00E43DC0" w:rsidRDefault="00E43DC0" w:rsidP="00E43DC0">
      <w:pPr>
        <w:spacing w:line="360" w:lineRule="auto"/>
        <w:jc w:val="center"/>
        <w:rPr>
          <w:rFonts w:ascii="Arial" w:hAnsi="Arial" w:cs="Arial"/>
          <w:sz w:val="22"/>
          <w:szCs w:val="22"/>
        </w:rPr>
      </w:pPr>
    </w:p>
    <w:p w:rsidR="00E52E50" w:rsidRPr="006376A6" w:rsidRDefault="00E52E50" w:rsidP="00E43DC0">
      <w:pPr>
        <w:spacing w:line="360" w:lineRule="auto"/>
        <w:jc w:val="center"/>
        <w:rPr>
          <w:rFonts w:ascii="Arial" w:eastAsia="NSimSun" w:hAnsi="Arial" w:cs="Arial"/>
          <w:b/>
          <w:color w:val="1F497D" w:themeColor="text2"/>
        </w:rPr>
      </w:pPr>
      <w:r w:rsidRPr="006376A6">
        <w:rPr>
          <w:rFonts w:ascii="Arial" w:eastAsia="NSimSun" w:hAnsi="Arial" w:cs="Arial"/>
          <w:b/>
          <w:color w:val="1F497D" w:themeColor="text2"/>
        </w:rPr>
        <w:t>III Cel Strategiczny</w:t>
      </w:r>
    </w:p>
    <w:p w:rsidR="00E52E50" w:rsidRPr="00E52E50" w:rsidRDefault="00E52E50" w:rsidP="00E43DC0">
      <w:pPr>
        <w:spacing w:line="360" w:lineRule="auto"/>
        <w:jc w:val="center"/>
        <w:rPr>
          <w:rFonts w:ascii="Arial" w:hAnsi="Arial" w:cs="Arial"/>
          <w:sz w:val="22"/>
          <w:szCs w:val="22"/>
        </w:rPr>
      </w:pPr>
      <w:r w:rsidRPr="00E52E50">
        <w:rPr>
          <w:rFonts w:ascii="Arial" w:hAnsi="Arial" w:cs="Arial"/>
          <w:sz w:val="22"/>
          <w:szCs w:val="22"/>
        </w:rPr>
        <w:t>Integracja społeczna i zapobieganie wykluczeniu społecznemu osób sta</w:t>
      </w:r>
      <w:r w:rsidR="004824FD">
        <w:rPr>
          <w:rFonts w:ascii="Arial" w:hAnsi="Arial" w:cs="Arial"/>
          <w:sz w:val="22"/>
          <w:szCs w:val="22"/>
        </w:rPr>
        <w:t>rszych</w:t>
      </w:r>
    </w:p>
    <w:p w:rsidR="00E43DC0" w:rsidRDefault="00E43DC0" w:rsidP="00E43DC0">
      <w:pPr>
        <w:spacing w:line="360" w:lineRule="auto"/>
        <w:jc w:val="center"/>
        <w:rPr>
          <w:rFonts w:ascii="Arial" w:hAnsi="Arial" w:cs="Arial"/>
          <w:sz w:val="22"/>
          <w:szCs w:val="22"/>
        </w:rPr>
      </w:pPr>
    </w:p>
    <w:p w:rsidR="00E52E50" w:rsidRPr="006376A6" w:rsidRDefault="00E52E50" w:rsidP="00E43DC0">
      <w:pPr>
        <w:spacing w:line="360" w:lineRule="auto"/>
        <w:jc w:val="center"/>
        <w:rPr>
          <w:rFonts w:ascii="Arial" w:eastAsia="NSimSun" w:hAnsi="Arial" w:cs="Arial"/>
          <w:b/>
          <w:color w:val="1F497D" w:themeColor="text2"/>
        </w:rPr>
      </w:pPr>
      <w:r w:rsidRPr="006376A6">
        <w:rPr>
          <w:rFonts w:ascii="Arial" w:eastAsia="NSimSun" w:hAnsi="Arial" w:cs="Arial"/>
          <w:b/>
          <w:color w:val="1F497D" w:themeColor="text2"/>
        </w:rPr>
        <w:t>IV Cel Strategiczny</w:t>
      </w:r>
    </w:p>
    <w:p w:rsidR="00E52E50" w:rsidRPr="00E52E50" w:rsidRDefault="00E52E50" w:rsidP="00E43DC0">
      <w:pPr>
        <w:spacing w:line="360" w:lineRule="auto"/>
        <w:jc w:val="center"/>
        <w:rPr>
          <w:rFonts w:ascii="Arial" w:hAnsi="Arial" w:cs="Arial"/>
          <w:sz w:val="22"/>
          <w:szCs w:val="22"/>
        </w:rPr>
      </w:pPr>
      <w:r w:rsidRPr="00E52E50">
        <w:rPr>
          <w:rFonts w:ascii="Arial" w:hAnsi="Arial" w:cs="Arial"/>
          <w:sz w:val="22"/>
          <w:szCs w:val="22"/>
        </w:rPr>
        <w:t>Wspieranie rozwoju i edu</w:t>
      </w:r>
      <w:r w:rsidR="004824FD">
        <w:rPr>
          <w:rFonts w:ascii="Arial" w:hAnsi="Arial" w:cs="Arial"/>
          <w:sz w:val="22"/>
          <w:szCs w:val="22"/>
        </w:rPr>
        <w:t>kacji mieszkańców Gminy Kwidzyn</w:t>
      </w:r>
    </w:p>
    <w:p w:rsidR="00E43DC0" w:rsidRDefault="00E43DC0" w:rsidP="00E43DC0">
      <w:pPr>
        <w:spacing w:line="360" w:lineRule="auto"/>
        <w:jc w:val="center"/>
        <w:rPr>
          <w:rFonts w:ascii="Arial" w:hAnsi="Arial" w:cs="Arial"/>
          <w:sz w:val="22"/>
          <w:szCs w:val="22"/>
        </w:rPr>
      </w:pPr>
    </w:p>
    <w:p w:rsidR="00E52E50" w:rsidRPr="006376A6" w:rsidRDefault="00E52E50" w:rsidP="00E43DC0">
      <w:pPr>
        <w:spacing w:line="360" w:lineRule="auto"/>
        <w:jc w:val="center"/>
        <w:rPr>
          <w:rFonts w:ascii="Arial" w:eastAsia="NSimSun" w:hAnsi="Arial" w:cs="Arial"/>
          <w:b/>
          <w:color w:val="1F497D" w:themeColor="text2"/>
        </w:rPr>
      </w:pPr>
      <w:r w:rsidRPr="006376A6">
        <w:rPr>
          <w:rFonts w:ascii="Arial" w:eastAsia="NSimSun" w:hAnsi="Arial" w:cs="Arial"/>
          <w:b/>
          <w:color w:val="1F497D" w:themeColor="text2"/>
        </w:rPr>
        <w:t>V Cel Strategiczny</w:t>
      </w:r>
    </w:p>
    <w:p w:rsidR="000A39CF" w:rsidRDefault="00E52E50" w:rsidP="00E43DC0">
      <w:pPr>
        <w:spacing w:line="360" w:lineRule="auto"/>
        <w:jc w:val="center"/>
        <w:rPr>
          <w:rFonts w:ascii="Arial" w:hAnsi="Arial" w:cs="Arial"/>
          <w:sz w:val="22"/>
          <w:szCs w:val="22"/>
        </w:rPr>
      </w:pPr>
      <w:r w:rsidRPr="00E52E50">
        <w:rPr>
          <w:rFonts w:ascii="Arial" w:hAnsi="Arial" w:cs="Arial"/>
          <w:sz w:val="22"/>
          <w:szCs w:val="22"/>
        </w:rPr>
        <w:t>Rozwój integracji i odpowiedzialności społecznej mieszkańców. Wzmocnienie reintegracji zawodowej osób zagr</w:t>
      </w:r>
      <w:r w:rsidR="004824FD">
        <w:rPr>
          <w:rFonts w:ascii="Arial" w:hAnsi="Arial" w:cs="Arial"/>
          <w:sz w:val="22"/>
          <w:szCs w:val="22"/>
        </w:rPr>
        <w:t>ożonych wykluczeniem społecznym</w:t>
      </w:r>
    </w:p>
    <w:p w:rsidR="00182C76" w:rsidRDefault="00182C76" w:rsidP="00182C76">
      <w:pPr>
        <w:spacing w:line="360" w:lineRule="auto"/>
        <w:jc w:val="both"/>
        <w:rPr>
          <w:rFonts w:ascii="Arial" w:hAnsi="Arial" w:cs="Arial"/>
          <w:sz w:val="22"/>
          <w:szCs w:val="22"/>
        </w:rPr>
      </w:pPr>
    </w:p>
    <w:p w:rsidR="00182C76" w:rsidRPr="006376A6" w:rsidRDefault="00182C76" w:rsidP="00182C76">
      <w:pPr>
        <w:spacing w:line="360" w:lineRule="auto"/>
        <w:jc w:val="both"/>
        <w:rPr>
          <w:rFonts w:ascii="Arial" w:hAnsi="Arial" w:cs="Arial"/>
          <w:color w:val="1F497D" w:themeColor="text2"/>
          <w:sz w:val="22"/>
          <w:szCs w:val="22"/>
        </w:rPr>
      </w:pPr>
    </w:p>
    <w:p w:rsidR="00182C76" w:rsidRPr="006376A6" w:rsidRDefault="00182C76" w:rsidP="00182C76">
      <w:pPr>
        <w:spacing w:line="360" w:lineRule="auto"/>
        <w:rPr>
          <w:rFonts w:ascii="Arial" w:hAnsi="Arial" w:cs="Arial"/>
          <w:b/>
          <w:color w:val="1F497D" w:themeColor="text2"/>
          <w:szCs w:val="22"/>
        </w:rPr>
      </w:pPr>
      <w:r w:rsidRPr="006376A6">
        <w:rPr>
          <w:rFonts w:ascii="Arial" w:hAnsi="Arial" w:cs="Arial"/>
          <w:b/>
          <w:color w:val="1F497D" w:themeColor="text2"/>
          <w:szCs w:val="22"/>
        </w:rPr>
        <w:t>Realizacja Strategii Rozwiązywanie Problemów Społecznych w Gminie Kwidzyn na lata 2016-2020</w:t>
      </w:r>
    </w:p>
    <w:p w:rsidR="00182C76" w:rsidRPr="00E52E50" w:rsidRDefault="00182C76" w:rsidP="00182C76">
      <w:pPr>
        <w:spacing w:line="360" w:lineRule="auto"/>
        <w:ind w:firstLine="851"/>
        <w:jc w:val="both"/>
        <w:rPr>
          <w:rFonts w:ascii="Arial" w:hAnsi="Arial" w:cs="Arial"/>
          <w:sz w:val="22"/>
          <w:szCs w:val="22"/>
        </w:rPr>
      </w:pPr>
      <w:r w:rsidRPr="00E52E50">
        <w:rPr>
          <w:rFonts w:ascii="Arial" w:hAnsi="Arial" w:cs="Arial"/>
          <w:sz w:val="22"/>
          <w:szCs w:val="22"/>
        </w:rPr>
        <w:t>Strategia Rozwiązywania Problemów Społecznych w Gminie Kwidzyn na lata 201</w:t>
      </w:r>
      <w:r>
        <w:rPr>
          <w:rFonts w:ascii="Arial" w:hAnsi="Arial" w:cs="Arial"/>
          <w:sz w:val="22"/>
          <w:szCs w:val="22"/>
        </w:rPr>
        <w:t>6</w:t>
      </w:r>
      <w:r w:rsidRPr="00E52E50">
        <w:rPr>
          <w:rFonts w:ascii="Arial" w:hAnsi="Arial" w:cs="Arial"/>
          <w:sz w:val="22"/>
          <w:szCs w:val="22"/>
        </w:rPr>
        <w:t xml:space="preserve">- 2020 nie stanowi zbioru zamkniętego, wraz z rozpoznawanymi potrzebami możliwe jest projektowanie nowych przedsięwzięć, będących odpowiedzią na aktualne wyzwania. </w:t>
      </w:r>
    </w:p>
    <w:p w:rsidR="00182C76" w:rsidRDefault="00182C76" w:rsidP="00182C76">
      <w:pPr>
        <w:spacing w:line="360" w:lineRule="auto"/>
        <w:ind w:firstLine="851"/>
        <w:jc w:val="both"/>
        <w:rPr>
          <w:rFonts w:ascii="Arial" w:hAnsi="Arial" w:cs="Arial"/>
          <w:sz w:val="22"/>
          <w:szCs w:val="22"/>
        </w:rPr>
      </w:pPr>
      <w:r w:rsidRPr="00E52E50">
        <w:rPr>
          <w:rFonts w:ascii="Arial" w:hAnsi="Arial" w:cs="Arial"/>
          <w:sz w:val="22"/>
          <w:szCs w:val="22"/>
        </w:rPr>
        <w:t>Strategia jest dokumentem programującym życie społeczności lokal</w:t>
      </w:r>
      <w:r w:rsidR="00657880">
        <w:rPr>
          <w:rFonts w:ascii="Arial" w:hAnsi="Arial" w:cs="Arial"/>
          <w:sz w:val="22"/>
          <w:szCs w:val="22"/>
        </w:rPr>
        <w:t>nej, dlatego też w </w:t>
      </w:r>
      <w:r w:rsidRPr="00E52E50">
        <w:rPr>
          <w:rFonts w:ascii="Arial" w:hAnsi="Arial" w:cs="Arial"/>
          <w:sz w:val="22"/>
          <w:szCs w:val="22"/>
        </w:rPr>
        <w:t>sposób zamierzony została sformułowana na takim poziomie o</w:t>
      </w:r>
      <w:r w:rsidR="00657880">
        <w:rPr>
          <w:rFonts w:ascii="Arial" w:hAnsi="Arial" w:cs="Arial"/>
          <w:sz w:val="22"/>
          <w:szCs w:val="22"/>
        </w:rPr>
        <w:t>gólności, aby była elastyczna i </w:t>
      </w:r>
      <w:r w:rsidRPr="00E52E50">
        <w:rPr>
          <w:rFonts w:ascii="Arial" w:hAnsi="Arial" w:cs="Arial"/>
          <w:sz w:val="22"/>
          <w:szCs w:val="22"/>
        </w:rPr>
        <w:t>stwarzała możliwości dostosowywania realizowanych w oparciu o nią działań do zmieniających się zjawisk i problemów społecznych oraz zmian przepisów prawa, które wyznaczają obszary interwencji w polityce społecznej.</w:t>
      </w:r>
    </w:p>
    <w:p w:rsidR="00E52E50" w:rsidRDefault="000A39CF" w:rsidP="00E52E50">
      <w:pPr>
        <w:spacing w:line="360" w:lineRule="auto"/>
        <w:jc w:val="both"/>
        <w:rPr>
          <w:rFonts w:ascii="Arial" w:hAnsi="Arial" w:cs="Arial"/>
          <w:b/>
          <w:color w:val="1F497D" w:themeColor="text2"/>
          <w:szCs w:val="22"/>
        </w:rPr>
      </w:pPr>
      <w:r>
        <w:rPr>
          <w:rFonts w:ascii="Arial" w:hAnsi="Arial" w:cs="Arial"/>
          <w:sz w:val="22"/>
          <w:szCs w:val="22"/>
        </w:rPr>
        <w:br w:type="page"/>
      </w:r>
      <w:r w:rsidR="00F31F97" w:rsidRPr="00CD646B">
        <w:rPr>
          <w:rFonts w:ascii="Arial" w:hAnsi="Arial" w:cs="Arial"/>
          <w:b/>
          <w:color w:val="1F497D" w:themeColor="text2"/>
          <w:szCs w:val="22"/>
        </w:rPr>
        <w:lastRenderedPageBreak/>
        <w:t>Rozdział 7. CELE STRATEGICZNE, CELE OPERACYJNE I KIERUNKI DZIAŁAŃ</w:t>
      </w:r>
    </w:p>
    <w:p w:rsidR="002B6496" w:rsidRPr="00CD646B" w:rsidRDefault="002B6496" w:rsidP="00E52E50">
      <w:pPr>
        <w:spacing w:line="360" w:lineRule="auto"/>
        <w:jc w:val="both"/>
        <w:rPr>
          <w:rFonts w:ascii="Arial" w:hAnsi="Arial" w:cs="Arial"/>
          <w:b/>
          <w:color w:val="1F497D" w:themeColor="text2"/>
          <w:sz w:val="22"/>
          <w:szCs w:val="22"/>
        </w:rPr>
      </w:pPr>
    </w:p>
    <w:tbl>
      <w:tblPr>
        <w:tblW w:w="9656" w:type="dxa"/>
        <w:tblInd w:w="53"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shd w:val="clear" w:color="auto" w:fill="D6E3BC" w:themeFill="accent3" w:themeFillTint="66"/>
        <w:tblLayout w:type="fixed"/>
        <w:tblCellMar>
          <w:left w:w="70" w:type="dxa"/>
          <w:right w:w="70" w:type="dxa"/>
        </w:tblCellMar>
        <w:tblLook w:val="04A0" w:firstRow="1" w:lastRow="0" w:firstColumn="1" w:lastColumn="0" w:noHBand="0" w:noVBand="1"/>
      </w:tblPr>
      <w:tblGrid>
        <w:gridCol w:w="9656"/>
      </w:tblGrid>
      <w:tr w:rsidR="00A8606E" w:rsidRPr="00A8606E" w:rsidTr="004824FD">
        <w:trPr>
          <w:trHeight w:val="567"/>
        </w:trPr>
        <w:tc>
          <w:tcPr>
            <w:tcW w:w="9656" w:type="dxa"/>
            <w:shd w:val="clear" w:color="auto" w:fill="D6E3BC" w:themeFill="accent3" w:themeFillTint="66"/>
            <w:noWrap/>
            <w:vAlign w:val="center"/>
            <w:hideMark/>
          </w:tcPr>
          <w:p w:rsidR="00A8606E" w:rsidRPr="0049451C" w:rsidRDefault="00A8606E" w:rsidP="00A8606E">
            <w:pPr>
              <w:spacing w:line="360" w:lineRule="auto"/>
              <w:jc w:val="center"/>
              <w:rPr>
                <w:rFonts w:ascii="Arial" w:hAnsi="Arial" w:cs="Arial"/>
                <w:b/>
                <w:bCs/>
              </w:rPr>
            </w:pPr>
            <w:r w:rsidRPr="0049451C">
              <w:rPr>
                <w:rFonts w:ascii="Arial" w:hAnsi="Arial" w:cs="Arial"/>
                <w:b/>
              </w:rPr>
              <w:t>I Cel strategiczny</w:t>
            </w:r>
          </w:p>
        </w:tc>
      </w:tr>
      <w:tr w:rsidR="00A8606E" w:rsidRPr="00A8606E" w:rsidTr="004824FD">
        <w:trPr>
          <w:trHeight w:val="567"/>
        </w:trPr>
        <w:tc>
          <w:tcPr>
            <w:tcW w:w="9656" w:type="dxa"/>
            <w:shd w:val="clear" w:color="auto" w:fill="D6E3BC" w:themeFill="accent3" w:themeFillTint="66"/>
            <w:noWrap/>
            <w:vAlign w:val="center"/>
            <w:hideMark/>
          </w:tcPr>
          <w:p w:rsidR="00A8606E" w:rsidRPr="0049451C" w:rsidRDefault="00A8606E" w:rsidP="00A8606E">
            <w:pPr>
              <w:spacing w:line="360" w:lineRule="auto"/>
              <w:jc w:val="center"/>
              <w:rPr>
                <w:rFonts w:ascii="Arial" w:hAnsi="Arial" w:cs="Arial"/>
                <w:b/>
              </w:rPr>
            </w:pPr>
            <w:r w:rsidRPr="0049451C">
              <w:rPr>
                <w:rFonts w:ascii="Arial" w:hAnsi="Arial" w:cs="Arial"/>
                <w:b/>
              </w:rPr>
              <w:t>Wspieranie rodziny w jej funkcjonowaniu</w:t>
            </w:r>
          </w:p>
        </w:tc>
      </w:tr>
    </w:tbl>
    <w:p w:rsidR="00E52E50" w:rsidRPr="00E52E50" w:rsidRDefault="00E52E50" w:rsidP="005C1C41">
      <w:pPr>
        <w:spacing w:line="360" w:lineRule="auto"/>
        <w:ind w:firstLine="851"/>
        <w:jc w:val="both"/>
        <w:rPr>
          <w:rFonts w:ascii="Arial" w:hAnsi="Arial" w:cs="Arial"/>
          <w:sz w:val="22"/>
          <w:szCs w:val="22"/>
        </w:rPr>
      </w:pPr>
    </w:p>
    <w:p w:rsidR="00E52E50" w:rsidRDefault="00E52E50" w:rsidP="005C1C41">
      <w:pPr>
        <w:spacing w:line="360" w:lineRule="auto"/>
        <w:ind w:firstLine="851"/>
        <w:jc w:val="both"/>
        <w:rPr>
          <w:rFonts w:ascii="Arial" w:hAnsi="Arial" w:cs="Arial"/>
          <w:sz w:val="22"/>
          <w:szCs w:val="22"/>
        </w:rPr>
      </w:pPr>
      <w:r w:rsidRPr="00E52E50">
        <w:rPr>
          <w:rFonts w:ascii="Arial" w:hAnsi="Arial" w:cs="Arial"/>
          <w:sz w:val="22"/>
          <w:szCs w:val="22"/>
        </w:rPr>
        <w:t>Prawidłowo funkcjonująca rodzina stanowi podstawową strukturę każdego społeczeństwa. Sytuacja panująca w rodzinie jest miernikiem tego, co dzieje się w społeczeństwie. Nieprawidłowe funkcjonowanie rodziny, błędne lub złe wypełnianie ról społec</w:t>
      </w:r>
      <w:r w:rsidR="00657880">
        <w:rPr>
          <w:rFonts w:ascii="Arial" w:hAnsi="Arial" w:cs="Arial"/>
          <w:sz w:val="22"/>
          <w:szCs w:val="22"/>
        </w:rPr>
        <w:t>znych powoduje jej destrukcję i </w:t>
      </w:r>
      <w:r w:rsidRPr="00E52E50">
        <w:rPr>
          <w:rFonts w:ascii="Arial" w:hAnsi="Arial" w:cs="Arial"/>
          <w:sz w:val="22"/>
          <w:szCs w:val="22"/>
        </w:rPr>
        <w:t>przekazywanie złych wzorców, z którymi identyfikują i utożsamiają się dzieci. Dlatego kluczowym zadaniem polityki społecznej w gminie jest rozwijanie skuteczne</w:t>
      </w:r>
      <w:r w:rsidR="00657880">
        <w:rPr>
          <w:rFonts w:ascii="Arial" w:hAnsi="Arial" w:cs="Arial"/>
          <w:sz w:val="22"/>
          <w:szCs w:val="22"/>
        </w:rPr>
        <w:t>go systemu pomocy dla rodziny w </w:t>
      </w:r>
      <w:r w:rsidRPr="00E52E50">
        <w:rPr>
          <w:rFonts w:ascii="Arial" w:hAnsi="Arial" w:cs="Arial"/>
          <w:sz w:val="22"/>
          <w:szCs w:val="22"/>
        </w:rPr>
        <w:t>tym dla rodziny z dzieckiem; wspieranie jej w trudnościach życiowych tj</w:t>
      </w:r>
      <w:r w:rsidR="00AA0563">
        <w:rPr>
          <w:rFonts w:ascii="Arial" w:hAnsi="Arial" w:cs="Arial"/>
          <w:sz w:val="22"/>
          <w:szCs w:val="22"/>
        </w:rPr>
        <w:t>.</w:t>
      </w:r>
      <w:r w:rsidRPr="00E52E50">
        <w:rPr>
          <w:rFonts w:ascii="Arial" w:hAnsi="Arial" w:cs="Arial"/>
          <w:sz w:val="22"/>
          <w:szCs w:val="22"/>
        </w:rPr>
        <w:t>: niepełnosprawność członka rodziny, choroba psychiczna, szeroko rozumiany kryzys w rod</w:t>
      </w:r>
      <w:r w:rsidR="00657880">
        <w:rPr>
          <w:rFonts w:ascii="Arial" w:hAnsi="Arial" w:cs="Arial"/>
          <w:sz w:val="22"/>
          <w:szCs w:val="22"/>
        </w:rPr>
        <w:t>zinie (m.in. przemoc w </w:t>
      </w:r>
      <w:r w:rsidR="005C1C41">
        <w:rPr>
          <w:rFonts w:ascii="Arial" w:hAnsi="Arial" w:cs="Arial"/>
          <w:sz w:val="22"/>
          <w:szCs w:val="22"/>
        </w:rPr>
        <w:t>rodzinie</w:t>
      </w:r>
      <w:r w:rsidRPr="00E52E50">
        <w:rPr>
          <w:rFonts w:ascii="Arial" w:hAnsi="Arial" w:cs="Arial"/>
          <w:sz w:val="22"/>
          <w:szCs w:val="22"/>
        </w:rPr>
        <w:t>)oraz przyczynianie się do wzrostu poczucia bezpieczeństwa socjalnego mieszkańców. Szybka interwencja i działanie u „podstaw” stają się gwarantem rozwoju społeczeństwa obywatelskiego jak również ograniczenia skali problemów społecznych i ich negatywnych skutków.</w:t>
      </w:r>
    </w:p>
    <w:p w:rsidR="004502E9" w:rsidRPr="00E52E50" w:rsidRDefault="004502E9" w:rsidP="008C18B9">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pct10" w:color="auto" w:fill="auto"/>
        <w:tblLook w:val="04A0" w:firstRow="1" w:lastRow="0" w:firstColumn="1" w:lastColumn="0" w:noHBand="0" w:noVBand="1"/>
      </w:tblPr>
      <w:tblGrid>
        <w:gridCol w:w="9778"/>
      </w:tblGrid>
      <w:tr w:rsidR="002B6496" w:rsidRPr="002B6496" w:rsidTr="000E4C92">
        <w:tc>
          <w:tcPr>
            <w:tcW w:w="9778" w:type="dxa"/>
            <w:shd w:val="clear" w:color="auto" w:fill="D9D9D9" w:themeFill="background1" w:themeFillShade="D9"/>
            <w:vAlign w:val="bottom"/>
          </w:tcPr>
          <w:p w:rsidR="009A14F7" w:rsidRPr="002B6496" w:rsidRDefault="009A14F7" w:rsidP="002B6496">
            <w:pPr>
              <w:spacing w:line="360" w:lineRule="auto"/>
              <w:jc w:val="center"/>
              <w:rPr>
                <w:rFonts w:ascii="Arial" w:hAnsi="Arial" w:cs="Arial"/>
                <w:b/>
                <w:sz w:val="22"/>
                <w:szCs w:val="22"/>
              </w:rPr>
            </w:pPr>
            <w:r w:rsidRPr="002B6496">
              <w:rPr>
                <w:rFonts w:ascii="Arial" w:hAnsi="Arial" w:cs="Arial"/>
                <w:b/>
                <w:sz w:val="22"/>
                <w:szCs w:val="22"/>
              </w:rPr>
              <w:t>I Cel Operacyjny</w:t>
            </w:r>
          </w:p>
          <w:p w:rsidR="009A14F7" w:rsidRPr="002B6496" w:rsidRDefault="009A14F7" w:rsidP="002B6496">
            <w:pPr>
              <w:spacing w:line="360" w:lineRule="auto"/>
              <w:jc w:val="center"/>
              <w:rPr>
                <w:rFonts w:ascii="Arial" w:hAnsi="Arial" w:cs="Arial"/>
                <w:sz w:val="22"/>
                <w:szCs w:val="22"/>
              </w:rPr>
            </w:pPr>
            <w:r w:rsidRPr="002B6496">
              <w:rPr>
                <w:rFonts w:ascii="Arial" w:hAnsi="Arial" w:cs="Arial"/>
                <w:b/>
                <w:sz w:val="22"/>
                <w:szCs w:val="22"/>
              </w:rPr>
              <w:t>Rozbudowa systemu wsparcia dla rodzin z trudnościami opiekuńczo</w:t>
            </w:r>
            <w:r w:rsidR="00D45774" w:rsidRPr="002B6496">
              <w:rPr>
                <w:rFonts w:ascii="Arial" w:hAnsi="Arial" w:cs="Arial"/>
                <w:b/>
                <w:sz w:val="22"/>
                <w:szCs w:val="22"/>
              </w:rPr>
              <w:t xml:space="preserve"> –</w:t>
            </w:r>
            <w:r w:rsidR="008C18B9">
              <w:rPr>
                <w:rFonts w:ascii="Arial" w:hAnsi="Arial" w:cs="Arial"/>
                <w:b/>
                <w:sz w:val="22"/>
                <w:szCs w:val="22"/>
              </w:rPr>
              <w:t xml:space="preserve"> wychowawczymi</w:t>
            </w:r>
          </w:p>
        </w:tc>
      </w:tr>
    </w:tbl>
    <w:p w:rsidR="009A14F7" w:rsidRPr="000A39CF" w:rsidRDefault="009A14F7" w:rsidP="00E52E50">
      <w:pPr>
        <w:spacing w:line="360" w:lineRule="auto"/>
        <w:jc w:val="both"/>
        <w:rPr>
          <w:rFonts w:ascii="Arial" w:hAnsi="Arial" w:cs="Arial"/>
          <w:sz w:val="18"/>
          <w:szCs w:val="18"/>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Rozwijanie asystentury rodzin adekwatnie do potrzeb mieszkańców Gminy.</w:t>
      </w:r>
    </w:p>
    <w:p w:rsidR="00E52E50" w:rsidRPr="00E52E5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Pozyskiwanie rodzin wspierających.</w:t>
      </w:r>
    </w:p>
    <w:p w:rsidR="00E52E50" w:rsidRPr="00E52E5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Rozwijanie poradnictwa specjalistycznego (indywidualnego i grupowego).</w:t>
      </w:r>
    </w:p>
    <w:p w:rsidR="00E52E50" w:rsidRPr="00E52E5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Uruchomienie i w</w:t>
      </w:r>
      <w:r w:rsidR="00595C81">
        <w:rPr>
          <w:rFonts w:ascii="Arial" w:hAnsi="Arial" w:cs="Arial"/>
          <w:sz w:val="22"/>
          <w:szCs w:val="22"/>
        </w:rPr>
        <w:t>spieranie działalności s</w:t>
      </w:r>
      <w:r w:rsidRPr="00E52E50">
        <w:rPr>
          <w:rFonts w:ascii="Arial" w:hAnsi="Arial" w:cs="Arial"/>
          <w:sz w:val="22"/>
          <w:szCs w:val="22"/>
        </w:rPr>
        <w:t>zkół dla rod</w:t>
      </w:r>
      <w:r w:rsidR="00657880">
        <w:rPr>
          <w:rFonts w:ascii="Arial" w:hAnsi="Arial" w:cs="Arial"/>
          <w:sz w:val="22"/>
          <w:szCs w:val="22"/>
        </w:rPr>
        <w:t>ziców adekwatnie do problemów i </w:t>
      </w:r>
      <w:r w:rsidRPr="00E52E50">
        <w:rPr>
          <w:rFonts w:ascii="Arial" w:hAnsi="Arial" w:cs="Arial"/>
          <w:sz w:val="22"/>
          <w:szCs w:val="22"/>
        </w:rPr>
        <w:t>potrzeb mieszkańców.</w:t>
      </w:r>
    </w:p>
    <w:p w:rsidR="00E52E50" w:rsidRPr="00E52E5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Wspieranie </w:t>
      </w:r>
      <w:r w:rsidR="000A3540">
        <w:rPr>
          <w:rFonts w:ascii="Arial" w:hAnsi="Arial" w:cs="Arial"/>
          <w:sz w:val="22"/>
          <w:szCs w:val="22"/>
        </w:rPr>
        <w:t>rozwoju</w:t>
      </w:r>
      <w:r w:rsidRPr="00E52E50">
        <w:rPr>
          <w:rFonts w:ascii="Arial" w:hAnsi="Arial" w:cs="Arial"/>
          <w:sz w:val="22"/>
          <w:szCs w:val="22"/>
        </w:rPr>
        <w:t xml:space="preserve"> świetlic kulturalno</w:t>
      </w:r>
      <w:r w:rsidR="00D45774">
        <w:rPr>
          <w:rFonts w:ascii="Arial" w:hAnsi="Arial" w:cs="Arial"/>
          <w:sz w:val="22"/>
          <w:szCs w:val="22"/>
        </w:rPr>
        <w:t xml:space="preserve"> –</w:t>
      </w:r>
      <w:r w:rsidRPr="00E52E50">
        <w:rPr>
          <w:rFonts w:ascii="Arial" w:hAnsi="Arial" w:cs="Arial"/>
          <w:sz w:val="22"/>
          <w:szCs w:val="22"/>
        </w:rPr>
        <w:t xml:space="preserve"> oświatowych.</w:t>
      </w:r>
    </w:p>
    <w:p w:rsidR="00E52E50" w:rsidRPr="008A109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Rozwijanie współpracy pomiędzy </w:t>
      </w:r>
      <w:r w:rsidRPr="008A1090">
        <w:rPr>
          <w:rFonts w:ascii="Arial" w:hAnsi="Arial" w:cs="Arial"/>
          <w:sz w:val="22"/>
          <w:szCs w:val="22"/>
        </w:rPr>
        <w:t>podmiotami działającymi na rzecz rodzin.</w:t>
      </w:r>
    </w:p>
    <w:p w:rsidR="00E52E50" w:rsidRPr="008A1090" w:rsidRDefault="00E52E50" w:rsidP="0079436D">
      <w:pPr>
        <w:widowControl/>
        <w:numPr>
          <w:ilvl w:val="0"/>
          <w:numId w:val="25"/>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Dynamizacja pracy socjalnej i poprawa jej efektywności poprzez wykorzystanie kontraktu socjalnego.</w:t>
      </w:r>
    </w:p>
    <w:p w:rsidR="00973266" w:rsidRPr="008A1090" w:rsidRDefault="00973266" w:rsidP="0079436D">
      <w:pPr>
        <w:widowControl/>
        <w:numPr>
          <w:ilvl w:val="0"/>
          <w:numId w:val="25"/>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Realizacja Gminnego Programu Wspierania Rodziny w Gminie Kwidzyn.</w:t>
      </w:r>
    </w:p>
    <w:p w:rsidR="009A14F7" w:rsidRPr="008A1090" w:rsidRDefault="009A14F7" w:rsidP="00E52E50">
      <w:pPr>
        <w:spacing w:line="360" w:lineRule="auto"/>
        <w:jc w:val="both"/>
        <w:rPr>
          <w:rFonts w:ascii="Arial" w:hAnsi="Arial" w:cs="Arial"/>
          <w:b/>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8C18B9" w:rsidRPr="002B6496" w:rsidTr="000E4C92">
        <w:tc>
          <w:tcPr>
            <w:tcW w:w="9778" w:type="dxa"/>
            <w:shd w:val="clear" w:color="auto" w:fill="D9D9D9" w:themeFill="background1" w:themeFillShade="D9"/>
            <w:vAlign w:val="bottom"/>
          </w:tcPr>
          <w:p w:rsidR="008C18B9" w:rsidRPr="002B6496" w:rsidRDefault="008C18B9" w:rsidP="00A026B3">
            <w:pPr>
              <w:spacing w:line="360" w:lineRule="auto"/>
              <w:jc w:val="center"/>
              <w:rPr>
                <w:rFonts w:ascii="Arial" w:hAnsi="Arial" w:cs="Arial"/>
                <w:b/>
                <w:sz w:val="22"/>
                <w:szCs w:val="22"/>
              </w:rPr>
            </w:pPr>
            <w:r w:rsidRPr="002B6496">
              <w:rPr>
                <w:rFonts w:ascii="Arial" w:hAnsi="Arial" w:cs="Arial"/>
                <w:b/>
                <w:sz w:val="22"/>
                <w:szCs w:val="22"/>
              </w:rPr>
              <w:t>I</w:t>
            </w:r>
            <w:r>
              <w:rPr>
                <w:rFonts w:ascii="Arial" w:hAnsi="Arial" w:cs="Arial"/>
                <w:b/>
                <w:sz w:val="22"/>
                <w:szCs w:val="22"/>
              </w:rPr>
              <w:t>I</w:t>
            </w:r>
            <w:r w:rsidRPr="002B6496">
              <w:rPr>
                <w:rFonts w:ascii="Arial" w:hAnsi="Arial" w:cs="Arial"/>
                <w:b/>
                <w:sz w:val="22"/>
                <w:szCs w:val="22"/>
              </w:rPr>
              <w:t xml:space="preserve"> Cel Operacyjny</w:t>
            </w:r>
          </w:p>
          <w:p w:rsidR="008C18B9" w:rsidRPr="002B6496" w:rsidRDefault="008C18B9" w:rsidP="00A026B3">
            <w:pPr>
              <w:spacing w:line="360" w:lineRule="auto"/>
              <w:jc w:val="center"/>
              <w:rPr>
                <w:rFonts w:ascii="Arial" w:hAnsi="Arial" w:cs="Arial"/>
                <w:sz w:val="22"/>
                <w:szCs w:val="22"/>
              </w:rPr>
            </w:pPr>
            <w:r w:rsidRPr="008C18B9">
              <w:rPr>
                <w:rFonts w:ascii="Arial" w:hAnsi="Arial" w:cs="Arial"/>
                <w:b/>
                <w:sz w:val="22"/>
                <w:szCs w:val="22"/>
              </w:rPr>
              <w:t>Rozbudowa systemu wsparcia dla osób niepełnosprawnych, w tym osób chorych i zaburzonych psychicznie oraz ich rodzin</w:t>
            </w:r>
          </w:p>
        </w:tc>
      </w:tr>
    </w:tbl>
    <w:p w:rsidR="009A14F7" w:rsidRPr="000A39CF" w:rsidRDefault="009A14F7" w:rsidP="00E52E50">
      <w:pPr>
        <w:spacing w:line="360" w:lineRule="auto"/>
        <w:jc w:val="both"/>
        <w:rPr>
          <w:rFonts w:ascii="Arial" w:hAnsi="Arial" w:cs="Arial"/>
          <w:b/>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2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Aktywna współpraca Gminy z Warsztatami Terapii Zajęciowymi.</w:t>
      </w:r>
    </w:p>
    <w:p w:rsidR="00E52E50" w:rsidRPr="00E52E50" w:rsidRDefault="00E52E50" w:rsidP="0079436D">
      <w:pPr>
        <w:widowControl/>
        <w:numPr>
          <w:ilvl w:val="0"/>
          <w:numId w:val="2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lastRenderedPageBreak/>
        <w:t>Podejmowanie działań zmierzających do utworzenia dziennego domu pobytu.</w:t>
      </w:r>
    </w:p>
    <w:p w:rsidR="00E52E50" w:rsidRPr="00E52E50" w:rsidRDefault="00E52E50" w:rsidP="0079436D">
      <w:pPr>
        <w:widowControl/>
        <w:numPr>
          <w:ilvl w:val="0"/>
          <w:numId w:val="2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Dostosowywanie </w:t>
      </w:r>
      <w:r w:rsidR="00D45774">
        <w:rPr>
          <w:rFonts w:ascii="Arial" w:hAnsi="Arial" w:cs="Arial"/>
          <w:sz w:val="22"/>
          <w:szCs w:val="22"/>
        </w:rPr>
        <w:t>ilości i podwyższanie jakości</w:t>
      </w:r>
      <w:r w:rsidR="00825DC6">
        <w:rPr>
          <w:rFonts w:ascii="Arial" w:hAnsi="Arial" w:cs="Arial"/>
          <w:sz w:val="22"/>
          <w:szCs w:val="22"/>
        </w:rPr>
        <w:t xml:space="preserve"> świadczonych</w:t>
      </w:r>
      <w:r w:rsidR="000E4C92">
        <w:rPr>
          <w:rFonts w:ascii="Arial" w:hAnsi="Arial" w:cs="Arial"/>
          <w:sz w:val="22"/>
          <w:szCs w:val="22"/>
        </w:rPr>
        <w:t xml:space="preserve"> </w:t>
      </w:r>
      <w:r w:rsidRPr="00E52E50">
        <w:rPr>
          <w:rFonts w:ascii="Arial" w:hAnsi="Arial" w:cs="Arial"/>
          <w:sz w:val="22"/>
          <w:szCs w:val="22"/>
        </w:rPr>
        <w:t>usług opiekuńczych do potrzeb mieszkańców.</w:t>
      </w:r>
    </w:p>
    <w:p w:rsidR="00E52E50" w:rsidRPr="00E52E50" w:rsidRDefault="00E52E50" w:rsidP="0079436D">
      <w:pPr>
        <w:widowControl/>
        <w:numPr>
          <w:ilvl w:val="0"/>
          <w:numId w:val="2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Opracowanie i realizowanie Gminnego Programu Ochrony Zdrowia Psychicznego.</w:t>
      </w:r>
    </w:p>
    <w:p w:rsidR="00E52E50" w:rsidRPr="009A5BD2" w:rsidRDefault="00E52E50" w:rsidP="0079436D">
      <w:pPr>
        <w:widowControl/>
        <w:numPr>
          <w:ilvl w:val="0"/>
          <w:numId w:val="2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Wspieranie działalności </w:t>
      </w:r>
      <w:r w:rsidRPr="009A5BD2">
        <w:rPr>
          <w:rFonts w:ascii="Arial" w:hAnsi="Arial" w:cs="Arial"/>
          <w:sz w:val="22"/>
          <w:szCs w:val="22"/>
        </w:rPr>
        <w:t>wypożyczalni sprzętu rehabilitacyjnego.</w:t>
      </w:r>
    </w:p>
    <w:p w:rsidR="00E52E50" w:rsidRPr="009A5BD2" w:rsidRDefault="00E52E50" w:rsidP="0079436D">
      <w:pPr>
        <w:widowControl/>
        <w:numPr>
          <w:ilvl w:val="0"/>
          <w:numId w:val="26"/>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Aktywizacja społeczna i zawodowa osób niepełnosprawnych.</w:t>
      </w:r>
    </w:p>
    <w:p w:rsidR="00E52E50" w:rsidRPr="009A5BD2" w:rsidRDefault="00973266" w:rsidP="0079436D">
      <w:pPr>
        <w:widowControl/>
        <w:numPr>
          <w:ilvl w:val="0"/>
          <w:numId w:val="26"/>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 xml:space="preserve">Opracowanie i wdrażanie </w:t>
      </w:r>
      <w:r w:rsidR="00E52E50" w:rsidRPr="009A5BD2">
        <w:rPr>
          <w:rFonts w:ascii="Arial" w:hAnsi="Arial" w:cs="Arial"/>
          <w:sz w:val="22"/>
          <w:szCs w:val="22"/>
        </w:rPr>
        <w:t>systemu wspomagania dla dzieci niepełnosprawnych.</w:t>
      </w:r>
    </w:p>
    <w:p w:rsidR="00D45774" w:rsidRDefault="00D45774" w:rsidP="0079436D">
      <w:pPr>
        <w:widowControl/>
        <w:numPr>
          <w:ilvl w:val="0"/>
          <w:numId w:val="26"/>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Integracja rodzin osób niepełnosprawnych</w:t>
      </w:r>
      <w:r>
        <w:rPr>
          <w:rFonts w:ascii="Arial" w:hAnsi="Arial" w:cs="Arial"/>
          <w:sz w:val="22"/>
          <w:szCs w:val="22"/>
        </w:rPr>
        <w:t>, w tym osób chorych i zaburzonych psychicznie poprzez np. grupy samopomocowe.</w:t>
      </w:r>
    </w:p>
    <w:p w:rsidR="008C18B9" w:rsidRDefault="008C18B9" w:rsidP="008C18B9">
      <w:pPr>
        <w:widowControl/>
        <w:suppressAutoHyphens w:val="0"/>
        <w:spacing w:line="360" w:lineRule="auto"/>
        <w:ind w:left="567"/>
        <w:jc w:val="both"/>
        <w:rPr>
          <w:rFonts w:ascii="Arial" w:hAnsi="Arial" w:cs="Arial"/>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8C18B9" w:rsidRPr="002B6496" w:rsidTr="000E4C92">
        <w:tc>
          <w:tcPr>
            <w:tcW w:w="9778" w:type="dxa"/>
            <w:shd w:val="clear" w:color="auto" w:fill="D9D9D9" w:themeFill="background1" w:themeFillShade="D9"/>
            <w:vAlign w:val="bottom"/>
          </w:tcPr>
          <w:p w:rsidR="008C18B9" w:rsidRPr="002B6496" w:rsidRDefault="008C18B9" w:rsidP="00A026B3">
            <w:pPr>
              <w:spacing w:line="360" w:lineRule="auto"/>
              <w:jc w:val="center"/>
              <w:rPr>
                <w:rFonts w:ascii="Arial" w:hAnsi="Arial" w:cs="Arial"/>
                <w:b/>
                <w:sz w:val="22"/>
                <w:szCs w:val="22"/>
              </w:rPr>
            </w:pPr>
            <w:r w:rsidRPr="002B6496">
              <w:rPr>
                <w:rFonts w:ascii="Arial" w:hAnsi="Arial" w:cs="Arial"/>
                <w:b/>
                <w:sz w:val="22"/>
                <w:szCs w:val="22"/>
              </w:rPr>
              <w:t>I</w:t>
            </w:r>
            <w:r>
              <w:rPr>
                <w:rFonts w:ascii="Arial" w:hAnsi="Arial" w:cs="Arial"/>
                <w:b/>
                <w:sz w:val="22"/>
                <w:szCs w:val="22"/>
              </w:rPr>
              <w:t>II</w:t>
            </w:r>
            <w:r w:rsidRPr="002B6496">
              <w:rPr>
                <w:rFonts w:ascii="Arial" w:hAnsi="Arial" w:cs="Arial"/>
                <w:b/>
                <w:sz w:val="22"/>
                <w:szCs w:val="22"/>
              </w:rPr>
              <w:t xml:space="preserve"> Cel Operacyjny</w:t>
            </w:r>
          </w:p>
          <w:p w:rsidR="008C18B9" w:rsidRPr="002B6496" w:rsidRDefault="008C18B9" w:rsidP="00A026B3">
            <w:pPr>
              <w:spacing w:line="360" w:lineRule="auto"/>
              <w:jc w:val="center"/>
              <w:rPr>
                <w:rFonts w:ascii="Arial" w:hAnsi="Arial" w:cs="Arial"/>
                <w:sz w:val="22"/>
                <w:szCs w:val="22"/>
              </w:rPr>
            </w:pPr>
            <w:r w:rsidRPr="008C18B9">
              <w:rPr>
                <w:rFonts w:ascii="Arial" w:hAnsi="Arial" w:cs="Arial"/>
                <w:b/>
                <w:sz w:val="22"/>
                <w:szCs w:val="22"/>
              </w:rPr>
              <w:t>Wspieranie rodzin w kryzysie</w:t>
            </w:r>
          </w:p>
        </w:tc>
      </w:tr>
    </w:tbl>
    <w:p w:rsidR="009A14F7" w:rsidRPr="000A39CF" w:rsidRDefault="009A14F7" w:rsidP="009A14F7">
      <w:pPr>
        <w:spacing w:line="360" w:lineRule="auto"/>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27"/>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Zapewnienie rodzinom będącym w kryzysie wsparc</w:t>
      </w:r>
      <w:r w:rsidR="00657880">
        <w:rPr>
          <w:rFonts w:ascii="Arial" w:hAnsi="Arial" w:cs="Arial"/>
          <w:sz w:val="22"/>
          <w:szCs w:val="22"/>
        </w:rPr>
        <w:t>ia materialnego, finansowego i </w:t>
      </w:r>
      <w:r w:rsidRPr="00E52E50">
        <w:rPr>
          <w:rFonts w:ascii="Arial" w:hAnsi="Arial" w:cs="Arial"/>
          <w:sz w:val="22"/>
          <w:szCs w:val="22"/>
        </w:rPr>
        <w:t>s</w:t>
      </w:r>
      <w:r w:rsidR="00D45774">
        <w:rPr>
          <w:rFonts w:ascii="Arial" w:hAnsi="Arial" w:cs="Arial"/>
          <w:sz w:val="22"/>
          <w:szCs w:val="22"/>
        </w:rPr>
        <w:t>pecjalistycz</w:t>
      </w:r>
      <w:r w:rsidRPr="00E52E50">
        <w:rPr>
          <w:rFonts w:ascii="Arial" w:hAnsi="Arial" w:cs="Arial"/>
          <w:sz w:val="22"/>
          <w:szCs w:val="22"/>
        </w:rPr>
        <w:t>nego.</w:t>
      </w:r>
    </w:p>
    <w:p w:rsidR="00E52E50" w:rsidRPr="00E52E50" w:rsidRDefault="00E52E50" w:rsidP="0079436D">
      <w:pPr>
        <w:widowControl/>
        <w:numPr>
          <w:ilvl w:val="0"/>
          <w:numId w:val="27"/>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Podejmowanie działań mających na celu pozyskanie mieszkań socjalnych.</w:t>
      </w:r>
    </w:p>
    <w:p w:rsidR="00E52E50" w:rsidRPr="00E52E50" w:rsidRDefault="00E52E50" w:rsidP="0079436D">
      <w:pPr>
        <w:widowControl/>
        <w:numPr>
          <w:ilvl w:val="0"/>
          <w:numId w:val="27"/>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Budowanie i realiza</w:t>
      </w:r>
      <w:r w:rsidR="00D45774">
        <w:rPr>
          <w:rFonts w:ascii="Arial" w:hAnsi="Arial" w:cs="Arial"/>
          <w:sz w:val="22"/>
          <w:szCs w:val="22"/>
        </w:rPr>
        <w:t>cja programów profilaktycznych (</w:t>
      </w:r>
      <w:r w:rsidRPr="00E52E50">
        <w:rPr>
          <w:rFonts w:ascii="Arial" w:hAnsi="Arial" w:cs="Arial"/>
          <w:sz w:val="22"/>
          <w:szCs w:val="22"/>
        </w:rPr>
        <w:t>w tym akcji informacyjnych i kampanii społecznych) mających na celu zmianę postaw społec</w:t>
      </w:r>
      <w:r w:rsidR="00657880">
        <w:rPr>
          <w:rFonts w:ascii="Arial" w:hAnsi="Arial" w:cs="Arial"/>
          <w:sz w:val="22"/>
          <w:szCs w:val="22"/>
        </w:rPr>
        <w:t>znych wobec zjawiska przemocy w </w:t>
      </w:r>
      <w:r w:rsidRPr="00E52E50">
        <w:rPr>
          <w:rFonts w:ascii="Arial" w:hAnsi="Arial" w:cs="Arial"/>
          <w:sz w:val="22"/>
          <w:szCs w:val="22"/>
        </w:rPr>
        <w:t>rodzinie.</w:t>
      </w:r>
    </w:p>
    <w:p w:rsidR="00E52E50" w:rsidRPr="00E52E50" w:rsidRDefault="00E52E50" w:rsidP="0079436D">
      <w:pPr>
        <w:widowControl/>
        <w:numPr>
          <w:ilvl w:val="0"/>
          <w:numId w:val="27"/>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Funkcjonowanie i profesjonalizacja działań Zespołu Interdyscyplinarnego i realizacji procedury „Niebieskie</w:t>
      </w:r>
      <w:r w:rsidR="008A6713">
        <w:rPr>
          <w:rFonts w:ascii="Arial" w:hAnsi="Arial" w:cs="Arial"/>
          <w:sz w:val="22"/>
          <w:szCs w:val="22"/>
        </w:rPr>
        <w:t xml:space="preserve"> K</w:t>
      </w:r>
      <w:r w:rsidRPr="00E52E50">
        <w:rPr>
          <w:rFonts w:ascii="Arial" w:hAnsi="Arial" w:cs="Arial"/>
          <w:sz w:val="22"/>
          <w:szCs w:val="22"/>
        </w:rPr>
        <w:t>arty”.</w:t>
      </w:r>
    </w:p>
    <w:p w:rsidR="00E52E50" w:rsidRPr="008A1090" w:rsidRDefault="00E52E50" w:rsidP="0079436D">
      <w:pPr>
        <w:widowControl/>
        <w:numPr>
          <w:ilvl w:val="0"/>
          <w:numId w:val="27"/>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Opracowanie i wdrożenie gminnych procedur postępowania w sytuacjach kryzysowych rodziny.</w:t>
      </w:r>
    </w:p>
    <w:p w:rsidR="00E52E50" w:rsidRPr="008A1090" w:rsidRDefault="00E52E50" w:rsidP="00973266">
      <w:pPr>
        <w:widowControl/>
        <w:numPr>
          <w:ilvl w:val="0"/>
          <w:numId w:val="27"/>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Profilaktyka wczesnego rodzicielstwa.</w:t>
      </w:r>
    </w:p>
    <w:p w:rsidR="00973266" w:rsidRPr="008A1090" w:rsidRDefault="00973266" w:rsidP="00973266">
      <w:pPr>
        <w:widowControl/>
        <w:numPr>
          <w:ilvl w:val="0"/>
          <w:numId w:val="27"/>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Aktualizacja i realizacja Gminnego Programu Przeciwdziałania Przemocy w Rodzinie oraz Ochrony Ofiar Przemocy w Rodzinie.</w:t>
      </w:r>
    </w:p>
    <w:p w:rsidR="008C18B9" w:rsidRPr="008A1090" w:rsidRDefault="008C18B9" w:rsidP="008C18B9">
      <w:pPr>
        <w:widowControl/>
        <w:suppressAutoHyphens w:val="0"/>
        <w:spacing w:line="360" w:lineRule="auto"/>
        <w:ind w:left="567"/>
        <w:jc w:val="both"/>
        <w:rPr>
          <w:rFonts w:ascii="Arial" w:hAnsi="Arial" w:cs="Arial"/>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8A1090" w:rsidRPr="008A1090" w:rsidTr="0017355F">
        <w:tc>
          <w:tcPr>
            <w:tcW w:w="9778" w:type="dxa"/>
            <w:shd w:val="clear" w:color="auto" w:fill="D9D9D9" w:themeFill="background1" w:themeFillShade="D9"/>
            <w:vAlign w:val="bottom"/>
          </w:tcPr>
          <w:p w:rsidR="008C18B9" w:rsidRPr="008A1090" w:rsidRDefault="008C18B9" w:rsidP="00A026B3">
            <w:pPr>
              <w:spacing w:line="360" w:lineRule="auto"/>
              <w:jc w:val="center"/>
              <w:rPr>
                <w:rFonts w:ascii="Arial" w:hAnsi="Arial" w:cs="Arial"/>
                <w:b/>
                <w:sz w:val="22"/>
                <w:szCs w:val="22"/>
              </w:rPr>
            </w:pPr>
            <w:r w:rsidRPr="008A1090">
              <w:rPr>
                <w:rFonts w:ascii="Arial" w:hAnsi="Arial" w:cs="Arial"/>
                <w:b/>
                <w:sz w:val="22"/>
                <w:szCs w:val="22"/>
              </w:rPr>
              <w:t>IV Cel Operacyjny</w:t>
            </w:r>
          </w:p>
          <w:p w:rsidR="008C18B9" w:rsidRPr="008A1090" w:rsidRDefault="008C18B9" w:rsidP="00A026B3">
            <w:pPr>
              <w:spacing w:line="360" w:lineRule="auto"/>
              <w:jc w:val="center"/>
              <w:rPr>
                <w:rFonts w:ascii="Arial" w:hAnsi="Arial" w:cs="Arial"/>
                <w:sz w:val="22"/>
                <w:szCs w:val="22"/>
              </w:rPr>
            </w:pPr>
            <w:r w:rsidRPr="008A1090">
              <w:rPr>
                <w:rFonts w:ascii="Arial" w:hAnsi="Arial" w:cs="Arial"/>
                <w:b/>
                <w:sz w:val="22"/>
                <w:szCs w:val="22"/>
              </w:rPr>
              <w:t>Wspieranie i aktywizacja osób bezdomnych i zagrożonych bezdomnością</w:t>
            </w:r>
          </w:p>
        </w:tc>
      </w:tr>
    </w:tbl>
    <w:p w:rsidR="009A14F7" w:rsidRPr="008A1090" w:rsidRDefault="009A14F7" w:rsidP="009A14F7">
      <w:pPr>
        <w:spacing w:line="360" w:lineRule="auto"/>
        <w:jc w:val="both"/>
        <w:rPr>
          <w:rFonts w:ascii="Arial" w:hAnsi="Arial" w:cs="Arial"/>
          <w:sz w:val="14"/>
          <w:szCs w:val="14"/>
        </w:rPr>
      </w:pPr>
    </w:p>
    <w:p w:rsidR="00E52E50" w:rsidRPr="008A1090" w:rsidRDefault="00E52E50" w:rsidP="00E52E50">
      <w:pPr>
        <w:spacing w:line="360" w:lineRule="auto"/>
        <w:jc w:val="both"/>
        <w:rPr>
          <w:rFonts w:ascii="Arial" w:hAnsi="Arial" w:cs="Arial"/>
          <w:sz w:val="22"/>
          <w:szCs w:val="22"/>
        </w:rPr>
      </w:pPr>
      <w:r w:rsidRPr="008A1090">
        <w:rPr>
          <w:rFonts w:ascii="Arial" w:hAnsi="Arial" w:cs="Arial"/>
          <w:sz w:val="22"/>
          <w:szCs w:val="22"/>
        </w:rPr>
        <w:t>Kierunki działań:</w:t>
      </w:r>
    </w:p>
    <w:p w:rsidR="00E52E50" w:rsidRPr="008A1090" w:rsidRDefault="00E52E50" w:rsidP="0079436D">
      <w:pPr>
        <w:widowControl/>
        <w:numPr>
          <w:ilvl w:val="0"/>
          <w:numId w:val="28"/>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Podejmowanie działań profilaktycznych i informacyjnych n</w:t>
      </w:r>
      <w:r w:rsidR="00657880" w:rsidRPr="008A1090">
        <w:rPr>
          <w:rFonts w:ascii="Arial" w:hAnsi="Arial" w:cs="Arial"/>
          <w:sz w:val="22"/>
          <w:szCs w:val="22"/>
        </w:rPr>
        <w:t>a rzecz rodzin zadłużonych i </w:t>
      </w:r>
      <w:r w:rsidRPr="008A1090">
        <w:rPr>
          <w:rFonts w:ascii="Arial" w:hAnsi="Arial" w:cs="Arial"/>
          <w:sz w:val="22"/>
          <w:szCs w:val="22"/>
        </w:rPr>
        <w:t>zagrożonych bezdomnością.</w:t>
      </w:r>
    </w:p>
    <w:p w:rsidR="00E52E50" w:rsidRPr="008A1090" w:rsidRDefault="00E52E50" w:rsidP="0079436D">
      <w:pPr>
        <w:widowControl/>
        <w:numPr>
          <w:ilvl w:val="0"/>
          <w:numId w:val="28"/>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Wzmacnianie współpracy międzypodmiotowej w danym obszarze.</w:t>
      </w:r>
    </w:p>
    <w:p w:rsidR="00973266" w:rsidRPr="008A1090" w:rsidRDefault="00973266" w:rsidP="0079436D">
      <w:pPr>
        <w:widowControl/>
        <w:numPr>
          <w:ilvl w:val="0"/>
          <w:numId w:val="28"/>
        </w:numPr>
        <w:suppressAutoHyphens w:val="0"/>
        <w:spacing w:line="360" w:lineRule="auto"/>
        <w:ind w:left="567" w:hanging="283"/>
        <w:jc w:val="both"/>
        <w:rPr>
          <w:rFonts w:ascii="Arial" w:hAnsi="Arial" w:cs="Arial"/>
          <w:sz w:val="22"/>
          <w:szCs w:val="22"/>
        </w:rPr>
      </w:pPr>
      <w:r w:rsidRPr="008A1090">
        <w:rPr>
          <w:rFonts w:ascii="Arial" w:hAnsi="Arial" w:cs="Arial"/>
          <w:sz w:val="22"/>
          <w:szCs w:val="22"/>
        </w:rPr>
        <w:t>Udzielanie schronienia i pomocy finansowej osobom bezdomnym.</w:t>
      </w:r>
    </w:p>
    <w:p w:rsidR="00973266" w:rsidRPr="008A1090" w:rsidRDefault="00973266" w:rsidP="00973266">
      <w:pPr>
        <w:widowControl/>
        <w:suppressAutoHyphens w:val="0"/>
        <w:spacing w:line="360" w:lineRule="auto"/>
        <w:jc w:val="both"/>
        <w:rPr>
          <w:rFonts w:ascii="Arial" w:hAnsi="Arial" w:cs="Arial"/>
          <w:sz w:val="22"/>
          <w:szCs w:val="22"/>
        </w:rPr>
      </w:pPr>
    </w:p>
    <w:p w:rsidR="00973266" w:rsidRPr="008A1090" w:rsidRDefault="00973266" w:rsidP="00973266">
      <w:pPr>
        <w:widowControl/>
        <w:suppressAutoHyphens w:val="0"/>
        <w:spacing w:line="360" w:lineRule="auto"/>
        <w:jc w:val="both"/>
        <w:rPr>
          <w:rFonts w:ascii="Arial" w:hAnsi="Arial" w:cs="Arial"/>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8C18B9" w:rsidRPr="002B6496" w:rsidTr="0017355F">
        <w:tc>
          <w:tcPr>
            <w:tcW w:w="9778" w:type="dxa"/>
            <w:shd w:val="clear" w:color="auto" w:fill="D9D9D9" w:themeFill="background1" w:themeFillShade="D9"/>
            <w:vAlign w:val="bottom"/>
          </w:tcPr>
          <w:p w:rsidR="008C18B9" w:rsidRPr="002B6496" w:rsidRDefault="008C18B9" w:rsidP="00A026B3">
            <w:pPr>
              <w:spacing w:line="360" w:lineRule="auto"/>
              <w:jc w:val="center"/>
              <w:rPr>
                <w:rFonts w:ascii="Arial" w:hAnsi="Arial" w:cs="Arial"/>
                <w:b/>
                <w:sz w:val="22"/>
                <w:szCs w:val="22"/>
              </w:rPr>
            </w:pPr>
            <w:r>
              <w:rPr>
                <w:rFonts w:ascii="Arial" w:hAnsi="Arial" w:cs="Arial"/>
                <w:b/>
                <w:sz w:val="22"/>
                <w:szCs w:val="22"/>
              </w:rPr>
              <w:lastRenderedPageBreak/>
              <w:t>V</w:t>
            </w:r>
            <w:r w:rsidRPr="002B6496">
              <w:rPr>
                <w:rFonts w:ascii="Arial" w:hAnsi="Arial" w:cs="Arial"/>
                <w:b/>
                <w:sz w:val="22"/>
                <w:szCs w:val="22"/>
              </w:rPr>
              <w:t xml:space="preserve"> Cel Operacyjny</w:t>
            </w:r>
          </w:p>
          <w:p w:rsidR="008C18B9" w:rsidRPr="002B6496" w:rsidRDefault="008C18B9" w:rsidP="00A026B3">
            <w:pPr>
              <w:spacing w:line="360" w:lineRule="auto"/>
              <w:jc w:val="center"/>
              <w:rPr>
                <w:rFonts w:ascii="Arial" w:hAnsi="Arial" w:cs="Arial"/>
                <w:sz w:val="22"/>
                <w:szCs w:val="22"/>
              </w:rPr>
            </w:pPr>
            <w:r w:rsidRPr="008C18B9">
              <w:rPr>
                <w:rFonts w:ascii="Arial" w:hAnsi="Arial" w:cs="Arial"/>
                <w:b/>
                <w:sz w:val="22"/>
                <w:szCs w:val="22"/>
              </w:rPr>
              <w:t>Podnoszenie standardów i jakości usług instytucji pomocy społecznej</w:t>
            </w:r>
          </w:p>
        </w:tc>
      </w:tr>
    </w:tbl>
    <w:p w:rsidR="009A14F7" w:rsidRPr="000A39CF" w:rsidRDefault="009A14F7" w:rsidP="009A14F7">
      <w:pPr>
        <w:spacing w:line="360" w:lineRule="auto"/>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29"/>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Stałe doskonalenie zawodowe kadry pomocy społecznej</w:t>
      </w:r>
    </w:p>
    <w:p w:rsidR="00E52E50" w:rsidRPr="00E52E50" w:rsidRDefault="00E52E50" w:rsidP="0079436D">
      <w:pPr>
        <w:widowControl/>
        <w:numPr>
          <w:ilvl w:val="0"/>
          <w:numId w:val="29"/>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Zapewnienie optymalnego poziomu zatrudnienia adekw</w:t>
      </w:r>
      <w:r w:rsidR="00657880">
        <w:rPr>
          <w:rFonts w:ascii="Arial" w:hAnsi="Arial" w:cs="Arial"/>
          <w:sz w:val="22"/>
          <w:szCs w:val="22"/>
        </w:rPr>
        <w:t>atnego do realizowanych zadań z </w:t>
      </w:r>
      <w:r w:rsidRPr="00E52E50">
        <w:rPr>
          <w:rFonts w:ascii="Arial" w:hAnsi="Arial" w:cs="Arial"/>
          <w:sz w:val="22"/>
          <w:szCs w:val="22"/>
        </w:rPr>
        <w:t>uwzględnieniem specjalistów.</w:t>
      </w:r>
    </w:p>
    <w:p w:rsidR="00E52E50" w:rsidRPr="00E52E50" w:rsidRDefault="00E52E50" w:rsidP="0079436D">
      <w:pPr>
        <w:widowControl/>
        <w:numPr>
          <w:ilvl w:val="0"/>
          <w:numId w:val="29"/>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Zapewnienie optymalnych warunków pracy dla kadry pomocy społecznej</w:t>
      </w:r>
      <w:r w:rsidR="00D45774">
        <w:rPr>
          <w:rFonts w:ascii="Arial" w:hAnsi="Arial" w:cs="Arial"/>
          <w:sz w:val="22"/>
          <w:szCs w:val="22"/>
        </w:rPr>
        <w:t>,</w:t>
      </w:r>
      <w:r w:rsidRPr="00E52E50">
        <w:rPr>
          <w:rFonts w:ascii="Arial" w:hAnsi="Arial" w:cs="Arial"/>
          <w:sz w:val="22"/>
          <w:szCs w:val="22"/>
        </w:rPr>
        <w:t xml:space="preserve"> w tym zakup samochodu służbowego.</w:t>
      </w:r>
    </w:p>
    <w:p w:rsidR="00F970A0" w:rsidRPr="008C18B9" w:rsidRDefault="00E52E50" w:rsidP="00F970A0">
      <w:pPr>
        <w:widowControl/>
        <w:numPr>
          <w:ilvl w:val="0"/>
          <w:numId w:val="29"/>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Rozwijanie interdyscyplinarnej współpracy w obszarze polityki społecznej i pomocy społecznej.</w:t>
      </w:r>
    </w:p>
    <w:p w:rsidR="00F970A0" w:rsidRDefault="00F970A0" w:rsidP="00F970A0">
      <w:pPr>
        <w:widowControl/>
        <w:suppressAutoHyphens w:val="0"/>
        <w:spacing w:line="360" w:lineRule="auto"/>
        <w:jc w:val="both"/>
        <w:rPr>
          <w:rFonts w:ascii="Arial" w:hAnsi="Arial" w:cs="Arial"/>
          <w:sz w:val="22"/>
          <w:szCs w:val="22"/>
        </w:rPr>
      </w:pPr>
    </w:p>
    <w:p w:rsidR="00F673F7" w:rsidRDefault="00F673F7" w:rsidP="00F970A0">
      <w:pPr>
        <w:widowControl/>
        <w:suppressAutoHyphens w:val="0"/>
        <w:spacing w:line="360" w:lineRule="auto"/>
        <w:jc w:val="both"/>
        <w:rPr>
          <w:rFonts w:ascii="Arial" w:hAnsi="Arial" w:cs="Arial"/>
          <w:sz w:val="22"/>
          <w:szCs w:val="22"/>
        </w:rPr>
      </w:pPr>
    </w:p>
    <w:p w:rsidR="00F673F7" w:rsidRDefault="00F673F7" w:rsidP="00F970A0">
      <w:pPr>
        <w:widowControl/>
        <w:suppressAutoHyphens w:val="0"/>
        <w:spacing w:line="360" w:lineRule="auto"/>
        <w:jc w:val="both"/>
        <w:rPr>
          <w:rFonts w:ascii="Arial" w:hAnsi="Arial" w:cs="Arial"/>
          <w:sz w:val="22"/>
          <w:szCs w:val="22"/>
        </w:rPr>
      </w:pPr>
    </w:p>
    <w:tbl>
      <w:tblPr>
        <w:tblW w:w="9656" w:type="dxa"/>
        <w:tblInd w:w="53" w:type="dxa"/>
        <w:tblBorders>
          <w:top w:val="single" w:sz="4" w:space="0" w:color="FFCC99"/>
          <w:left w:val="single" w:sz="4" w:space="0" w:color="FFCC99"/>
          <w:bottom w:val="single" w:sz="4" w:space="0" w:color="FFCC99"/>
          <w:right w:val="single" w:sz="4" w:space="0" w:color="FFCC99"/>
          <w:insideH w:val="single" w:sz="4" w:space="0" w:color="FFCC99"/>
          <w:insideV w:val="single" w:sz="4" w:space="0" w:color="FFCC99"/>
        </w:tblBorders>
        <w:shd w:val="clear" w:color="auto" w:fill="FFCC99"/>
        <w:tblLayout w:type="fixed"/>
        <w:tblCellMar>
          <w:left w:w="70" w:type="dxa"/>
          <w:right w:w="70" w:type="dxa"/>
        </w:tblCellMar>
        <w:tblLook w:val="04A0" w:firstRow="1" w:lastRow="0" w:firstColumn="1" w:lastColumn="0" w:noHBand="0" w:noVBand="1"/>
      </w:tblPr>
      <w:tblGrid>
        <w:gridCol w:w="9656"/>
      </w:tblGrid>
      <w:tr w:rsidR="001A1C61" w:rsidRPr="005C1C41" w:rsidTr="0049451C">
        <w:trPr>
          <w:trHeight w:val="567"/>
        </w:trPr>
        <w:tc>
          <w:tcPr>
            <w:tcW w:w="9656" w:type="dxa"/>
            <w:shd w:val="clear" w:color="auto" w:fill="FFCC99"/>
            <w:noWrap/>
            <w:vAlign w:val="center"/>
            <w:hideMark/>
          </w:tcPr>
          <w:p w:rsidR="001A1C61" w:rsidRPr="000B1CC4" w:rsidRDefault="001A1C61" w:rsidP="0079436D">
            <w:pPr>
              <w:widowControl/>
              <w:suppressAutoHyphens w:val="0"/>
              <w:jc w:val="center"/>
              <w:rPr>
                <w:rFonts w:ascii="Arial" w:eastAsia="Times New Roman" w:hAnsi="Arial" w:cs="Arial"/>
                <w:b/>
                <w:bCs/>
                <w:szCs w:val="22"/>
                <w:lang w:eastAsia="pl-PL" w:bidi="ar-SA"/>
              </w:rPr>
            </w:pPr>
            <w:r w:rsidRPr="000B1CC4">
              <w:rPr>
                <w:rFonts w:ascii="Arial" w:hAnsi="Arial" w:cs="Arial"/>
                <w:b/>
                <w:szCs w:val="22"/>
              </w:rPr>
              <w:t xml:space="preserve">II Cel strategiczny </w:t>
            </w:r>
          </w:p>
        </w:tc>
      </w:tr>
      <w:tr w:rsidR="001A1C61" w:rsidRPr="005C1C41" w:rsidTr="0049451C">
        <w:trPr>
          <w:trHeight w:val="567"/>
        </w:trPr>
        <w:tc>
          <w:tcPr>
            <w:tcW w:w="9656" w:type="dxa"/>
            <w:shd w:val="clear" w:color="auto" w:fill="FFCC99"/>
            <w:noWrap/>
            <w:vAlign w:val="center"/>
            <w:hideMark/>
          </w:tcPr>
          <w:p w:rsidR="001A1C61" w:rsidRPr="000B1CC4" w:rsidRDefault="001A1C61" w:rsidP="001A1C61">
            <w:pPr>
              <w:spacing w:line="360" w:lineRule="auto"/>
              <w:jc w:val="center"/>
              <w:rPr>
                <w:rFonts w:ascii="Arial" w:hAnsi="Arial" w:cs="Arial"/>
                <w:b/>
                <w:sz w:val="22"/>
                <w:szCs w:val="22"/>
              </w:rPr>
            </w:pPr>
            <w:r w:rsidRPr="000B1CC4">
              <w:rPr>
                <w:rFonts w:ascii="Arial" w:hAnsi="Arial" w:cs="Arial"/>
                <w:b/>
                <w:szCs w:val="22"/>
              </w:rPr>
              <w:t>Promocja zdrowego stylu życia i p</w:t>
            </w:r>
            <w:r w:rsidR="00D74F52" w:rsidRPr="000B1CC4">
              <w:rPr>
                <w:rFonts w:ascii="Arial" w:hAnsi="Arial" w:cs="Arial"/>
                <w:b/>
                <w:szCs w:val="22"/>
              </w:rPr>
              <w:t>rofilaktyka problemu uzależnień</w:t>
            </w:r>
          </w:p>
        </w:tc>
      </w:tr>
    </w:tbl>
    <w:p w:rsidR="001A1C61" w:rsidRDefault="001A1C61" w:rsidP="001A1C61">
      <w:pPr>
        <w:spacing w:line="360" w:lineRule="auto"/>
        <w:ind w:firstLine="851"/>
        <w:jc w:val="both"/>
        <w:rPr>
          <w:rFonts w:ascii="Arial" w:hAnsi="Arial" w:cs="Arial"/>
          <w:sz w:val="22"/>
          <w:szCs w:val="22"/>
        </w:rPr>
      </w:pPr>
    </w:p>
    <w:p w:rsidR="00E52E50" w:rsidRPr="00E52E50" w:rsidRDefault="00E52E50" w:rsidP="001A1C61">
      <w:pPr>
        <w:spacing w:line="360" w:lineRule="auto"/>
        <w:ind w:firstLine="851"/>
        <w:jc w:val="both"/>
        <w:rPr>
          <w:rFonts w:ascii="Arial" w:hAnsi="Arial" w:cs="Arial"/>
          <w:sz w:val="22"/>
          <w:szCs w:val="22"/>
        </w:rPr>
      </w:pPr>
      <w:r w:rsidRPr="00E52E50">
        <w:rPr>
          <w:rFonts w:ascii="Arial" w:hAnsi="Arial" w:cs="Arial"/>
          <w:sz w:val="22"/>
          <w:szCs w:val="22"/>
        </w:rPr>
        <w:t>Kluczowym zadaniem polityki społecznej w gminie Kwidzyn jest promocja zdrowego trybu życia mieszkańców, a także prowadzenie profilaktyki oraz działań mających na celu rozwiązywanie problemów uzależnień. Ograniczenie występowania uzal</w:t>
      </w:r>
      <w:r w:rsidR="00165546">
        <w:rPr>
          <w:rFonts w:ascii="Arial" w:hAnsi="Arial" w:cs="Arial"/>
          <w:sz w:val="22"/>
          <w:szCs w:val="22"/>
        </w:rPr>
        <w:t>eżnień zależy w dużej mierze od </w:t>
      </w:r>
      <w:r w:rsidRPr="00E52E50">
        <w:rPr>
          <w:rFonts w:ascii="Arial" w:hAnsi="Arial" w:cs="Arial"/>
          <w:sz w:val="22"/>
          <w:szCs w:val="22"/>
        </w:rPr>
        <w:t xml:space="preserve">kompleksowości udzielonego wsparcia, jego dostępności i wczesnych działań zaradczych. Działania powinny być ukierunkowane zwłaszcza na wczesną profilaktykę uzależnień skierowaną do dzieci i młodzieży celem wykształcenia w nich prawidłowych postaw wobec uzależnień. Osoby uzależnione i ich rodziny powinny mieć dostęp do profesjonalnej pomocy </w:t>
      </w:r>
      <w:r w:rsidR="00657880">
        <w:rPr>
          <w:rFonts w:ascii="Arial" w:hAnsi="Arial" w:cs="Arial"/>
          <w:sz w:val="22"/>
          <w:szCs w:val="22"/>
        </w:rPr>
        <w:t>specjalistycznej i </w:t>
      </w:r>
      <w:r w:rsidRPr="00E52E50">
        <w:rPr>
          <w:rFonts w:ascii="Arial" w:hAnsi="Arial" w:cs="Arial"/>
          <w:sz w:val="22"/>
          <w:szCs w:val="22"/>
        </w:rPr>
        <w:t>zintegrowanego systemu informacji o możliwościach uzyskania wsparcia celem ograniczenia ich fizycznej i psychicznej degradacji.</w:t>
      </w:r>
    </w:p>
    <w:p w:rsidR="00DB53CE" w:rsidRDefault="00DB53CE" w:rsidP="008C18B9">
      <w:pPr>
        <w:spacing w:line="360" w:lineRule="auto"/>
        <w:jc w:val="both"/>
        <w:rPr>
          <w:rFonts w:ascii="Arial" w:hAnsi="Arial" w:cs="Arial"/>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D74F52" w:rsidRPr="00D74F52" w:rsidTr="0017355F">
        <w:tc>
          <w:tcPr>
            <w:tcW w:w="9778" w:type="dxa"/>
            <w:shd w:val="clear" w:color="auto" w:fill="D9D9D9" w:themeFill="background1" w:themeFillShade="D9"/>
            <w:vAlign w:val="bottom"/>
          </w:tcPr>
          <w:p w:rsidR="00DB53CE" w:rsidRPr="00D74F52" w:rsidRDefault="00DB53CE" w:rsidP="00D74F52">
            <w:pPr>
              <w:spacing w:line="360" w:lineRule="auto"/>
              <w:jc w:val="center"/>
              <w:rPr>
                <w:rFonts w:ascii="Arial" w:hAnsi="Arial" w:cs="Arial"/>
                <w:b/>
                <w:sz w:val="22"/>
                <w:szCs w:val="22"/>
              </w:rPr>
            </w:pPr>
            <w:r w:rsidRPr="00D74F52">
              <w:rPr>
                <w:rFonts w:ascii="Arial" w:hAnsi="Arial" w:cs="Arial"/>
                <w:b/>
                <w:sz w:val="22"/>
                <w:szCs w:val="22"/>
              </w:rPr>
              <w:t>I Cel Operacyjny</w:t>
            </w:r>
          </w:p>
          <w:p w:rsidR="00DB53CE" w:rsidRPr="00D74F52" w:rsidRDefault="00D74F52" w:rsidP="00D74F52">
            <w:pPr>
              <w:spacing w:line="360" w:lineRule="auto"/>
              <w:jc w:val="center"/>
              <w:rPr>
                <w:rFonts w:ascii="Arial" w:hAnsi="Arial" w:cs="Arial"/>
                <w:b/>
                <w:sz w:val="22"/>
                <w:szCs w:val="22"/>
              </w:rPr>
            </w:pPr>
            <w:r w:rsidRPr="00D74F52">
              <w:rPr>
                <w:rFonts w:ascii="Arial" w:hAnsi="Arial" w:cs="Arial"/>
                <w:b/>
                <w:sz w:val="22"/>
                <w:szCs w:val="22"/>
              </w:rPr>
              <w:t>Promocja zdrowego stylu życia</w:t>
            </w:r>
          </w:p>
        </w:tc>
      </w:tr>
    </w:tbl>
    <w:p w:rsidR="00DB53CE" w:rsidRPr="00D74F52" w:rsidRDefault="00DB53CE" w:rsidP="001A1C61">
      <w:pPr>
        <w:spacing w:line="360" w:lineRule="auto"/>
        <w:ind w:firstLine="851"/>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30"/>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Organizowanie kampanii zdrowotnych i profilaktycznych związanych z zachowaniem prozdrowotnym i poprawą zdrowia.</w:t>
      </w:r>
    </w:p>
    <w:p w:rsidR="00E52E50" w:rsidRPr="00E52E50" w:rsidRDefault="00E52E50" w:rsidP="0079436D">
      <w:pPr>
        <w:widowControl/>
        <w:numPr>
          <w:ilvl w:val="0"/>
          <w:numId w:val="30"/>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Podejmowanie działań zmierzających do rozszerzenia oferty i realizacji badań profilaktyczno</w:t>
      </w:r>
      <w:r w:rsidR="00D45774">
        <w:rPr>
          <w:rFonts w:ascii="Arial" w:hAnsi="Arial" w:cs="Arial"/>
          <w:sz w:val="22"/>
          <w:szCs w:val="22"/>
        </w:rPr>
        <w:t xml:space="preserve"> – </w:t>
      </w:r>
      <w:r w:rsidRPr="00E52E50">
        <w:rPr>
          <w:rFonts w:ascii="Arial" w:hAnsi="Arial" w:cs="Arial"/>
          <w:sz w:val="22"/>
          <w:szCs w:val="22"/>
        </w:rPr>
        <w:t>zdrowotnych dla mieszkańców Gminy Kwidzyn.</w:t>
      </w:r>
    </w:p>
    <w:p w:rsidR="00E52E50" w:rsidRDefault="00E52E50" w:rsidP="0079436D">
      <w:pPr>
        <w:widowControl/>
        <w:numPr>
          <w:ilvl w:val="0"/>
          <w:numId w:val="30"/>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Realizacja programów profilaktycznych i prozdrowotnych (m</w:t>
      </w:r>
      <w:r w:rsidR="00D45774">
        <w:rPr>
          <w:rFonts w:ascii="Arial" w:hAnsi="Arial" w:cs="Arial"/>
          <w:sz w:val="22"/>
          <w:szCs w:val="22"/>
        </w:rPr>
        <w:t>.in. w</w:t>
      </w:r>
      <w:r w:rsidRPr="00E52E50">
        <w:rPr>
          <w:rFonts w:ascii="Arial" w:hAnsi="Arial" w:cs="Arial"/>
          <w:sz w:val="22"/>
          <w:szCs w:val="22"/>
        </w:rPr>
        <w:t xml:space="preserve"> placówkach kulturalno- oświatowych, w szkołach).</w:t>
      </w:r>
    </w:p>
    <w:p w:rsidR="00F85EA3" w:rsidRDefault="00F85EA3" w:rsidP="00F85EA3">
      <w:pPr>
        <w:widowControl/>
        <w:suppressAutoHyphens w:val="0"/>
        <w:spacing w:line="360" w:lineRule="auto"/>
        <w:ind w:left="567"/>
        <w:jc w:val="both"/>
        <w:rPr>
          <w:rFonts w:ascii="Arial" w:hAnsi="Arial" w:cs="Arial"/>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F85EA3" w:rsidRPr="00D74F52" w:rsidTr="0017355F">
        <w:tc>
          <w:tcPr>
            <w:tcW w:w="9778" w:type="dxa"/>
            <w:shd w:val="clear" w:color="auto" w:fill="D9D9D9" w:themeFill="background1" w:themeFillShade="D9"/>
            <w:vAlign w:val="bottom"/>
          </w:tcPr>
          <w:p w:rsidR="00F85EA3" w:rsidRPr="00F85EA3" w:rsidRDefault="00F85EA3" w:rsidP="00F85EA3">
            <w:pPr>
              <w:spacing w:line="360" w:lineRule="auto"/>
              <w:jc w:val="center"/>
              <w:rPr>
                <w:rFonts w:ascii="Arial" w:hAnsi="Arial" w:cs="Arial"/>
                <w:b/>
                <w:sz w:val="22"/>
                <w:szCs w:val="22"/>
              </w:rPr>
            </w:pPr>
            <w:r w:rsidRPr="00D74F52">
              <w:rPr>
                <w:rFonts w:ascii="Arial" w:hAnsi="Arial" w:cs="Arial"/>
                <w:b/>
                <w:sz w:val="22"/>
                <w:szCs w:val="22"/>
              </w:rPr>
              <w:lastRenderedPageBreak/>
              <w:t>I</w:t>
            </w:r>
            <w:r>
              <w:rPr>
                <w:rFonts w:ascii="Arial" w:hAnsi="Arial" w:cs="Arial"/>
                <w:b/>
                <w:sz w:val="22"/>
                <w:szCs w:val="22"/>
              </w:rPr>
              <w:t>I</w:t>
            </w:r>
            <w:r w:rsidRPr="00D74F52">
              <w:rPr>
                <w:rFonts w:ascii="Arial" w:hAnsi="Arial" w:cs="Arial"/>
                <w:b/>
                <w:sz w:val="22"/>
                <w:szCs w:val="22"/>
              </w:rPr>
              <w:t xml:space="preserve"> Cel Operacyjny</w:t>
            </w:r>
          </w:p>
          <w:p w:rsidR="00F85EA3" w:rsidRPr="00D74F52" w:rsidRDefault="00F85EA3" w:rsidP="00F85EA3">
            <w:pPr>
              <w:spacing w:line="360" w:lineRule="auto"/>
              <w:jc w:val="center"/>
              <w:rPr>
                <w:rFonts w:ascii="Arial" w:hAnsi="Arial" w:cs="Arial"/>
                <w:b/>
                <w:sz w:val="22"/>
                <w:szCs w:val="22"/>
              </w:rPr>
            </w:pPr>
            <w:r w:rsidRPr="00F85EA3">
              <w:rPr>
                <w:rFonts w:ascii="Arial" w:hAnsi="Arial" w:cs="Arial"/>
                <w:b/>
                <w:sz w:val="22"/>
                <w:szCs w:val="22"/>
              </w:rPr>
              <w:t>Tworzenie warunków sprzyjających aktywności fizycznej mieszkańców Gminy</w:t>
            </w:r>
          </w:p>
        </w:tc>
      </w:tr>
    </w:tbl>
    <w:p w:rsidR="00DB53CE" w:rsidRPr="00DB53CE" w:rsidRDefault="00DB53CE" w:rsidP="00F85EA3">
      <w:pPr>
        <w:spacing w:line="360" w:lineRule="auto"/>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31"/>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Opracowanie i </w:t>
      </w:r>
      <w:r w:rsidR="00D45774">
        <w:rPr>
          <w:rFonts w:ascii="Arial" w:hAnsi="Arial" w:cs="Arial"/>
          <w:sz w:val="22"/>
          <w:szCs w:val="22"/>
        </w:rPr>
        <w:t xml:space="preserve">bieżące </w:t>
      </w:r>
      <w:r w:rsidRPr="00E52E50">
        <w:rPr>
          <w:rFonts w:ascii="Arial" w:hAnsi="Arial" w:cs="Arial"/>
          <w:sz w:val="22"/>
          <w:szCs w:val="22"/>
        </w:rPr>
        <w:t>aktualiz</w:t>
      </w:r>
      <w:r w:rsidR="00D45774">
        <w:rPr>
          <w:rFonts w:ascii="Arial" w:hAnsi="Arial" w:cs="Arial"/>
          <w:sz w:val="22"/>
          <w:szCs w:val="22"/>
        </w:rPr>
        <w:t>owanie</w:t>
      </w:r>
      <w:r w:rsidRPr="00E52E50">
        <w:rPr>
          <w:rFonts w:ascii="Arial" w:hAnsi="Arial" w:cs="Arial"/>
          <w:sz w:val="22"/>
          <w:szCs w:val="22"/>
        </w:rPr>
        <w:t xml:space="preserve"> informatora o zasobach turystyczno</w:t>
      </w:r>
      <w:r w:rsidR="00D45774">
        <w:rPr>
          <w:rFonts w:ascii="Arial" w:hAnsi="Arial" w:cs="Arial"/>
          <w:sz w:val="22"/>
          <w:szCs w:val="22"/>
        </w:rPr>
        <w:t xml:space="preserve"> –</w:t>
      </w:r>
      <w:r w:rsidRPr="00E52E50">
        <w:rPr>
          <w:rFonts w:ascii="Arial" w:hAnsi="Arial" w:cs="Arial"/>
          <w:sz w:val="22"/>
          <w:szCs w:val="22"/>
        </w:rPr>
        <w:t xml:space="preserve"> krajoznawczych i rekreacyjnych Gminy (we</w:t>
      </w:r>
      <w:r w:rsidR="00D45774">
        <w:rPr>
          <w:rFonts w:ascii="Arial" w:hAnsi="Arial" w:cs="Arial"/>
          <w:sz w:val="22"/>
          <w:szCs w:val="22"/>
        </w:rPr>
        <w:t>rsja papierowa i elektroniczna).</w:t>
      </w:r>
    </w:p>
    <w:p w:rsidR="00E52E50" w:rsidRPr="00E52E50" w:rsidRDefault="00E52E50" w:rsidP="0079436D">
      <w:pPr>
        <w:widowControl/>
        <w:numPr>
          <w:ilvl w:val="0"/>
          <w:numId w:val="31"/>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Utrzymywanie i rozbudowa infrastruktury zapewniającej aktywne formy spędzania czasu wolnego.</w:t>
      </w:r>
    </w:p>
    <w:p w:rsidR="00E52E50" w:rsidRDefault="00E52E50" w:rsidP="0079436D">
      <w:pPr>
        <w:widowControl/>
        <w:numPr>
          <w:ilvl w:val="0"/>
          <w:numId w:val="31"/>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Współpraca międzyinstytucjonalna na r</w:t>
      </w:r>
      <w:r w:rsidR="00D45774">
        <w:rPr>
          <w:rFonts w:ascii="Arial" w:hAnsi="Arial" w:cs="Arial"/>
          <w:sz w:val="22"/>
          <w:szCs w:val="22"/>
        </w:rPr>
        <w:t>zecz kreowania aktywnego stylu ż</w:t>
      </w:r>
      <w:r w:rsidRPr="00E52E50">
        <w:rPr>
          <w:rFonts w:ascii="Arial" w:hAnsi="Arial" w:cs="Arial"/>
          <w:sz w:val="22"/>
          <w:szCs w:val="22"/>
        </w:rPr>
        <w:t>ycia.</w:t>
      </w:r>
    </w:p>
    <w:p w:rsidR="00973266" w:rsidRPr="00E52E50" w:rsidRDefault="00973266" w:rsidP="00973266">
      <w:pPr>
        <w:widowControl/>
        <w:suppressAutoHyphens w:val="0"/>
        <w:spacing w:line="360" w:lineRule="auto"/>
        <w:jc w:val="both"/>
        <w:rPr>
          <w:rFonts w:ascii="Arial" w:hAnsi="Arial" w:cs="Arial"/>
          <w:sz w:val="22"/>
          <w:szCs w:val="22"/>
        </w:rPr>
      </w:pP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pct10" w:color="auto" w:fill="auto"/>
        <w:tblLook w:val="04A0" w:firstRow="1" w:lastRow="0" w:firstColumn="1" w:lastColumn="0" w:noHBand="0" w:noVBand="1"/>
      </w:tblPr>
      <w:tblGrid>
        <w:gridCol w:w="9778"/>
      </w:tblGrid>
      <w:tr w:rsidR="00BF45B8" w:rsidRPr="00D74F52" w:rsidTr="00F673F7">
        <w:tc>
          <w:tcPr>
            <w:tcW w:w="9778" w:type="dxa"/>
            <w:shd w:val="clear" w:color="auto" w:fill="D9D9D9" w:themeFill="background1" w:themeFillShade="D9"/>
            <w:vAlign w:val="bottom"/>
          </w:tcPr>
          <w:p w:rsidR="00BF45B8" w:rsidRPr="00D74F52" w:rsidRDefault="00BF45B8" w:rsidP="00A026B3">
            <w:pPr>
              <w:spacing w:line="360" w:lineRule="auto"/>
              <w:jc w:val="center"/>
              <w:rPr>
                <w:rFonts w:ascii="Arial" w:hAnsi="Arial" w:cs="Arial"/>
                <w:b/>
                <w:sz w:val="22"/>
                <w:szCs w:val="22"/>
              </w:rPr>
            </w:pPr>
            <w:r w:rsidRPr="00D74F52">
              <w:rPr>
                <w:rFonts w:ascii="Arial" w:hAnsi="Arial" w:cs="Arial"/>
                <w:b/>
                <w:sz w:val="22"/>
                <w:szCs w:val="22"/>
              </w:rPr>
              <w:t>I</w:t>
            </w:r>
            <w:r>
              <w:rPr>
                <w:rFonts w:ascii="Arial" w:hAnsi="Arial" w:cs="Arial"/>
                <w:b/>
                <w:sz w:val="22"/>
                <w:szCs w:val="22"/>
              </w:rPr>
              <w:t>II</w:t>
            </w:r>
            <w:r w:rsidRPr="00D74F52">
              <w:rPr>
                <w:rFonts w:ascii="Arial" w:hAnsi="Arial" w:cs="Arial"/>
                <w:b/>
                <w:sz w:val="22"/>
                <w:szCs w:val="22"/>
              </w:rPr>
              <w:t xml:space="preserve"> Cel Operacyjny</w:t>
            </w:r>
          </w:p>
          <w:p w:rsidR="00BF45B8" w:rsidRPr="00D74F52" w:rsidRDefault="00BF45B8" w:rsidP="00A026B3">
            <w:pPr>
              <w:spacing w:line="360" w:lineRule="auto"/>
              <w:jc w:val="center"/>
              <w:rPr>
                <w:rFonts w:ascii="Arial" w:hAnsi="Arial" w:cs="Arial"/>
                <w:b/>
                <w:sz w:val="22"/>
                <w:szCs w:val="22"/>
              </w:rPr>
            </w:pPr>
            <w:r w:rsidRPr="00BF45B8">
              <w:rPr>
                <w:rFonts w:ascii="Arial" w:hAnsi="Arial" w:cs="Arial"/>
                <w:b/>
                <w:sz w:val="22"/>
                <w:szCs w:val="22"/>
              </w:rPr>
              <w:t>Wzmacnianie skuteczności działań na rzecz rozwiązywania problemów uzależnień</w:t>
            </w:r>
          </w:p>
        </w:tc>
      </w:tr>
    </w:tbl>
    <w:p w:rsidR="00DB53CE" w:rsidRPr="00DB53CE" w:rsidRDefault="00DB53CE" w:rsidP="00E52E50">
      <w:pPr>
        <w:spacing w:line="360" w:lineRule="auto"/>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32"/>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Realizacja Gminnego programu Profilaktyki i Rozwiązywania Problemów Alkoholowych oraz Gminnego Programu Przeciwdziałania Narkomanii.</w:t>
      </w:r>
    </w:p>
    <w:p w:rsidR="00E52E50" w:rsidRPr="00E52E50" w:rsidRDefault="00E52E50" w:rsidP="0079436D">
      <w:pPr>
        <w:widowControl/>
        <w:numPr>
          <w:ilvl w:val="0"/>
          <w:numId w:val="32"/>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Współpraca samorządu i jednostek samorządowych z placówkami kulturalno-oświatowymi oraz organizacjami pozarządowymi na rzecz prow</w:t>
      </w:r>
      <w:r w:rsidR="00657880">
        <w:rPr>
          <w:rFonts w:ascii="Arial" w:hAnsi="Arial" w:cs="Arial"/>
          <w:sz w:val="22"/>
          <w:szCs w:val="22"/>
        </w:rPr>
        <w:t>adzenia kampanii edukacyjnych i </w:t>
      </w:r>
      <w:r w:rsidRPr="00E52E50">
        <w:rPr>
          <w:rFonts w:ascii="Arial" w:hAnsi="Arial" w:cs="Arial"/>
          <w:sz w:val="22"/>
          <w:szCs w:val="22"/>
        </w:rPr>
        <w:t>profilaktycznych na rzecz dzieci, młodzieży i dorosłych.</w:t>
      </w:r>
    </w:p>
    <w:p w:rsidR="00E52E50" w:rsidRPr="00E52E50" w:rsidRDefault="00E52E50" w:rsidP="0079436D">
      <w:pPr>
        <w:widowControl/>
        <w:numPr>
          <w:ilvl w:val="0"/>
          <w:numId w:val="32"/>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Zwiększanie dostępności do usług terapeutycznych i rehabilitacji osób po terapii.</w:t>
      </w:r>
    </w:p>
    <w:p w:rsidR="00E52E50" w:rsidRPr="00E52E50" w:rsidRDefault="00E52E50" w:rsidP="0079436D">
      <w:pPr>
        <w:widowControl/>
        <w:numPr>
          <w:ilvl w:val="0"/>
          <w:numId w:val="32"/>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Diagnoza i</w:t>
      </w:r>
      <w:r w:rsidR="00910F61">
        <w:rPr>
          <w:rFonts w:ascii="Arial" w:hAnsi="Arial" w:cs="Arial"/>
          <w:sz w:val="22"/>
          <w:szCs w:val="22"/>
        </w:rPr>
        <w:t xml:space="preserve"> monitoring nowych uzależnień (</w:t>
      </w:r>
      <w:r w:rsidRPr="00E52E50">
        <w:rPr>
          <w:rFonts w:ascii="Arial" w:hAnsi="Arial" w:cs="Arial"/>
          <w:sz w:val="22"/>
          <w:szCs w:val="22"/>
        </w:rPr>
        <w:t>m.in. hazard, zaburzenia odżywiania, Internet, uzależnienie od telefonu komórkowego, itp.)</w:t>
      </w:r>
      <w:r w:rsidR="00910F61">
        <w:rPr>
          <w:rFonts w:ascii="Arial" w:hAnsi="Arial" w:cs="Arial"/>
          <w:sz w:val="22"/>
          <w:szCs w:val="22"/>
        </w:rPr>
        <w:t>.</w:t>
      </w:r>
    </w:p>
    <w:p w:rsidR="00E52E50" w:rsidRPr="00E52E50" w:rsidRDefault="00E52E50" w:rsidP="0079436D">
      <w:pPr>
        <w:widowControl/>
        <w:numPr>
          <w:ilvl w:val="0"/>
          <w:numId w:val="32"/>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Edukacja rodziców, dzieci i młodzieży w obszarze zagrożeń związanych z zachowaniami problemowymi (przemoc, używki, substancje psychoaktywne, uzależnienia behawioralne, itd.)</w:t>
      </w:r>
    </w:p>
    <w:p w:rsidR="00E52E50" w:rsidRPr="00E52E50" w:rsidRDefault="00E52E50" w:rsidP="0079436D">
      <w:pPr>
        <w:widowControl/>
        <w:numPr>
          <w:ilvl w:val="0"/>
          <w:numId w:val="32"/>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Podejmowanie działań w kierunku zapewnienia usług so</w:t>
      </w:r>
      <w:r w:rsidR="00657880">
        <w:rPr>
          <w:rFonts w:ascii="Arial" w:hAnsi="Arial" w:cs="Arial"/>
          <w:sz w:val="22"/>
          <w:szCs w:val="22"/>
        </w:rPr>
        <w:t>cjoterapeutycznych dla dzieci i </w:t>
      </w:r>
      <w:r w:rsidRPr="00E52E50">
        <w:rPr>
          <w:rFonts w:ascii="Arial" w:hAnsi="Arial" w:cs="Arial"/>
          <w:sz w:val="22"/>
          <w:szCs w:val="22"/>
        </w:rPr>
        <w:t>młodzieży ze środowisk zagrożonych.</w:t>
      </w:r>
    </w:p>
    <w:p w:rsidR="00E52E50" w:rsidRDefault="00E52E50" w:rsidP="00E52E50">
      <w:pPr>
        <w:spacing w:line="360" w:lineRule="auto"/>
        <w:jc w:val="both"/>
        <w:rPr>
          <w:rFonts w:ascii="Arial" w:hAnsi="Arial" w:cs="Arial"/>
          <w:sz w:val="22"/>
          <w:szCs w:val="22"/>
        </w:rPr>
      </w:pPr>
    </w:p>
    <w:p w:rsidR="00AA0563" w:rsidRDefault="00AA0563" w:rsidP="00E52E50">
      <w:pPr>
        <w:spacing w:line="360" w:lineRule="auto"/>
        <w:jc w:val="both"/>
        <w:rPr>
          <w:rFonts w:ascii="Arial" w:hAnsi="Arial" w:cs="Arial"/>
          <w:sz w:val="22"/>
          <w:szCs w:val="22"/>
        </w:rPr>
      </w:pPr>
    </w:p>
    <w:p w:rsidR="00392468" w:rsidRPr="00E52E50" w:rsidRDefault="00392468" w:rsidP="00E52E50">
      <w:pPr>
        <w:spacing w:line="360" w:lineRule="auto"/>
        <w:jc w:val="both"/>
        <w:rPr>
          <w:rFonts w:ascii="Arial" w:hAnsi="Arial" w:cs="Arial"/>
          <w:sz w:val="22"/>
          <w:szCs w:val="22"/>
        </w:rPr>
      </w:pPr>
    </w:p>
    <w:tbl>
      <w:tblPr>
        <w:tblW w:w="9656" w:type="dxa"/>
        <w:tblInd w:w="53" w:type="dxa"/>
        <w:tblBorders>
          <w:top w:val="single" w:sz="4" w:space="0" w:color="FFFFB9"/>
          <w:left w:val="single" w:sz="4" w:space="0" w:color="FFFFB9"/>
          <w:bottom w:val="single" w:sz="4" w:space="0" w:color="FFFFB9"/>
          <w:right w:val="single" w:sz="4" w:space="0" w:color="FFFFB9"/>
          <w:insideH w:val="single" w:sz="4" w:space="0" w:color="FFFFB9"/>
          <w:insideV w:val="single" w:sz="4" w:space="0" w:color="FFFFB9"/>
        </w:tblBorders>
        <w:shd w:val="clear" w:color="auto" w:fill="A6A6A6" w:themeFill="background1" w:themeFillShade="A6"/>
        <w:tblLayout w:type="fixed"/>
        <w:tblCellMar>
          <w:left w:w="70" w:type="dxa"/>
          <w:right w:w="70" w:type="dxa"/>
        </w:tblCellMar>
        <w:tblLook w:val="04A0" w:firstRow="1" w:lastRow="0" w:firstColumn="1" w:lastColumn="0" w:noHBand="0" w:noVBand="1"/>
      </w:tblPr>
      <w:tblGrid>
        <w:gridCol w:w="9656"/>
      </w:tblGrid>
      <w:tr w:rsidR="0017355F" w:rsidRPr="0017355F" w:rsidTr="0017355F">
        <w:trPr>
          <w:trHeight w:val="567"/>
        </w:trPr>
        <w:tc>
          <w:tcPr>
            <w:tcW w:w="9656" w:type="dxa"/>
            <w:shd w:val="clear" w:color="auto" w:fill="FFFFB9"/>
            <w:noWrap/>
            <w:vAlign w:val="center"/>
            <w:hideMark/>
          </w:tcPr>
          <w:p w:rsidR="001A1C61" w:rsidRPr="0017355F" w:rsidRDefault="001A1C61" w:rsidP="0079436D">
            <w:pPr>
              <w:widowControl/>
              <w:suppressAutoHyphens w:val="0"/>
              <w:jc w:val="center"/>
              <w:rPr>
                <w:rFonts w:ascii="Arial" w:eastAsia="Times New Roman" w:hAnsi="Arial" w:cs="Arial"/>
                <w:b/>
                <w:bCs/>
                <w:szCs w:val="22"/>
                <w:lang w:eastAsia="pl-PL" w:bidi="ar-SA"/>
              </w:rPr>
            </w:pPr>
            <w:r w:rsidRPr="0017355F">
              <w:rPr>
                <w:rFonts w:ascii="Arial" w:hAnsi="Arial" w:cs="Arial"/>
                <w:b/>
                <w:szCs w:val="22"/>
              </w:rPr>
              <w:t xml:space="preserve">III Cel strategiczny </w:t>
            </w:r>
          </w:p>
        </w:tc>
      </w:tr>
      <w:tr w:rsidR="0017355F" w:rsidRPr="0017355F" w:rsidTr="0017355F">
        <w:trPr>
          <w:trHeight w:val="567"/>
        </w:trPr>
        <w:tc>
          <w:tcPr>
            <w:tcW w:w="9656" w:type="dxa"/>
            <w:shd w:val="clear" w:color="auto" w:fill="FFFFB9"/>
            <w:noWrap/>
            <w:vAlign w:val="center"/>
            <w:hideMark/>
          </w:tcPr>
          <w:p w:rsidR="001A1C61" w:rsidRPr="0017355F" w:rsidRDefault="001A1C61" w:rsidP="001A1C61">
            <w:pPr>
              <w:spacing w:line="360" w:lineRule="auto"/>
              <w:jc w:val="center"/>
              <w:rPr>
                <w:rFonts w:ascii="Arial" w:hAnsi="Arial" w:cs="Arial"/>
                <w:b/>
                <w:sz w:val="22"/>
                <w:szCs w:val="22"/>
              </w:rPr>
            </w:pPr>
            <w:r w:rsidRPr="0017355F">
              <w:rPr>
                <w:rFonts w:ascii="Arial" w:hAnsi="Arial" w:cs="Arial"/>
                <w:b/>
                <w:szCs w:val="22"/>
              </w:rPr>
              <w:t>Integracja społeczna i zapobieganie wyklucz</w:t>
            </w:r>
            <w:r w:rsidR="00FB1354">
              <w:rPr>
                <w:rFonts w:ascii="Arial" w:hAnsi="Arial" w:cs="Arial"/>
                <w:b/>
                <w:szCs w:val="22"/>
              </w:rPr>
              <w:t>eniu społecznemu osób starszych</w:t>
            </w:r>
          </w:p>
        </w:tc>
      </w:tr>
    </w:tbl>
    <w:p w:rsidR="001A1C61" w:rsidRDefault="001A1C61" w:rsidP="001A1C61">
      <w:pPr>
        <w:spacing w:line="360" w:lineRule="auto"/>
        <w:ind w:firstLine="851"/>
        <w:jc w:val="both"/>
        <w:rPr>
          <w:rFonts w:ascii="Arial" w:hAnsi="Arial" w:cs="Arial"/>
          <w:sz w:val="22"/>
          <w:szCs w:val="22"/>
        </w:rPr>
      </w:pPr>
    </w:p>
    <w:p w:rsidR="00E52E50" w:rsidRPr="00E52E50" w:rsidRDefault="00E52E50" w:rsidP="001A1C61">
      <w:pPr>
        <w:spacing w:line="360" w:lineRule="auto"/>
        <w:ind w:firstLine="851"/>
        <w:jc w:val="both"/>
        <w:rPr>
          <w:rFonts w:ascii="Arial" w:hAnsi="Arial" w:cs="Arial"/>
          <w:sz w:val="22"/>
          <w:szCs w:val="22"/>
        </w:rPr>
      </w:pPr>
      <w:r w:rsidRPr="00E52E50">
        <w:rPr>
          <w:rFonts w:ascii="Arial" w:hAnsi="Arial" w:cs="Arial"/>
          <w:sz w:val="22"/>
          <w:szCs w:val="22"/>
        </w:rPr>
        <w:t>Kluczowym problemem ograniczającym pełne i satysfakcj</w:t>
      </w:r>
      <w:r w:rsidR="00685090">
        <w:rPr>
          <w:rFonts w:ascii="Arial" w:hAnsi="Arial" w:cs="Arial"/>
          <w:sz w:val="22"/>
          <w:szCs w:val="22"/>
        </w:rPr>
        <w:t>onujące życie osób starszych, w </w:t>
      </w:r>
      <w:r w:rsidRPr="00E52E50">
        <w:rPr>
          <w:rFonts w:ascii="Arial" w:hAnsi="Arial" w:cs="Arial"/>
          <w:sz w:val="22"/>
          <w:szCs w:val="22"/>
        </w:rPr>
        <w:t xml:space="preserve">tym niepełnosprawnych są różnego typu ograniczenia. Te ograniczenia mogą mieć różnorodne podłoże: fizyczne, psychologiczne, architektoniczne jak również bariery o charakterze socjalnym. Częstym problemem tej grupy osób jest poczucie samotności, bezsilności oraz brak właściwej opieki i możliwości jej zapewnienia na poziomie zgodnym z indywidualnymi potrzebami. Osoby </w:t>
      </w:r>
      <w:r w:rsidRPr="00E52E50">
        <w:rPr>
          <w:rFonts w:ascii="Arial" w:hAnsi="Arial" w:cs="Arial"/>
          <w:sz w:val="22"/>
          <w:szCs w:val="22"/>
        </w:rPr>
        <w:lastRenderedPageBreak/>
        <w:t>te</w:t>
      </w:r>
      <w:r w:rsidR="0002195C">
        <w:rPr>
          <w:rFonts w:ascii="Arial" w:hAnsi="Arial" w:cs="Arial"/>
          <w:sz w:val="22"/>
          <w:szCs w:val="22"/>
        </w:rPr>
        <w:t> </w:t>
      </w:r>
      <w:r w:rsidRPr="00E52E50">
        <w:rPr>
          <w:rFonts w:ascii="Arial" w:hAnsi="Arial" w:cs="Arial"/>
          <w:sz w:val="22"/>
          <w:szCs w:val="22"/>
        </w:rPr>
        <w:t xml:space="preserve">wymagają szczególnego, systemowego podejścia rozwiązującego </w:t>
      </w:r>
      <w:r w:rsidR="00685090">
        <w:rPr>
          <w:rFonts w:ascii="Arial" w:hAnsi="Arial" w:cs="Arial"/>
          <w:sz w:val="22"/>
          <w:szCs w:val="22"/>
        </w:rPr>
        <w:t>ich problemy dnia codziennego i </w:t>
      </w:r>
      <w:r w:rsidRPr="00E52E50">
        <w:rPr>
          <w:rFonts w:ascii="Arial" w:hAnsi="Arial" w:cs="Arial"/>
          <w:sz w:val="22"/>
          <w:szCs w:val="22"/>
        </w:rPr>
        <w:t>ułatwiającego im w miarę aktywne funkcjonowanie społeczne. Jak również podejmowanie starań w kierunku utrzymania aktywności fizycznej i psychicznej na jak najwyższym poziomie przez jak najdłuższy okres czasu.</w:t>
      </w:r>
    </w:p>
    <w:p w:rsidR="00B51D96" w:rsidRDefault="00B51D96" w:rsidP="00B51D96">
      <w:pPr>
        <w:spacing w:line="360" w:lineRule="auto"/>
        <w:ind w:firstLine="851"/>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B51D96" w:rsidRPr="0079436D" w:rsidTr="0017355F">
        <w:tc>
          <w:tcPr>
            <w:tcW w:w="9778" w:type="dxa"/>
            <w:shd w:val="clear" w:color="auto" w:fill="D9D9D9" w:themeFill="background1" w:themeFillShade="D9"/>
            <w:vAlign w:val="bottom"/>
          </w:tcPr>
          <w:p w:rsidR="00B51D96" w:rsidRPr="0079436D" w:rsidRDefault="00B51D96" w:rsidP="00286FF3">
            <w:pPr>
              <w:spacing w:line="360" w:lineRule="auto"/>
              <w:jc w:val="center"/>
              <w:rPr>
                <w:rFonts w:ascii="Arial" w:hAnsi="Arial" w:cs="Arial"/>
                <w:b/>
                <w:sz w:val="22"/>
                <w:szCs w:val="22"/>
              </w:rPr>
            </w:pPr>
            <w:r w:rsidRPr="0079436D">
              <w:rPr>
                <w:rFonts w:ascii="Arial" w:hAnsi="Arial" w:cs="Arial"/>
                <w:b/>
                <w:sz w:val="22"/>
                <w:szCs w:val="22"/>
              </w:rPr>
              <w:t>I Cel Operacyjny</w:t>
            </w:r>
          </w:p>
          <w:p w:rsidR="00B51D96" w:rsidRPr="0079436D" w:rsidRDefault="00B51D96" w:rsidP="00286FF3">
            <w:pPr>
              <w:spacing w:line="360" w:lineRule="auto"/>
              <w:jc w:val="center"/>
              <w:rPr>
                <w:rFonts w:ascii="Arial" w:hAnsi="Arial" w:cs="Arial"/>
                <w:b/>
                <w:sz w:val="22"/>
                <w:szCs w:val="22"/>
              </w:rPr>
            </w:pPr>
            <w:r w:rsidRPr="0079436D">
              <w:rPr>
                <w:rFonts w:ascii="Arial" w:hAnsi="Arial" w:cs="Arial"/>
                <w:b/>
                <w:sz w:val="22"/>
                <w:szCs w:val="22"/>
              </w:rPr>
              <w:t>Wspieranie działań na r</w:t>
            </w:r>
            <w:r w:rsidR="00FB1354">
              <w:rPr>
                <w:rFonts w:ascii="Arial" w:hAnsi="Arial" w:cs="Arial"/>
                <w:b/>
                <w:sz w:val="22"/>
                <w:szCs w:val="22"/>
              </w:rPr>
              <w:t>zecz aktywizacji osób starszych</w:t>
            </w:r>
          </w:p>
        </w:tc>
      </w:tr>
    </w:tbl>
    <w:p w:rsidR="00B51D96" w:rsidRPr="00DB53CE" w:rsidRDefault="00B51D96" w:rsidP="00B51D96">
      <w:pPr>
        <w:spacing w:line="360" w:lineRule="auto"/>
        <w:ind w:firstLine="851"/>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33"/>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Promocja i rozwój wolontariatu seniorów i wspieranie powstawania grup</w:t>
      </w:r>
      <w:r w:rsidR="003D7306">
        <w:rPr>
          <w:rFonts w:ascii="Arial" w:hAnsi="Arial" w:cs="Arial"/>
          <w:sz w:val="22"/>
          <w:szCs w:val="22"/>
        </w:rPr>
        <w:t xml:space="preserve"> samopomocowych i grup wsparcia</w:t>
      </w:r>
      <w:r w:rsidRPr="00E52E50">
        <w:rPr>
          <w:rFonts w:ascii="Arial" w:hAnsi="Arial" w:cs="Arial"/>
          <w:sz w:val="22"/>
          <w:szCs w:val="22"/>
        </w:rPr>
        <w:t>.</w:t>
      </w:r>
    </w:p>
    <w:p w:rsidR="00E52E50" w:rsidRPr="00825DC6" w:rsidRDefault="00E52E50" w:rsidP="0079436D">
      <w:pPr>
        <w:widowControl/>
        <w:numPr>
          <w:ilvl w:val="0"/>
          <w:numId w:val="33"/>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Promocja idei </w:t>
      </w:r>
      <w:r w:rsidRPr="00825DC6">
        <w:rPr>
          <w:rFonts w:ascii="Arial" w:hAnsi="Arial" w:cs="Arial"/>
          <w:sz w:val="22"/>
          <w:szCs w:val="22"/>
        </w:rPr>
        <w:t>działań w zakresie wymiany międzypokoleniowej</w:t>
      </w:r>
      <w:r w:rsidR="00910F61" w:rsidRPr="00825DC6">
        <w:rPr>
          <w:rFonts w:ascii="Arial" w:hAnsi="Arial" w:cs="Arial"/>
          <w:sz w:val="22"/>
          <w:szCs w:val="22"/>
        </w:rPr>
        <w:t>, mentoringu</w:t>
      </w:r>
      <w:r w:rsidRPr="00825DC6">
        <w:rPr>
          <w:rFonts w:ascii="Arial" w:hAnsi="Arial" w:cs="Arial"/>
          <w:sz w:val="22"/>
          <w:szCs w:val="22"/>
        </w:rPr>
        <w:t>.</w:t>
      </w:r>
    </w:p>
    <w:p w:rsidR="00E52E50" w:rsidRPr="009A5BD2" w:rsidRDefault="00E52E50" w:rsidP="0079436D">
      <w:pPr>
        <w:widowControl/>
        <w:numPr>
          <w:ilvl w:val="0"/>
          <w:numId w:val="33"/>
        </w:numPr>
        <w:suppressAutoHyphens w:val="0"/>
        <w:spacing w:line="360" w:lineRule="auto"/>
        <w:ind w:left="567" w:hanging="283"/>
        <w:jc w:val="both"/>
        <w:rPr>
          <w:rFonts w:ascii="Arial" w:hAnsi="Arial" w:cs="Arial"/>
          <w:sz w:val="22"/>
          <w:szCs w:val="22"/>
        </w:rPr>
      </w:pPr>
      <w:r w:rsidRPr="00825DC6">
        <w:rPr>
          <w:rFonts w:ascii="Arial" w:hAnsi="Arial" w:cs="Arial"/>
          <w:sz w:val="22"/>
          <w:szCs w:val="22"/>
        </w:rPr>
        <w:t xml:space="preserve">Promocja </w:t>
      </w:r>
      <w:r w:rsidRPr="009A5BD2">
        <w:rPr>
          <w:rFonts w:ascii="Arial" w:hAnsi="Arial" w:cs="Arial"/>
          <w:sz w:val="22"/>
          <w:szCs w:val="22"/>
        </w:rPr>
        <w:t>zdrowego stylu życia wśród seniorów.</w:t>
      </w:r>
    </w:p>
    <w:p w:rsidR="00E52E50" w:rsidRPr="009A5BD2" w:rsidRDefault="00E52E50" w:rsidP="0079436D">
      <w:pPr>
        <w:widowControl/>
        <w:numPr>
          <w:ilvl w:val="0"/>
          <w:numId w:val="33"/>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Podejmowanie działań na rzecz po</w:t>
      </w:r>
      <w:r w:rsidR="00910F61" w:rsidRPr="009A5BD2">
        <w:rPr>
          <w:rFonts w:ascii="Arial" w:hAnsi="Arial" w:cs="Arial"/>
          <w:sz w:val="22"/>
          <w:szCs w:val="22"/>
        </w:rPr>
        <w:t>w</w:t>
      </w:r>
      <w:r w:rsidR="00973266" w:rsidRPr="009A5BD2">
        <w:rPr>
          <w:rFonts w:ascii="Arial" w:hAnsi="Arial" w:cs="Arial"/>
          <w:sz w:val="22"/>
          <w:szCs w:val="22"/>
        </w:rPr>
        <w:t>stania miejsc aktywnego spędzania czasu</w:t>
      </w:r>
      <w:r w:rsidRPr="009A5BD2">
        <w:rPr>
          <w:rFonts w:ascii="Arial" w:hAnsi="Arial" w:cs="Arial"/>
          <w:sz w:val="22"/>
          <w:szCs w:val="22"/>
        </w:rPr>
        <w:t>.</w:t>
      </w:r>
    </w:p>
    <w:p w:rsidR="00E52E50" w:rsidRPr="00E52E50" w:rsidRDefault="00E52E50" w:rsidP="0079436D">
      <w:pPr>
        <w:widowControl/>
        <w:numPr>
          <w:ilvl w:val="0"/>
          <w:numId w:val="33"/>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 xml:space="preserve">Aktualizowanie i rozpowszechnianie </w:t>
      </w:r>
      <w:r w:rsidRPr="00825DC6">
        <w:rPr>
          <w:rFonts w:ascii="Arial" w:hAnsi="Arial" w:cs="Arial"/>
          <w:sz w:val="22"/>
          <w:szCs w:val="22"/>
        </w:rPr>
        <w:t>informatorów dotyczących programów</w:t>
      </w:r>
      <w:r w:rsidRPr="00E52E50">
        <w:rPr>
          <w:rFonts w:ascii="Arial" w:hAnsi="Arial" w:cs="Arial"/>
          <w:sz w:val="22"/>
          <w:szCs w:val="22"/>
        </w:rPr>
        <w:t>, oferty kulturalnej, organizacji, instytucji pomocowych, itp.</w:t>
      </w:r>
    </w:p>
    <w:p w:rsidR="00B51D96" w:rsidRDefault="00B51D96" w:rsidP="00B51D96">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B51D96" w:rsidRPr="0079436D" w:rsidTr="0017355F">
        <w:tc>
          <w:tcPr>
            <w:tcW w:w="9778" w:type="dxa"/>
            <w:shd w:val="clear" w:color="auto" w:fill="D9D9D9" w:themeFill="background1" w:themeFillShade="D9"/>
            <w:vAlign w:val="bottom"/>
          </w:tcPr>
          <w:p w:rsidR="00B51D96" w:rsidRPr="0079436D" w:rsidRDefault="00B51D96" w:rsidP="00286FF3">
            <w:pPr>
              <w:spacing w:line="360" w:lineRule="auto"/>
              <w:jc w:val="center"/>
              <w:rPr>
                <w:rFonts w:ascii="Arial" w:hAnsi="Arial" w:cs="Arial"/>
                <w:b/>
                <w:sz w:val="22"/>
                <w:szCs w:val="22"/>
              </w:rPr>
            </w:pPr>
            <w:r w:rsidRPr="0079436D">
              <w:rPr>
                <w:rFonts w:ascii="Arial" w:hAnsi="Arial" w:cs="Arial"/>
                <w:b/>
                <w:sz w:val="22"/>
                <w:szCs w:val="22"/>
              </w:rPr>
              <w:t>II Cel Operacyjny</w:t>
            </w:r>
          </w:p>
          <w:p w:rsidR="00B51D96" w:rsidRPr="0079436D" w:rsidRDefault="00B51D96" w:rsidP="00286FF3">
            <w:pPr>
              <w:spacing w:line="360" w:lineRule="auto"/>
              <w:jc w:val="center"/>
              <w:rPr>
                <w:rFonts w:ascii="Arial" w:hAnsi="Arial" w:cs="Arial"/>
                <w:b/>
                <w:sz w:val="22"/>
                <w:szCs w:val="22"/>
              </w:rPr>
            </w:pPr>
            <w:r w:rsidRPr="0079436D">
              <w:rPr>
                <w:rFonts w:ascii="Arial" w:hAnsi="Arial" w:cs="Arial"/>
                <w:b/>
                <w:sz w:val="22"/>
                <w:szCs w:val="22"/>
              </w:rPr>
              <w:t>Rozszerzanie ofe</w:t>
            </w:r>
            <w:r w:rsidR="00FB1354">
              <w:rPr>
                <w:rFonts w:ascii="Arial" w:hAnsi="Arial" w:cs="Arial"/>
                <w:b/>
                <w:sz w:val="22"/>
                <w:szCs w:val="22"/>
              </w:rPr>
              <w:t>rty wsparcia dla osób starszych</w:t>
            </w:r>
          </w:p>
        </w:tc>
      </w:tr>
    </w:tbl>
    <w:p w:rsidR="00B51D96" w:rsidRPr="00DB53CE" w:rsidRDefault="00B51D96" w:rsidP="00B51D96">
      <w:pPr>
        <w:spacing w:line="360" w:lineRule="auto"/>
        <w:ind w:firstLine="851"/>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910F61" w:rsidRDefault="001739DA" w:rsidP="0079436D">
      <w:pPr>
        <w:widowControl/>
        <w:numPr>
          <w:ilvl w:val="0"/>
          <w:numId w:val="34"/>
        </w:numPr>
        <w:suppressAutoHyphens w:val="0"/>
        <w:spacing w:line="360" w:lineRule="auto"/>
        <w:ind w:left="567" w:hanging="283"/>
        <w:jc w:val="both"/>
        <w:rPr>
          <w:rFonts w:ascii="Arial" w:hAnsi="Arial" w:cs="Arial"/>
          <w:sz w:val="22"/>
          <w:szCs w:val="22"/>
        </w:rPr>
      </w:pPr>
      <w:r>
        <w:rPr>
          <w:rFonts w:ascii="Arial" w:hAnsi="Arial" w:cs="Arial"/>
          <w:sz w:val="22"/>
          <w:szCs w:val="22"/>
        </w:rPr>
        <w:t>Zapewnienie poradnictwa specjalistycznego osobom starszym.</w:t>
      </w:r>
    </w:p>
    <w:p w:rsidR="001739DA" w:rsidRDefault="001739DA" w:rsidP="0079436D">
      <w:pPr>
        <w:widowControl/>
        <w:numPr>
          <w:ilvl w:val="0"/>
          <w:numId w:val="34"/>
        </w:numPr>
        <w:suppressAutoHyphens w:val="0"/>
        <w:spacing w:line="360" w:lineRule="auto"/>
        <w:ind w:left="567" w:hanging="283"/>
        <w:jc w:val="both"/>
        <w:rPr>
          <w:rFonts w:ascii="Arial" w:hAnsi="Arial" w:cs="Arial"/>
          <w:sz w:val="22"/>
          <w:szCs w:val="22"/>
        </w:rPr>
      </w:pPr>
      <w:r>
        <w:rPr>
          <w:rFonts w:ascii="Arial" w:hAnsi="Arial" w:cs="Arial"/>
          <w:sz w:val="22"/>
          <w:szCs w:val="22"/>
        </w:rPr>
        <w:t>Wzmacnianie bezpieczeństwa we własnym miejscu zamieszkania osób starszych poprzez pogadanki, wykłady.</w:t>
      </w:r>
    </w:p>
    <w:p w:rsidR="00E52E50" w:rsidRDefault="00E52E50" w:rsidP="0079436D">
      <w:pPr>
        <w:widowControl/>
        <w:numPr>
          <w:ilvl w:val="0"/>
          <w:numId w:val="34"/>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Rozszerzanie usług i </w:t>
      </w:r>
      <w:r w:rsidR="00910F61">
        <w:rPr>
          <w:rFonts w:ascii="Arial" w:hAnsi="Arial" w:cs="Arial"/>
          <w:sz w:val="22"/>
          <w:szCs w:val="22"/>
        </w:rPr>
        <w:t xml:space="preserve">wzrost jakości usług </w:t>
      </w:r>
      <w:r w:rsidRPr="00E52E50">
        <w:rPr>
          <w:rFonts w:ascii="Arial" w:hAnsi="Arial" w:cs="Arial"/>
          <w:sz w:val="22"/>
          <w:szCs w:val="22"/>
        </w:rPr>
        <w:t xml:space="preserve">opiekuńczych </w:t>
      </w:r>
      <w:r w:rsidR="00910F61">
        <w:rPr>
          <w:rFonts w:ascii="Arial" w:hAnsi="Arial" w:cs="Arial"/>
          <w:sz w:val="22"/>
          <w:szCs w:val="22"/>
        </w:rPr>
        <w:t xml:space="preserve">w miejscu zamieszkania </w:t>
      </w:r>
      <w:r w:rsidRPr="00E52E50">
        <w:rPr>
          <w:rFonts w:ascii="Arial" w:hAnsi="Arial" w:cs="Arial"/>
          <w:sz w:val="22"/>
          <w:szCs w:val="22"/>
        </w:rPr>
        <w:t>adekwatnie do potrzeb mieszkańców Gminy.</w:t>
      </w:r>
    </w:p>
    <w:p w:rsidR="00C55626" w:rsidRPr="001739DA" w:rsidRDefault="001739DA" w:rsidP="0079436D">
      <w:pPr>
        <w:widowControl/>
        <w:numPr>
          <w:ilvl w:val="0"/>
          <w:numId w:val="34"/>
        </w:numPr>
        <w:suppressAutoHyphens w:val="0"/>
        <w:spacing w:line="360" w:lineRule="auto"/>
        <w:ind w:left="567" w:hanging="283"/>
        <w:jc w:val="both"/>
        <w:rPr>
          <w:rFonts w:ascii="Arial" w:hAnsi="Arial" w:cs="Arial"/>
          <w:sz w:val="22"/>
          <w:szCs w:val="22"/>
        </w:rPr>
      </w:pPr>
      <w:r w:rsidRPr="001739DA">
        <w:rPr>
          <w:rFonts w:ascii="Arial" w:hAnsi="Arial" w:cs="Arial"/>
          <w:sz w:val="22"/>
          <w:szCs w:val="22"/>
        </w:rPr>
        <w:t>Budowanie wolontariatu na rzecz osób starszych.</w:t>
      </w:r>
    </w:p>
    <w:p w:rsidR="00F970A0" w:rsidRDefault="00F970A0" w:rsidP="00E52E50">
      <w:pPr>
        <w:spacing w:line="360" w:lineRule="auto"/>
        <w:jc w:val="both"/>
        <w:rPr>
          <w:rFonts w:ascii="Arial" w:hAnsi="Arial" w:cs="Arial"/>
          <w:sz w:val="22"/>
          <w:szCs w:val="22"/>
        </w:rPr>
      </w:pPr>
    </w:p>
    <w:p w:rsidR="00B51D96" w:rsidRDefault="00B51D96" w:rsidP="00E52E50">
      <w:pPr>
        <w:spacing w:line="360" w:lineRule="auto"/>
        <w:jc w:val="both"/>
        <w:rPr>
          <w:rFonts w:ascii="Arial" w:hAnsi="Arial" w:cs="Arial"/>
          <w:sz w:val="22"/>
          <w:szCs w:val="22"/>
        </w:rPr>
      </w:pPr>
    </w:p>
    <w:p w:rsidR="0084697F" w:rsidRPr="00E52E50" w:rsidRDefault="0084697F" w:rsidP="00E52E50">
      <w:pPr>
        <w:spacing w:line="360" w:lineRule="auto"/>
        <w:jc w:val="both"/>
        <w:rPr>
          <w:rFonts w:ascii="Arial" w:hAnsi="Arial" w:cs="Arial"/>
          <w:sz w:val="22"/>
          <w:szCs w:val="22"/>
        </w:rPr>
      </w:pPr>
    </w:p>
    <w:tbl>
      <w:tblPr>
        <w:tblW w:w="9656" w:type="dxa"/>
        <w:tblInd w:w="53"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CellMar>
          <w:left w:w="70" w:type="dxa"/>
          <w:right w:w="70" w:type="dxa"/>
        </w:tblCellMar>
        <w:tblLook w:val="04A0" w:firstRow="1" w:lastRow="0" w:firstColumn="1" w:lastColumn="0" w:noHBand="0" w:noVBand="1"/>
      </w:tblPr>
      <w:tblGrid>
        <w:gridCol w:w="9656"/>
      </w:tblGrid>
      <w:tr w:rsidR="00F673F7" w:rsidRPr="00F673F7" w:rsidTr="00F673F7">
        <w:trPr>
          <w:trHeight w:val="567"/>
        </w:trPr>
        <w:tc>
          <w:tcPr>
            <w:tcW w:w="9656" w:type="dxa"/>
            <w:shd w:val="clear" w:color="auto" w:fill="DBE5F1"/>
            <w:noWrap/>
            <w:vAlign w:val="center"/>
            <w:hideMark/>
          </w:tcPr>
          <w:p w:rsidR="000F5D1A" w:rsidRPr="00F673F7" w:rsidRDefault="000F5D1A" w:rsidP="0079436D">
            <w:pPr>
              <w:widowControl/>
              <w:suppressAutoHyphens w:val="0"/>
              <w:jc w:val="center"/>
              <w:rPr>
                <w:rFonts w:ascii="Arial" w:eastAsia="Times New Roman" w:hAnsi="Arial" w:cs="Arial"/>
                <w:b/>
                <w:bCs/>
                <w:szCs w:val="22"/>
                <w:lang w:eastAsia="pl-PL" w:bidi="ar-SA"/>
              </w:rPr>
            </w:pPr>
            <w:r w:rsidRPr="00F673F7">
              <w:rPr>
                <w:rFonts w:ascii="Arial" w:hAnsi="Arial" w:cs="Arial"/>
                <w:b/>
                <w:szCs w:val="22"/>
              </w:rPr>
              <w:t xml:space="preserve">IV Cel strategiczny </w:t>
            </w:r>
          </w:p>
        </w:tc>
      </w:tr>
      <w:tr w:rsidR="00F673F7" w:rsidRPr="00F673F7" w:rsidTr="00F673F7">
        <w:trPr>
          <w:trHeight w:val="567"/>
        </w:trPr>
        <w:tc>
          <w:tcPr>
            <w:tcW w:w="9656" w:type="dxa"/>
            <w:shd w:val="clear" w:color="auto" w:fill="DBE5F1"/>
            <w:noWrap/>
            <w:vAlign w:val="center"/>
            <w:hideMark/>
          </w:tcPr>
          <w:p w:rsidR="000F5D1A" w:rsidRPr="00F673F7" w:rsidRDefault="000F5D1A" w:rsidP="000F5D1A">
            <w:pPr>
              <w:spacing w:line="360" w:lineRule="auto"/>
              <w:jc w:val="center"/>
              <w:rPr>
                <w:rFonts w:ascii="Arial" w:hAnsi="Arial" w:cs="Arial"/>
                <w:b/>
                <w:szCs w:val="22"/>
              </w:rPr>
            </w:pPr>
            <w:r w:rsidRPr="00F673F7">
              <w:rPr>
                <w:rFonts w:ascii="Arial" w:hAnsi="Arial" w:cs="Arial"/>
                <w:b/>
                <w:szCs w:val="22"/>
              </w:rPr>
              <w:t xml:space="preserve">Wspieranie rozwoju i edukacji </w:t>
            </w:r>
            <w:r w:rsidRPr="00F673F7">
              <w:rPr>
                <w:rFonts w:ascii="Arial" w:hAnsi="Arial" w:cs="Arial"/>
                <w:b/>
                <w:szCs w:val="22"/>
                <w:shd w:val="clear" w:color="auto" w:fill="DBE5F1"/>
              </w:rPr>
              <w:t>mieszkańców Gminy</w:t>
            </w:r>
            <w:r w:rsidR="00FB1354">
              <w:rPr>
                <w:rFonts w:ascii="Arial" w:hAnsi="Arial" w:cs="Arial"/>
                <w:b/>
                <w:szCs w:val="22"/>
              </w:rPr>
              <w:t xml:space="preserve"> Kwidzyn</w:t>
            </w:r>
          </w:p>
        </w:tc>
      </w:tr>
    </w:tbl>
    <w:p w:rsidR="000F5D1A" w:rsidRDefault="000F5D1A" w:rsidP="000F5D1A">
      <w:pPr>
        <w:spacing w:line="360" w:lineRule="auto"/>
        <w:ind w:firstLine="851"/>
        <w:jc w:val="both"/>
        <w:rPr>
          <w:rFonts w:ascii="Arial" w:hAnsi="Arial" w:cs="Arial"/>
          <w:sz w:val="22"/>
          <w:szCs w:val="22"/>
        </w:rPr>
      </w:pPr>
    </w:p>
    <w:p w:rsidR="00E52E50" w:rsidRPr="00E52E50" w:rsidRDefault="00E52E50" w:rsidP="000F5D1A">
      <w:pPr>
        <w:spacing w:line="360" w:lineRule="auto"/>
        <w:ind w:firstLine="851"/>
        <w:jc w:val="both"/>
        <w:rPr>
          <w:rFonts w:ascii="Arial" w:hAnsi="Arial" w:cs="Arial"/>
          <w:sz w:val="22"/>
          <w:szCs w:val="22"/>
        </w:rPr>
      </w:pPr>
      <w:r w:rsidRPr="00E52E50">
        <w:rPr>
          <w:rFonts w:ascii="Arial" w:hAnsi="Arial" w:cs="Arial"/>
          <w:sz w:val="22"/>
          <w:szCs w:val="22"/>
        </w:rPr>
        <w:t xml:space="preserve">Jednym z czynników konkurencyjności Gminy warunkującym rozwój społeczno- gospodarczy i minimalizujący problem bezrobocia jest jakość zasobów ludzkich. O ich jakości decyduje poziom wykształcenia, kwalifikacje zawodowe i wiedza ogólna mieszkańców umożliwiająca szybkie przekwalifikowanie się w toku życia zawodowego. Jest </w:t>
      </w:r>
      <w:r w:rsidR="00E40B0B">
        <w:rPr>
          <w:rFonts w:ascii="Arial" w:hAnsi="Arial" w:cs="Arial"/>
          <w:sz w:val="22"/>
          <w:szCs w:val="22"/>
        </w:rPr>
        <w:t>to tzw. m</w:t>
      </w:r>
      <w:r w:rsidRPr="00E52E50">
        <w:rPr>
          <w:rFonts w:ascii="Arial" w:hAnsi="Arial" w:cs="Arial"/>
          <w:sz w:val="22"/>
          <w:szCs w:val="22"/>
        </w:rPr>
        <w:t xml:space="preserve">obilność zawodowa. Kształcenie staje się procesem trwającym bezustannie, przez cały okres życia </w:t>
      </w:r>
      <w:r w:rsidRPr="00E52E50">
        <w:rPr>
          <w:rFonts w:ascii="Arial" w:hAnsi="Arial" w:cs="Arial"/>
          <w:sz w:val="22"/>
          <w:szCs w:val="22"/>
        </w:rPr>
        <w:lastRenderedPageBreak/>
        <w:t>zawodowego. Dlatego jednym z  priorytetów jest promocja rozwoju osobistego i ustawicznego kształcenia się, jak również zadbanie o to aby zagwarantować wszystkim mieszkańcom równych szans w dostępie do edukacji.</w:t>
      </w:r>
    </w:p>
    <w:p w:rsidR="00E57C78" w:rsidRDefault="00E57C78" w:rsidP="00E57C78">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E57C78" w:rsidRPr="0079436D" w:rsidTr="0017355F">
        <w:tc>
          <w:tcPr>
            <w:tcW w:w="9778" w:type="dxa"/>
            <w:shd w:val="clear" w:color="auto" w:fill="D9D9D9" w:themeFill="background1" w:themeFillShade="D9"/>
            <w:vAlign w:val="bottom"/>
          </w:tcPr>
          <w:p w:rsidR="00E57C78" w:rsidRPr="0079436D" w:rsidRDefault="00E57C78" w:rsidP="00286FF3">
            <w:pPr>
              <w:spacing w:line="360" w:lineRule="auto"/>
              <w:jc w:val="center"/>
              <w:rPr>
                <w:rFonts w:ascii="Arial" w:hAnsi="Arial" w:cs="Arial"/>
                <w:b/>
                <w:sz w:val="22"/>
                <w:szCs w:val="22"/>
              </w:rPr>
            </w:pPr>
            <w:r w:rsidRPr="0079436D">
              <w:rPr>
                <w:rFonts w:ascii="Arial" w:hAnsi="Arial" w:cs="Arial"/>
                <w:b/>
                <w:sz w:val="22"/>
                <w:szCs w:val="22"/>
              </w:rPr>
              <w:t>I Cel Operacyjny</w:t>
            </w:r>
          </w:p>
          <w:p w:rsidR="00E57C78" w:rsidRPr="0079436D" w:rsidRDefault="00E57C78" w:rsidP="00286FF3">
            <w:pPr>
              <w:spacing w:line="360" w:lineRule="auto"/>
              <w:jc w:val="center"/>
              <w:rPr>
                <w:rFonts w:ascii="Arial" w:hAnsi="Arial" w:cs="Arial"/>
                <w:b/>
                <w:sz w:val="22"/>
                <w:szCs w:val="22"/>
              </w:rPr>
            </w:pPr>
            <w:r w:rsidRPr="0079436D">
              <w:rPr>
                <w:rFonts w:ascii="Arial" w:hAnsi="Arial" w:cs="Arial"/>
                <w:b/>
                <w:sz w:val="22"/>
                <w:szCs w:val="22"/>
              </w:rPr>
              <w:t>Promocja rozwoju osobis</w:t>
            </w:r>
            <w:r w:rsidR="00FB1354">
              <w:rPr>
                <w:rFonts w:ascii="Arial" w:hAnsi="Arial" w:cs="Arial"/>
                <w:b/>
                <w:sz w:val="22"/>
                <w:szCs w:val="22"/>
              </w:rPr>
              <w:t>tego i ustawicznego kształcenia</w:t>
            </w:r>
          </w:p>
        </w:tc>
      </w:tr>
    </w:tbl>
    <w:p w:rsidR="00E57C78" w:rsidRPr="00DB53CE" w:rsidRDefault="00E57C78" w:rsidP="00E57C78">
      <w:pPr>
        <w:spacing w:line="360" w:lineRule="auto"/>
        <w:ind w:firstLine="851"/>
        <w:jc w:val="both"/>
        <w:rPr>
          <w:rFonts w:ascii="Arial" w:hAnsi="Arial" w:cs="Arial"/>
          <w:sz w:val="14"/>
          <w:szCs w:val="14"/>
        </w:rPr>
      </w:pPr>
    </w:p>
    <w:p w:rsidR="00E52E50" w:rsidRPr="00E52E50" w:rsidRDefault="00E52E50" w:rsidP="00E52E50">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3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Rozszerzanie</w:t>
      </w:r>
      <w:r w:rsidR="00C55626">
        <w:rPr>
          <w:rFonts w:ascii="Arial" w:hAnsi="Arial" w:cs="Arial"/>
          <w:sz w:val="22"/>
          <w:szCs w:val="22"/>
        </w:rPr>
        <w:t xml:space="preserve"> oferty kulturalno-edukacyjno-</w:t>
      </w:r>
      <w:r w:rsidRPr="00E52E50">
        <w:rPr>
          <w:rFonts w:ascii="Arial" w:hAnsi="Arial" w:cs="Arial"/>
          <w:sz w:val="22"/>
          <w:szCs w:val="22"/>
        </w:rPr>
        <w:t>sportowej placówek oświatowych i kulturalnych adresowanych do wszystkich grup wiekowych.</w:t>
      </w:r>
    </w:p>
    <w:p w:rsidR="00E52E50" w:rsidRPr="00E52E50" w:rsidRDefault="00E52E50" w:rsidP="0079436D">
      <w:pPr>
        <w:widowControl/>
        <w:numPr>
          <w:ilvl w:val="0"/>
          <w:numId w:val="3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Promocja rozwoju osobiste</w:t>
      </w:r>
      <w:r w:rsidR="00973266">
        <w:rPr>
          <w:rFonts w:ascii="Arial" w:hAnsi="Arial" w:cs="Arial"/>
          <w:sz w:val="22"/>
          <w:szCs w:val="22"/>
        </w:rPr>
        <w:t xml:space="preserve">go i kształcenia </w:t>
      </w:r>
      <w:r w:rsidRPr="00E52E50">
        <w:rPr>
          <w:rFonts w:ascii="Arial" w:hAnsi="Arial" w:cs="Arial"/>
          <w:sz w:val="22"/>
          <w:szCs w:val="22"/>
        </w:rPr>
        <w:t>ustawicznego.</w:t>
      </w:r>
    </w:p>
    <w:p w:rsidR="00E52E50" w:rsidRPr="00E52E50" w:rsidRDefault="00E52E50" w:rsidP="0079436D">
      <w:pPr>
        <w:widowControl/>
        <w:numPr>
          <w:ilvl w:val="0"/>
          <w:numId w:val="3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Współpraca z organizacjami pozarządowymi w tym obszarze.</w:t>
      </w:r>
    </w:p>
    <w:p w:rsidR="00E52E50" w:rsidRPr="00E52E50" w:rsidRDefault="00E52E50" w:rsidP="0079436D">
      <w:pPr>
        <w:widowControl/>
        <w:numPr>
          <w:ilvl w:val="0"/>
          <w:numId w:val="3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Bieżąca, wszechstronna promocja kursów, szkoleń, kampanii informacyjno</w:t>
      </w:r>
      <w:r w:rsidR="001739DA">
        <w:rPr>
          <w:rFonts w:ascii="Arial" w:hAnsi="Arial" w:cs="Arial"/>
          <w:sz w:val="22"/>
          <w:szCs w:val="22"/>
        </w:rPr>
        <w:t xml:space="preserve"> –</w:t>
      </w:r>
      <w:r w:rsidRPr="00E52E50">
        <w:rPr>
          <w:rFonts w:ascii="Arial" w:hAnsi="Arial" w:cs="Arial"/>
          <w:sz w:val="22"/>
          <w:szCs w:val="22"/>
        </w:rPr>
        <w:t xml:space="preserve"> edukacyjnych adresowanych do mieszkańców Gminy.</w:t>
      </w:r>
    </w:p>
    <w:p w:rsidR="00E52E50" w:rsidRPr="00E52E50" w:rsidRDefault="00E52E50" w:rsidP="0079436D">
      <w:pPr>
        <w:widowControl/>
        <w:numPr>
          <w:ilvl w:val="0"/>
          <w:numId w:val="35"/>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Rozszerzanie dostępu do doradztwa zawodowego na wszystk</w:t>
      </w:r>
      <w:r w:rsidR="00E40B0B">
        <w:rPr>
          <w:rFonts w:ascii="Arial" w:hAnsi="Arial" w:cs="Arial"/>
          <w:sz w:val="22"/>
          <w:szCs w:val="22"/>
        </w:rPr>
        <w:t>ich etapach edukacji szkol</w:t>
      </w:r>
      <w:r w:rsidRPr="00E52E50">
        <w:rPr>
          <w:rFonts w:ascii="Arial" w:hAnsi="Arial" w:cs="Arial"/>
          <w:sz w:val="22"/>
          <w:szCs w:val="22"/>
        </w:rPr>
        <w:t>nej.</w:t>
      </w:r>
    </w:p>
    <w:p w:rsidR="00E57C78" w:rsidRDefault="00E57C78" w:rsidP="00E57C78">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E57C78" w:rsidRPr="0079436D" w:rsidTr="0017355F">
        <w:tc>
          <w:tcPr>
            <w:tcW w:w="9778" w:type="dxa"/>
            <w:shd w:val="clear" w:color="auto" w:fill="D9D9D9" w:themeFill="background1" w:themeFillShade="D9"/>
            <w:vAlign w:val="bottom"/>
          </w:tcPr>
          <w:p w:rsidR="00E57C78" w:rsidRPr="0079436D" w:rsidRDefault="00E57C78" w:rsidP="00286FF3">
            <w:pPr>
              <w:spacing w:line="360" w:lineRule="auto"/>
              <w:jc w:val="center"/>
              <w:rPr>
                <w:rFonts w:ascii="Arial" w:hAnsi="Arial" w:cs="Arial"/>
                <w:b/>
                <w:sz w:val="22"/>
                <w:szCs w:val="22"/>
              </w:rPr>
            </w:pPr>
            <w:r w:rsidRPr="0079436D">
              <w:rPr>
                <w:rFonts w:ascii="Arial" w:hAnsi="Arial" w:cs="Arial"/>
                <w:b/>
                <w:sz w:val="22"/>
                <w:szCs w:val="22"/>
              </w:rPr>
              <w:t>II Cel Operacyjny</w:t>
            </w:r>
          </w:p>
          <w:p w:rsidR="00E57C78" w:rsidRPr="0079436D" w:rsidRDefault="00E57C78" w:rsidP="00286FF3">
            <w:pPr>
              <w:spacing w:line="360" w:lineRule="auto"/>
              <w:jc w:val="center"/>
              <w:rPr>
                <w:rFonts w:ascii="Arial" w:hAnsi="Arial" w:cs="Arial"/>
                <w:b/>
                <w:sz w:val="22"/>
                <w:szCs w:val="22"/>
              </w:rPr>
            </w:pPr>
            <w:r w:rsidRPr="0079436D">
              <w:rPr>
                <w:rFonts w:ascii="Arial" w:hAnsi="Arial" w:cs="Arial"/>
                <w:b/>
                <w:sz w:val="22"/>
                <w:szCs w:val="22"/>
              </w:rPr>
              <w:t>Wyrównywanie</w:t>
            </w:r>
            <w:r w:rsidR="00FB1354">
              <w:rPr>
                <w:rFonts w:ascii="Arial" w:hAnsi="Arial" w:cs="Arial"/>
                <w:b/>
                <w:sz w:val="22"/>
                <w:szCs w:val="22"/>
              </w:rPr>
              <w:t xml:space="preserve"> szans edukacyjnych mieszkańców</w:t>
            </w:r>
          </w:p>
        </w:tc>
      </w:tr>
    </w:tbl>
    <w:p w:rsidR="00E57C78" w:rsidRPr="00DB53CE" w:rsidRDefault="00E57C78" w:rsidP="00E57C78">
      <w:pPr>
        <w:spacing w:line="360" w:lineRule="auto"/>
        <w:ind w:firstLine="851"/>
        <w:jc w:val="both"/>
        <w:rPr>
          <w:rFonts w:ascii="Arial" w:hAnsi="Arial" w:cs="Arial"/>
          <w:sz w:val="14"/>
          <w:szCs w:val="14"/>
        </w:rPr>
      </w:pPr>
    </w:p>
    <w:p w:rsidR="00E52E50" w:rsidRPr="00E52E50" w:rsidRDefault="00E52E50" w:rsidP="004A41C1">
      <w:pPr>
        <w:spacing w:line="360" w:lineRule="auto"/>
        <w:jc w:val="both"/>
        <w:rPr>
          <w:rFonts w:ascii="Arial" w:hAnsi="Arial" w:cs="Arial"/>
          <w:sz w:val="22"/>
          <w:szCs w:val="22"/>
        </w:rPr>
      </w:pPr>
      <w:r w:rsidRPr="00E52E50">
        <w:rPr>
          <w:rFonts w:ascii="Arial" w:hAnsi="Arial" w:cs="Arial"/>
          <w:sz w:val="22"/>
          <w:szCs w:val="22"/>
        </w:rPr>
        <w:t>Kierunki działań:</w:t>
      </w:r>
    </w:p>
    <w:p w:rsidR="00E52E50" w:rsidRPr="00E52E50" w:rsidRDefault="00E52E50" w:rsidP="0079436D">
      <w:pPr>
        <w:widowControl/>
        <w:numPr>
          <w:ilvl w:val="0"/>
          <w:numId w:val="3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Wspieranie rodzin zagrożonych wykluczeniem społecznym w dostępie do edukacji (stypendia, wyprawki, dożywianie, itd.)</w:t>
      </w:r>
      <w:r w:rsidR="001739DA">
        <w:rPr>
          <w:rFonts w:ascii="Arial" w:hAnsi="Arial" w:cs="Arial"/>
          <w:sz w:val="22"/>
          <w:szCs w:val="22"/>
        </w:rPr>
        <w:t>.</w:t>
      </w:r>
    </w:p>
    <w:p w:rsidR="00E52E50" w:rsidRPr="00E52E50" w:rsidRDefault="00E52E50" w:rsidP="0079436D">
      <w:pPr>
        <w:widowControl/>
        <w:numPr>
          <w:ilvl w:val="0"/>
          <w:numId w:val="3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Intensyfikacja współpracy pomiędzy </w:t>
      </w:r>
      <w:r w:rsidR="001739DA" w:rsidRPr="00E52E50">
        <w:rPr>
          <w:rFonts w:ascii="Arial" w:hAnsi="Arial" w:cs="Arial"/>
          <w:sz w:val="22"/>
          <w:szCs w:val="22"/>
        </w:rPr>
        <w:t xml:space="preserve">organizacjami pozarządowymi </w:t>
      </w:r>
      <w:r w:rsidR="001739DA">
        <w:rPr>
          <w:rFonts w:ascii="Arial" w:hAnsi="Arial" w:cs="Arial"/>
          <w:sz w:val="22"/>
          <w:szCs w:val="22"/>
        </w:rPr>
        <w:t xml:space="preserve">i </w:t>
      </w:r>
      <w:r w:rsidRPr="00E52E50">
        <w:rPr>
          <w:rFonts w:ascii="Arial" w:hAnsi="Arial" w:cs="Arial"/>
          <w:sz w:val="22"/>
          <w:szCs w:val="22"/>
        </w:rPr>
        <w:t>instytucjami (Gminny Ośrodek Pomocy Społecznej, Powiatowy Urząd Pracy, placówki oświatowe, Urząd Gminy)</w:t>
      </w:r>
      <w:r w:rsidR="001739DA">
        <w:rPr>
          <w:rFonts w:ascii="Arial" w:hAnsi="Arial" w:cs="Arial"/>
          <w:sz w:val="22"/>
          <w:szCs w:val="22"/>
        </w:rPr>
        <w:t>.</w:t>
      </w:r>
    </w:p>
    <w:p w:rsidR="00E52E50" w:rsidRPr="009A5BD2" w:rsidRDefault="00E52E50" w:rsidP="0079436D">
      <w:pPr>
        <w:widowControl/>
        <w:numPr>
          <w:ilvl w:val="0"/>
          <w:numId w:val="36"/>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 xml:space="preserve">Rozszerzenie oferty zajęć pozalekcyjnych </w:t>
      </w:r>
      <w:r w:rsidRPr="009A5BD2">
        <w:rPr>
          <w:rFonts w:ascii="Arial" w:hAnsi="Arial" w:cs="Arial"/>
          <w:sz w:val="22"/>
          <w:szCs w:val="22"/>
        </w:rPr>
        <w:t>służących wyrównywaniu szans dzieci i młodzieży.</w:t>
      </w:r>
    </w:p>
    <w:p w:rsidR="00E57C78" w:rsidRPr="009A5BD2" w:rsidRDefault="00E57C78" w:rsidP="00E57C78">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9778"/>
      </w:tblGrid>
      <w:tr w:rsidR="00E57C78" w:rsidRPr="009A5BD2" w:rsidTr="0017355F">
        <w:tc>
          <w:tcPr>
            <w:tcW w:w="9778" w:type="dxa"/>
            <w:shd w:val="clear" w:color="auto" w:fill="D9D9D9" w:themeFill="background1" w:themeFillShade="D9"/>
            <w:vAlign w:val="bottom"/>
          </w:tcPr>
          <w:p w:rsidR="00E57C78" w:rsidRPr="009A5BD2" w:rsidRDefault="00E57C78" w:rsidP="00286FF3">
            <w:pPr>
              <w:spacing w:line="360" w:lineRule="auto"/>
              <w:jc w:val="center"/>
              <w:rPr>
                <w:rFonts w:ascii="Arial" w:hAnsi="Arial" w:cs="Arial"/>
                <w:b/>
                <w:sz w:val="22"/>
                <w:szCs w:val="22"/>
              </w:rPr>
            </w:pPr>
            <w:r w:rsidRPr="009A5BD2">
              <w:rPr>
                <w:rFonts w:ascii="Arial" w:hAnsi="Arial" w:cs="Arial"/>
                <w:b/>
                <w:sz w:val="22"/>
                <w:szCs w:val="22"/>
              </w:rPr>
              <w:t>III Cel Operacyjny</w:t>
            </w:r>
          </w:p>
          <w:p w:rsidR="00E57C78" w:rsidRPr="009A5BD2" w:rsidRDefault="00E57C78" w:rsidP="00286FF3">
            <w:pPr>
              <w:spacing w:line="360" w:lineRule="auto"/>
              <w:jc w:val="center"/>
              <w:rPr>
                <w:rFonts w:ascii="Arial" w:hAnsi="Arial" w:cs="Arial"/>
                <w:b/>
                <w:sz w:val="22"/>
                <w:szCs w:val="22"/>
              </w:rPr>
            </w:pPr>
            <w:r w:rsidRPr="009A5BD2">
              <w:rPr>
                <w:rFonts w:ascii="Arial" w:hAnsi="Arial" w:cs="Arial"/>
                <w:b/>
                <w:sz w:val="22"/>
                <w:szCs w:val="22"/>
              </w:rPr>
              <w:t>Wzrost jak</w:t>
            </w:r>
            <w:r w:rsidR="00FB1354" w:rsidRPr="009A5BD2">
              <w:rPr>
                <w:rFonts w:ascii="Arial" w:hAnsi="Arial" w:cs="Arial"/>
                <w:b/>
                <w:sz w:val="22"/>
                <w:szCs w:val="22"/>
              </w:rPr>
              <w:t>ości pracy placówek oświatowych</w:t>
            </w:r>
          </w:p>
        </w:tc>
      </w:tr>
    </w:tbl>
    <w:p w:rsidR="00E57C78" w:rsidRPr="009A5BD2" w:rsidRDefault="00E57C78" w:rsidP="00E57C78">
      <w:pPr>
        <w:spacing w:line="360" w:lineRule="auto"/>
        <w:ind w:firstLine="851"/>
        <w:jc w:val="both"/>
        <w:rPr>
          <w:rFonts w:ascii="Arial" w:hAnsi="Arial" w:cs="Arial"/>
          <w:sz w:val="14"/>
          <w:szCs w:val="14"/>
        </w:rPr>
      </w:pPr>
    </w:p>
    <w:p w:rsidR="00E52E50" w:rsidRPr="009A5BD2" w:rsidRDefault="00E52E50" w:rsidP="00E52E50">
      <w:pPr>
        <w:spacing w:line="360" w:lineRule="auto"/>
        <w:jc w:val="both"/>
        <w:rPr>
          <w:rFonts w:ascii="Arial" w:hAnsi="Arial" w:cs="Arial"/>
          <w:sz w:val="22"/>
          <w:szCs w:val="22"/>
        </w:rPr>
      </w:pPr>
      <w:r w:rsidRPr="009A5BD2">
        <w:rPr>
          <w:rFonts w:ascii="Arial" w:hAnsi="Arial" w:cs="Arial"/>
          <w:sz w:val="22"/>
          <w:szCs w:val="22"/>
        </w:rPr>
        <w:t>Kierunki działań:</w:t>
      </w:r>
    </w:p>
    <w:p w:rsidR="00E52E50" w:rsidRPr="009A5BD2" w:rsidRDefault="00E52E50" w:rsidP="0079436D">
      <w:pPr>
        <w:widowControl/>
        <w:numPr>
          <w:ilvl w:val="0"/>
          <w:numId w:val="37"/>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Zapewnienie uczniom i rodzicom dostępu do specjalistyczneg</w:t>
      </w:r>
      <w:r w:rsidR="00685090" w:rsidRPr="009A5BD2">
        <w:rPr>
          <w:rFonts w:ascii="Arial" w:hAnsi="Arial" w:cs="Arial"/>
          <w:sz w:val="22"/>
          <w:szCs w:val="22"/>
        </w:rPr>
        <w:t>o wsparcia psychologicznego i </w:t>
      </w:r>
      <w:r w:rsidRPr="009A5BD2">
        <w:rPr>
          <w:rFonts w:ascii="Arial" w:hAnsi="Arial" w:cs="Arial"/>
          <w:sz w:val="22"/>
          <w:szCs w:val="22"/>
        </w:rPr>
        <w:t>pedagogicznego dzięki odpowiedniej liczbie zatrudnionych specjalistów.</w:t>
      </w:r>
    </w:p>
    <w:p w:rsidR="00E52E50" w:rsidRPr="009A5BD2" w:rsidRDefault="00E52E50" w:rsidP="0079436D">
      <w:pPr>
        <w:widowControl/>
        <w:numPr>
          <w:ilvl w:val="0"/>
          <w:numId w:val="37"/>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Rozszerzenie współpracy placówek oświatowych z rodzicami</w:t>
      </w:r>
      <w:r w:rsidR="001739DA" w:rsidRPr="009A5BD2">
        <w:rPr>
          <w:rFonts w:ascii="Arial" w:hAnsi="Arial" w:cs="Arial"/>
          <w:sz w:val="22"/>
          <w:szCs w:val="22"/>
        </w:rPr>
        <w:t xml:space="preserve"> dzieci uczęszczającymi do nich</w:t>
      </w:r>
      <w:r w:rsidR="000B1CC4" w:rsidRPr="009A5BD2">
        <w:rPr>
          <w:rFonts w:ascii="Arial" w:hAnsi="Arial" w:cs="Arial"/>
          <w:sz w:val="22"/>
          <w:szCs w:val="22"/>
        </w:rPr>
        <w:t xml:space="preserve"> </w:t>
      </w:r>
      <w:r w:rsidR="00973266" w:rsidRPr="009A5BD2">
        <w:rPr>
          <w:rFonts w:ascii="Arial" w:hAnsi="Arial" w:cs="Arial"/>
          <w:sz w:val="22"/>
          <w:szCs w:val="22"/>
        </w:rPr>
        <w:t xml:space="preserve">m.in. </w:t>
      </w:r>
      <w:r w:rsidR="001739DA" w:rsidRPr="009A5BD2">
        <w:rPr>
          <w:rFonts w:ascii="Arial" w:hAnsi="Arial" w:cs="Arial"/>
          <w:sz w:val="22"/>
          <w:szCs w:val="22"/>
        </w:rPr>
        <w:t>poprzez</w:t>
      </w:r>
      <w:r w:rsidR="000B1CC4" w:rsidRPr="009A5BD2">
        <w:rPr>
          <w:rFonts w:ascii="Arial" w:hAnsi="Arial" w:cs="Arial"/>
          <w:sz w:val="22"/>
          <w:szCs w:val="22"/>
        </w:rPr>
        <w:t xml:space="preserve"> </w:t>
      </w:r>
      <w:r w:rsidRPr="009A5BD2">
        <w:rPr>
          <w:rFonts w:ascii="Arial" w:hAnsi="Arial" w:cs="Arial"/>
          <w:sz w:val="22"/>
          <w:szCs w:val="22"/>
        </w:rPr>
        <w:t>warsztaty.</w:t>
      </w:r>
    </w:p>
    <w:p w:rsidR="00E52E50" w:rsidRPr="009A5BD2" w:rsidRDefault="00E52E50" w:rsidP="0079436D">
      <w:pPr>
        <w:widowControl/>
        <w:numPr>
          <w:ilvl w:val="0"/>
          <w:numId w:val="37"/>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Dbanie o adekwatne do charakteru i nowoczesne wyposażenie placówek oświatowych.</w:t>
      </w:r>
    </w:p>
    <w:p w:rsidR="000B1CC4" w:rsidRPr="009A5BD2" w:rsidRDefault="00E52E50" w:rsidP="000B1CC4">
      <w:pPr>
        <w:widowControl/>
        <w:numPr>
          <w:ilvl w:val="0"/>
          <w:numId w:val="37"/>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Podnoszenie kwalifikacji zawodowych nauczycieli</w:t>
      </w:r>
      <w:r w:rsidR="001739DA" w:rsidRPr="009A5BD2">
        <w:rPr>
          <w:rFonts w:ascii="Arial" w:hAnsi="Arial" w:cs="Arial"/>
          <w:sz w:val="22"/>
          <w:szCs w:val="22"/>
        </w:rPr>
        <w:t xml:space="preserve"> i</w:t>
      </w:r>
      <w:r w:rsidRPr="009A5BD2">
        <w:rPr>
          <w:rFonts w:ascii="Arial" w:hAnsi="Arial" w:cs="Arial"/>
          <w:sz w:val="22"/>
          <w:szCs w:val="22"/>
        </w:rPr>
        <w:t xml:space="preserve"> kadry placówek oświatowych.</w:t>
      </w:r>
    </w:p>
    <w:p w:rsidR="000B1CC4" w:rsidRPr="009A5BD2" w:rsidRDefault="000B1CC4" w:rsidP="000B1CC4">
      <w:pPr>
        <w:widowControl/>
        <w:numPr>
          <w:ilvl w:val="0"/>
          <w:numId w:val="37"/>
        </w:numPr>
        <w:suppressAutoHyphens w:val="0"/>
        <w:spacing w:line="360" w:lineRule="auto"/>
        <w:ind w:left="567" w:hanging="283"/>
        <w:jc w:val="both"/>
        <w:rPr>
          <w:rFonts w:ascii="Arial" w:hAnsi="Arial" w:cs="Arial"/>
          <w:sz w:val="22"/>
          <w:szCs w:val="22"/>
        </w:rPr>
      </w:pPr>
      <w:r w:rsidRPr="009A5BD2">
        <w:rPr>
          <w:rFonts w:ascii="Arial" w:eastAsia="Times New Roman" w:hAnsi="Arial" w:cs="Arial"/>
          <w:sz w:val="22"/>
          <w:szCs w:val="22"/>
          <w:lang w:eastAsia="pl-PL" w:bidi="ar-SA"/>
        </w:rPr>
        <w:t>Rozszerzanie oferty edukacyjnej szkół o elementy</w:t>
      </w:r>
      <w:r w:rsidR="00BF6BD3" w:rsidRPr="009A5BD2">
        <w:rPr>
          <w:rFonts w:ascii="Arial" w:eastAsia="Times New Roman" w:hAnsi="Arial" w:cs="Arial"/>
          <w:sz w:val="22"/>
          <w:szCs w:val="22"/>
          <w:lang w:eastAsia="pl-PL" w:bidi="ar-SA"/>
        </w:rPr>
        <w:t xml:space="preserve"> kształcenia wielokulturowego i </w:t>
      </w:r>
      <w:r w:rsidRPr="009A5BD2">
        <w:rPr>
          <w:rFonts w:ascii="Arial" w:eastAsia="Times New Roman" w:hAnsi="Arial" w:cs="Arial"/>
          <w:sz w:val="22"/>
          <w:szCs w:val="22"/>
          <w:lang w:eastAsia="pl-PL" w:bidi="ar-SA"/>
        </w:rPr>
        <w:t>przygotowanie dzieci i młodzieży do funkcjonowania we współczesnym świecie.</w:t>
      </w:r>
    </w:p>
    <w:p w:rsidR="00E52E50" w:rsidRPr="009A5BD2" w:rsidRDefault="00E52E50" w:rsidP="0079436D">
      <w:pPr>
        <w:widowControl/>
        <w:numPr>
          <w:ilvl w:val="0"/>
          <w:numId w:val="37"/>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Rozszerzanie ofe</w:t>
      </w:r>
      <w:r w:rsidR="003D7306">
        <w:rPr>
          <w:rFonts w:ascii="Arial" w:hAnsi="Arial" w:cs="Arial"/>
          <w:sz w:val="22"/>
          <w:szCs w:val="22"/>
        </w:rPr>
        <w:t>rty e</w:t>
      </w:r>
      <w:r w:rsidR="0002195C">
        <w:rPr>
          <w:rFonts w:ascii="Arial" w:hAnsi="Arial" w:cs="Arial"/>
          <w:sz w:val="22"/>
          <w:szCs w:val="22"/>
        </w:rPr>
        <w:t>dukacyjnej szkół poprzez udział</w:t>
      </w:r>
      <w:r w:rsidRPr="009A5BD2">
        <w:rPr>
          <w:rFonts w:ascii="Arial" w:hAnsi="Arial" w:cs="Arial"/>
          <w:sz w:val="22"/>
          <w:szCs w:val="22"/>
        </w:rPr>
        <w:t xml:space="preserve"> w konkursach grantowych.</w:t>
      </w:r>
    </w:p>
    <w:p w:rsidR="00E52E50" w:rsidRPr="009A5BD2" w:rsidRDefault="00E52E50" w:rsidP="00E52E50">
      <w:pPr>
        <w:spacing w:line="360" w:lineRule="auto"/>
        <w:jc w:val="both"/>
        <w:rPr>
          <w:rFonts w:ascii="Arial" w:hAnsi="Arial" w:cs="Arial"/>
          <w:sz w:val="22"/>
          <w:szCs w:val="22"/>
        </w:rPr>
      </w:pPr>
    </w:p>
    <w:tbl>
      <w:tblPr>
        <w:tblW w:w="9656" w:type="dxa"/>
        <w:tblInd w:w="53"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shd w:val="clear" w:color="auto" w:fill="FF9900"/>
        <w:tblLayout w:type="fixed"/>
        <w:tblCellMar>
          <w:left w:w="70" w:type="dxa"/>
          <w:right w:w="70" w:type="dxa"/>
        </w:tblCellMar>
        <w:tblLook w:val="04A0" w:firstRow="1" w:lastRow="0" w:firstColumn="1" w:lastColumn="0" w:noHBand="0" w:noVBand="1"/>
      </w:tblPr>
      <w:tblGrid>
        <w:gridCol w:w="9656"/>
      </w:tblGrid>
      <w:tr w:rsidR="00F673F7" w:rsidRPr="009A5BD2" w:rsidTr="00F673F7">
        <w:trPr>
          <w:trHeight w:val="567"/>
        </w:trPr>
        <w:tc>
          <w:tcPr>
            <w:tcW w:w="9656" w:type="dxa"/>
            <w:shd w:val="clear" w:color="auto" w:fill="95B3D7" w:themeFill="accent1" w:themeFillTint="99"/>
            <w:noWrap/>
            <w:vAlign w:val="center"/>
            <w:hideMark/>
          </w:tcPr>
          <w:p w:rsidR="00E40B0B" w:rsidRPr="009A5BD2" w:rsidRDefault="00E40B0B" w:rsidP="0079436D">
            <w:pPr>
              <w:widowControl/>
              <w:suppressAutoHyphens w:val="0"/>
              <w:jc w:val="center"/>
              <w:rPr>
                <w:rFonts w:ascii="Arial" w:eastAsia="Times New Roman" w:hAnsi="Arial" w:cs="Arial"/>
                <w:b/>
                <w:bCs/>
                <w:szCs w:val="22"/>
                <w:lang w:eastAsia="pl-PL" w:bidi="ar-SA"/>
              </w:rPr>
            </w:pPr>
            <w:r w:rsidRPr="009A5BD2">
              <w:rPr>
                <w:rFonts w:ascii="Arial" w:hAnsi="Arial" w:cs="Arial"/>
                <w:b/>
                <w:szCs w:val="22"/>
              </w:rPr>
              <w:t xml:space="preserve">V Cel strategiczny </w:t>
            </w:r>
          </w:p>
        </w:tc>
      </w:tr>
      <w:tr w:rsidR="00F673F7" w:rsidRPr="009A5BD2" w:rsidTr="00F673F7">
        <w:trPr>
          <w:trHeight w:val="567"/>
        </w:trPr>
        <w:tc>
          <w:tcPr>
            <w:tcW w:w="9656" w:type="dxa"/>
            <w:shd w:val="clear" w:color="auto" w:fill="95B3D7" w:themeFill="accent1" w:themeFillTint="99"/>
            <w:noWrap/>
            <w:vAlign w:val="center"/>
            <w:hideMark/>
          </w:tcPr>
          <w:p w:rsidR="00E40B0B" w:rsidRPr="009A5BD2" w:rsidRDefault="00E40B0B" w:rsidP="00E40B0B">
            <w:pPr>
              <w:spacing w:line="360" w:lineRule="auto"/>
              <w:jc w:val="center"/>
              <w:rPr>
                <w:rFonts w:ascii="Arial" w:hAnsi="Arial" w:cs="Arial"/>
                <w:b/>
                <w:szCs w:val="22"/>
              </w:rPr>
            </w:pPr>
            <w:r w:rsidRPr="009A5BD2">
              <w:rPr>
                <w:rFonts w:ascii="Arial" w:hAnsi="Arial" w:cs="Arial"/>
                <w:b/>
                <w:szCs w:val="22"/>
              </w:rPr>
              <w:t>Rozwój integracji i odpowiedzialności społecznej mieszkańców</w:t>
            </w:r>
            <w:r w:rsidR="001739DA" w:rsidRPr="009A5BD2">
              <w:rPr>
                <w:rFonts w:ascii="Arial" w:hAnsi="Arial" w:cs="Arial"/>
                <w:b/>
                <w:szCs w:val="22"/>
              </w:rPr>
              <w:t>.</w:t>
            </w:r>
          </w:p>
          <w:p w:rsidR="00E40B0B" w:rsidRPr="009A5BD2" w:rsidRDefault="00E40B0B" w:rsidP="00E40B0B">
            <w:pPr>
              <w:spacing w:line="360" w:lineRule="auto"/>
              <w:jc w:val="center"/>
              <w:rPr>
                <w:rFonts w:ascii="Arial" w:hAnsi="Arial" w:cs="Arial"/>
                <w:b/>
                <w:szCs w:val="22"/>
              </w:rPr>
            </w:pPr>
            <w:r w:rsidRPr="009A5BD2">
              <w:rPr>
                <w:rFonts w:ascii="Arial" w:hAnsi="Arial" w:cs="Arial"/>
                <w:b/>
                <w:szCs w:val="22"/>
              </w:rPr>
              <w:t xml:space="preserve">Wzmacnianie reintegracji zawodowej </w:t>
            </w:r>
            <w:r w:rsidRPr="009A5BD2">
              <w:rPr>
                <w:rFonts w:ascii="Arial" w:hAnsi="Arial" w:cs="Arial"/>
                <w:b/>
                <w:szCs w:val="22"/>
                <w:shd w:val="clear" w:color="auto" w:fill="95B3D7" w:themeFill="accent1" w:themeFillTint="99"/>
              </w:rPr>
              <w:t xml:space="preserve">osób zagrożonych wykluczeniem </w:t>
            </w:r>
            <w:r w:rsidRPr="009A5BD2">
              <w:rPr>
                <w:rFonts w:ascii="Arial" w:hAnsi="Arial" w:cs="Arial"/>
                <w:b/>
                <w:szCs w:val="22"/>
              </w:rPr>
              <w:t>społecznym</w:t>
            </w:r>
            <w:r w:rsidR="00A17CB5" w:rsidRPr="009A5BD2">
              <w:rPr>
                <w:rFonts w:ascii="Arial" w:hAnsi="Arial" w:cs="Arial"/>
                <w:b/>
                <w:szCs w:val="22"/>
              </w:rPr>
              <w:t xml:space="preserve"> i ubóstwem</w:t>
            </w:r>
          </w:p>
        </w:tc>
      </w:tr>
    </w:tbl>
    <w:p w:rsidR="00E52E50" w:rsidRPr="009A5BD2" w:rsidRDefault="00E52E50" w:rsidP="00E52E50">
      <w:pPr>
        <w:spacing w:line="360" w:lineRule="auto"/>
        <w:jc w:val="both"/>
        <w:rPr>
          <w:rFonts w:ascii="Arial" w:hAnsi="Arial" w:cs="Arial"/>
          <w:sz w:val="22"/>
          <w:szCs w:val="22"/>
        </w:rPr>
      </w:pPr>
    </w:p>
    <w:p w:rsidR="00E52E50" w:rsidRPr="009A5BD2" w:rsidRDefault="00E52E50" w:rsidP="00E40B0B">
      <w:pPr>
        <w:spacing w:line="360" w:lineRule="auto"/>
        <w:ind w:firstLine="851"/>
        <w:jc w:val="both"/>
        <w:rPr>
          <w:rFonts w:ascii="Arial" w:hAnsi="Arial" w:cs="Arial"/>
          <w:sz w:val="22"/>
          <w:szCs w:val="22"/>
        </w:rPr>
      </w:pPr>
      <w:r w:rsidRPr="009A5BD2">
        <w:rPr>
          <w:rFonts w:ascii="Arial" w:hAnsi="Arial" w:cs="Arial"/>
          <w:sz w:val="22"/>
          <w:szCs w:val="22"/>
        </w:rPr>
        <w:t>Istotnym zadaniem jest integracja społeczna środowiska lokalnego a w szczególności reintegracja zawodowa osób zagrożonych wykluczeniem społecznym. Do trudnych problemów społecznych można zaliczyć niską aktywność społeczną mieszkańców. Pełnienie przede wszystkim  roli biorcy, małe chęci do aktywności społecznej jak również niewielka liczba liderów. Niska aktywność społeczna przekłada się na nawarstwianie wiel</w:t>
      </w:r>
      <w:r w:rsidR="00E40B0B" w:rsidRPr="009A5BD2">
        <w:rPr>
          <w:rFonts w:ascii="Arial" w:hAnsi="Arial" w:cs="Arial"/>
          <w:sz w:val="22"/>
          <w:szCs w:val="22"/>
        </w:rPr>
        <w:t>u problemów społecznych, t</w:t>
      </w:r>
      <w:r w:rsidRPr="009A5BD2">
        <w:rPr>
          <w:rFonts w:ascii="Arial" w:hAnsi="Arial" w:cs="Arial"/>
          <w:sz w:val="22"/>
          <w:szCs w:val="22"/>
        </w:rPr>
        <w:t>j</w:t>
      </w:r>
      <w:r w:rsidR="00E40B0B" w:rsidRPr="009A5BD2">
        <w:rPr>
          <w:rFonts w:ascii="Arial" w:hAnsi="Arial" w:cs="Arial"/>
          <w:sz w:val="22"/>
          <w:szCs w:val="22"/>
        </w:rPr>
        <w:t>.</w:t>
      </w:r>
      <w:r w:rsidR="00685090" w:rsidRPr="009A5BD2">
        <w:rPr>
          <w:rFonts w:ascii="Arial" w:hAnsi="Arial" w:cs="Arial"/>
          <w:sz w:val="22"/>
          <w:szCs w:val="22"/>
        </w:rPr>
        <w:t>: </w:t>
      </w:r>
      <w:r w:rsidRPr="009A5BD2">
        <w:rPr>
          <w:rFonts w:ascii="Arial" w:hAnsi="Arial" w:cs="Arial"/>
          <w:sz w:val="22"/>
          <w:szCs w:val="22"/>
        </w:rPr>
        <w:t>rozluźnione więzi lokalne, duża anonimowość, brak pomocy międzysąsiedzkiej, niewielka liczba organizacji pozarządowych chętnych do wspierania samorządu lokalnego w realizacji jego zadań lub też gotowych do ich przejmowania.</w:t>
      </w:r>
    </w:p>
    <w:p w:rsidR="001739DA" w:rsidRPr="009A5BD2" w:rsidRDefault="001739DA" w:rsidP="00E40B0B">
      <w:pPr>
        <w:spacing w:line="360" w:lineRule="auto"/>
        <w:ind w:firstLine="851"/>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E45C7A" w:rsidRPr="009A5BD2" w:rsidTr="0017355F">
        <w:tc>
          <w:tcPr>
            <w:tcW w:w="9778" w:type="dxa"/>
            <w:shd w:val="clear" w:color="auto" w:fill="D9D9D9" w:themeFill="background1" w:themeFillShade="D9"/>
            <w:vAlign w:val="bottom"/>
          </w:tcPr>
          <w:p w:rsidR="00E45C7A" w:rsidRPr="009A5BD2" w:rsidRDefault="00E45C7A" w:rsidP="00286FF3">
            <w:pPr>
              <w:spacing w:line="360" w:lineRule="auto"/>
              <w:jc w:val="center"/>
              <w:rPr>
                <w:rFonts w:ascii="Arial" w:hAnsi="Arial" w:cs="Arial"/>
                <w:b/>
                <w:sz w:val="22"/>
                <w:szCs w:val="22"/>
              </w:rPr>
            </w:pPr>
            <w:r w:rsidRPr="009A5BD2">
              <w:rPr>
                <w:rFonts w:ascii="Arial" w:hAnsi="Arial" w:cs="Arial"/>
                <w:b/>
                <w:sz w:val="22"/>
                <w:szCs w:val="22"/>
              </w:rPr>
              <w:t>I Cel Operacyjny</w:t>
            </w:r>
          </w:p>
          <w:p w:rsidR="00E45C7A" w:rsidRPr="009A5BD2" w:rsidRDefault="00E45C7A" w:rsidP="00286FF3">
            <w:pPr>
              <w:spacing w:line="360" w:lineRule="auto"/>
              <w:jc w:val="center"/>
              <w:rPr>
                <w:rFonts w:ascii="Arial" w:hAnsi="Arial" w:cs="Arial"/>
                <w:b/>
                <w:sz w:val="22"/>
                <w:szCs w:val="22"/>
              </w:rPr>
            </w:pPr>
            <w:r w:rsidRPr="009A5BD2">
              <w:rPr>
                <w:rFonts w:ascii="Arial" w:hAnsi="Arial" w:cs="Arial"/>
                <w:b/>
                <w:sz w:val="22"/>
                <w:szCs w:val="22"/>
              </w:rPr>
              <w:t>Tworzenie warunków do wspierania ak</w:t>
            </w:r>
            <w:r w:rsidR="00FB1354" w:rsidRPr="009A5BD2">
              <w:rPr>
                <w:rFonts w:ascii="Arial" w:hAnsi="Arial" w:cs="Arial"/>
                <w:b/>
                <w:sz w:val="22"/>
                <w:szCs w:val="22"/>
              </w:rPr>
              <w:t>tywności społecznej mieszkańców</w:t>
            </w:r>
          </w:p>
        </w:tc>
      </w:tr>
    </w:tbl>
    <w:p w:rsidR="00E45C7A" w:rsidRPr="009A5BD2" w:rsidRDefault="00E45C7A" w:rsidP="00E45C7A">
      <w:pPr>
        <w:spacing w:line="360" w:lineRule="auto"/>
        <w:ind w:firstLine="851"/>
        <w:jc w:val="both"/>
        <w:rPr>
          <w:rFonts w:ascii="Arial" w:hAnsi="Arial" w:cs="Arial"/>
          <w:sz w:val="14"/>
          <w:szCs w:val="14"/>
        </w:rPr>
      </w:pPr>
    </w:p>
    <w:p w:rsidR="00E52E50" w:rsidRPr="009A5BD2" w:rsidRDefault="00E52E50" w:rsidP="00E52E50">
      <w:pPr>
        <w:spacing w:line="360" w:lineRule="auto"/>
        <w:jc w:val="both"/>
        <w:rPr>
          <w:rFonts w:ascii="Arial" w:hAnsi="Arial" w:cs="Arial"/>
          <w:sz w:val="22"/>
          <w:szCs w:val="22"/>
        </w:rPr>
      </w:pPr>
      <w:r w:rsidRPr="009A5BD2">
        <w:rPr>
          <w:rFonts w:ascii="Arial" w:hAnsi="Arial" w:cs="Arial"/>
          <w:sz w:val="22"/>
          <w:szCs w:val="22"/>
        </w:rPr>
        <w:t>Kierunki działań:</w:t>
      </w:r>
    </w:p>
    <w:p w:rsidR="00E52E50" w:rsidRPr="009A5BD2" w:rsidRDefault="00E52E50" w:rsidP="0079436D">
      <w:pPr>
        <w:numPr>
          <w:ilvl w:val="0"/>
          <w:numId w:val="44"/>
        </w:numPr>
        <w:spacing w:line="360" w:lineRule="auto"/>
        <w:ind w:left="567" w:hanging="283"/>
        <w:jc w:val="both"/>
        <w:rPr>
          <w:rFonts w:ascii="Arial" w:hAnsi="Arial" w:cs="Arial"/>
          <w:sz w:val="22"/>
          <w:szCs w:val="22"/>
        </w:rPr>
      </w:pPr>
      <w:r w:rsidRPr="009A5BD2">
        <w:rPr>
          <w:rFonts w:ascii="Arial" w:hAnsi="Arial" w:cs="Arial"/>
          <w:sz w:val="22"/>
          <w:szCs w:val="22"/>
        </w:rPr>
        <w:t>Promowanie i wspieranie rozwoju wolontariatu.</w:t>
      </w:r>
    </w:p>
    <w:p w:rsidR="00E52E50" w:rsidRPr="009A5BD2" w:rsidRDefault="00E52E50" w:rsidP="0079436D">
      <w:pPr>
        <w:numPr>
          <w:ilvl w:val="0"/>
          <w:numId w:val="44"/>
        </w:numPr>
        <w:spacing w:line="360" w:lineRule="auto"/>
        <w:ind w:left="567" w:hanging="283"/>
        <w:jc w:val="both"/>
        <w:rPr>
          <w:rFonts w:ascii="Arial" w:hAnsi="Arial" w:cs="Arial"/>
          <w:sz w:val="22"/>
          <w:szCs w:val="22"/>
        </w:rPr>
      </w:pPr>
      <w:r w:rsidRPr="009A5BD2">
        <w:rPr>
          <w:rFonts w:ascii="Arial" w:hAnsi="Arial" w:cs="Arial"/>
          <w:sz w:val="22"/>
          <w:szCs w:val="22"/>
        </w:rPr>
        <w:t xml:space="preserve">Podejmowanie działań na rzecz </w:t>
      </w:r>
      <w:r w:rsidR="00973266" w:rsidRPr="009A5BD2">
        <w:rPr>
          <w:rFonts w:ascii="Arial" w:hAnsi="Arial" w:cs="Arial"/>
          <w:sz w:val="22"/>
          <w:szCs w:val="22"/>
        </w:rPr>
        <w:t xml:space="preserve">integracji i rozwoju trzeciego sektora. </w:t>
      </w:r>
    </w:p>
    <w:p w:rsidR="00E52E50" w:rsidRPr="009A5BD2" w:rsidRDefault="00E52E50" w:rsidP="0079436D">
      <w:pPr>
        <w:numPr>
          <w:ilvl w:val="0"/>
          <w:numId w:val="44"/>
        </w:numPr>
        <w:spacing w:line="360" w:lineRule="auto"/>
        <w:ind w:left="567" w:hanging="283"/>
        <w:jc w:val="both"/>
        <w:rPr>
          <w:rFonts w:ascii="Arial" w:hAnsi="Arial" w:cs="Arial"/>
          <w:sz w:val="22"/>
          <w:szCs w:val="22"/>
        </w:rPr>
      </w:pPr>
      <w:r w:rsidRPr="009A5BD2">
        <w:rPr>
          <w:rFonts w:ascii="Arial" w:hAnsi="Arial" w:cs="Arial"/>
          <w:sz w:val="22"/>
          <w:szCs w:val="22"/>
        </w:rPr>
        <w:t>Promocja i zawiązywanie partnerstw międzysektorowych (instytucje gminne i organizacje pozarządowe).</w:t>
      </w:r>
    </w:p>
    <w:p w:rsidR="00E52E50" w:rsidRPr="009A5BD2" w:rsidRDefault="00E52E50" w:rsidP="0079436D">
      <w:pPr>
        <w:numPr>
          <w:ilvl w:val="0"/>
          <w:numId w:val="44"/>
        </w:numPr>
        <w:spacing w:line="360" w:lineRule="auto"/>
        <w:ind w:left="567" w:hanging="283"/>
        <w:jc w:val="both"/>
        <w:rPr>
          <w:rFonts w:ascii="Arial" w:hAnsi="Arial" w:cs="Arial"/>
          <w:sz w:val="22"/>
          <w:szCs w:val="22"/>
        </w:rPr>
      </w:pPr>
      <w:r w:rsidRPr="009A5BD2">
        <w:rPr>
          <w:rFonts w:ascii="Arial" w:hAnsi="Arial" w:cs="Arial"/>
          <w:sz w:val="22"/>
          <w:szCs w:val="22"/>
        </w:rPr>
        <w:t>Wspieranie działalności Rad Sołeckich.</w:t>
      </w:r>
    </w:p>
    <w:p w:rsidR="00E52E50" w:rsidRPr="009A5BD2" w:rsidRDefault="00E52E50" w:rsidP="0079436D">
      <w:pPr>
        <w:numPr>
          <w:ilvl w:val="0"/>
          <w:numId w:val="44"/>
        </w:numPr>
        <w:spacing w:line="360" w:lineRule="auto"/>
        <w:ind w:left="567" w:hanging="283"/>
        <w:jc w:val="both"/>
        <w:rPr>
          <w:rFonts w:ascii="Arial" w:hAnsi="Arial" w:cs="Arial"/>
          <w:sz w:val="22"/>
          <w:szCs w:val="22"/>
        </w:rPr>
      </w:pPr>
      <w:r w:rsidRPr="009A5BD2">
        <w:rPr>
          <w:rFonts w:ascii="Arial" w:hAnsi="Arial" w:cs="Arial"/>
          <w:sz w:val="22"/>
          <w:szCs w:val="22"/>
        </w:rPr>
        <w:t>Zwiększanie wsparcia merytoryczneg</w:t>
      </w:r>
      <w:r w:rsidR="001739DA" w:rsidRPr="009A5BD2">
        <w:rPr>
          <w:rFonts w:ascii="Arial" w:hAnsi="Arial" w:cs="Arial"/>
          <w:sz w:val="22"/>
          <w:szCs w:val="22"/>
        </w:rPr>
        <w:t>o dla organizacji pozarządowych</w:t>
      </w:r>
      <w:r w:rsidRPr="009A5BD2">
        <w:rPr>
          <w:rFonts w:ascii="Arial" w:hAnsi="Arial" w:cs="Arial"/>
          <w:sz w:val="22"/>
          <w:szCs w:val="22"/>
        </w:rPr>
        <w:t xml:space="preserve"> m.in. w pozyskiwaniu środków zewnętrznych.</w:t>
      </w:r>
    </w:p>
    <w:p w:rsidR="00E52E50" w:rsidRPr="009A5BD2" w:rsidRDefault="00E52E50" w:rsidP="00E52E50">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E45C7A" w:rsidRPr="009A5BD2" w:rsidTr="0017355F">
        <w:tc>
          <w:tcPr>
            <w:tcW w:w="9778" w:type="dxa"/>
            <w:shd w:val="clear" w:color="auto" w:fill="D9D9D9" w:themeFill="background1" w:themeFillShade="D9"/>
            <w:vAlign w:val="bottom"/>
          </w:tcPr>
          <w:p w:rsidR="00E45C7A" w:rsidRPr="009A5BD2" w:rsidRDefault="00C55626" w:rsidP="00286FF3">
            <w:pPr>
              <w:spacing w:line="360" w:lineRule="auto"/>
              <w:jc w:val="center"/>
              <w:rPr>
                <w:rFonts w:ascii="Arial" w:hAnsi="Arial" w:cs="Arial"/>
                <w:b/>
                <w:sz w:val="22"/>
                <w:szCs w:val="22"/>
              </w:rPr>
            </w:pPr>
            <w:r w:rsidRPr="009A5BD2">
              <w:rPr>
                <w:rFonts w:ascii="Arial" w:hAnsi="Arial" w:cs="Arial"/>
                <w:b/>
                <w:sz w:val="22"/>
                <w:szCs w:val="22"/>
              </w:rPr>
              <w:t>I</w:t>
            </w:r>
            <w:r w:rsidR="00E45C7A" w:rsidRPr="009A5BD2">
              <w:rPr>
                <w:rFonts w:ascii="Arial" w:hAnsi="Arial" w:cs="Arial"/>
                <w:b/>
                <w:sz w:val="22"/>
                <w:szCs w:val="22"/>
              </w:rPr>
              <w:t>I Cel Operacyjny</w:t>
            </w:r>
          </w:p>
          <w:p w:rsidR="00E45C7A" w:rsidRPr="009A5BD2" w:rsidRDefault="00E45C7A" w:rsidP="00286FF3">
            <w:pPr>
              <w:spacing w:line="360" w:lineRule="auto"/>
              <w:jc w:val="center"/>
              <w:rPr>
                <w:rFonts w:ascii="Arial" w:hAnsi="Arial" w:cs="Arial"/>
                <w:b/>
                <w:sz w:val="22"/>
                <w:szCs w:val="22"/>
              </w:rPr>
            </w:pPr>
            <w:r w:rsidRPr="009A5BD2">
              <w:rPr>
                <w:rFonts w:ascii="Arial" w:hAnsi="Arial" w:cs="Arial"/>
                <w:b/>
                <w:sz w:val="22"/>
                <w:szCs w:val="22"/>
              </w:rPr>
              <w:t>Budowanie poczucia odpowiedz</w:t>
            </w:r>
            <w:r w:rsidR="00FB1354" w:rsidRPr="009A5BD2">
              <w:rPr>
                <w:rFonts w:ascii="Arial" w:hAnsi="Arial" w:cs="Arial"/>
                <w:b/>
                <w:sz w:val="22"/>
                <w:szCs w:val="22"/>
              </w:rPr>
              <w:t>ialności społecznej mieszkańców</w:t>
            </w:r>
          </w:p>
        </w:tc>
      </w:tr>
    </w:tbl>
    <w:p w:rsidR="00E45C7A" w:rsidRPr="009A5BD2" w:rsidRDefault="00E45C7A" w:rsidP="00E45C7A">
      <w:pPr>
        <w:spacing w:line="360" w:lineRule="auto"/>
        <w:ind w:firstLine="851"/>
        <w:jc w:val="both"/>
        <w:rPr>
          <w:rFonts w:ascii="Arial" w:hAnsi="Arial" w:cs="Arial"/>
          <w:sz w:val="14"/>
          <w:szCs w:val="14"/>
        </w:rPr>
      </w:pPr>
    </w:p>
    <w:p w:rsidR="00E52E50" w:rsidRPr="009A5BD2" w:rsidRDefault="00E52E50" w:rsidP="00E52E50">
      <w:pPr>
        <w:spacing w:line="360" w:lineRule="auto"/>
        <w:jc w:val="both"/>
        <w:rPr>
          <w:rFonts w:ascii="Arial" w:hAnsi="Arial" w:cs="Arial"/>
          <w:sz w:val="22"/>
          <w:szCs w:val="22"/>
        </w:rPr>
      </w:pPr>
      <w:r w:rsidRPr="009A5BD2">
        <w:rPr>
          <w:rFonts w:ascii="Arial" w:hAnsi="Arial" w:cs="Arial"/>
          <w:sz w:val="22"/>
          <w:szCs w:val="22"/>
        </w:rPr>
        <w:t>Kierunki działań:</w:t>
      </w:r>
    </w:p>
    <w:p w:rsidR="000B1CC4" w:rsidRPr="009A5BD2" w:rsidRDefault="00E52E50" w:rsidP="000B1CC4">
      <w:pPr>
        <w:widowControl/>
        <w:numPr>
          <w:ilvl w:val="0"/>
          <w:numId w:val="38"/>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Wspieranie działań integrujących społeczność lokalną.</w:t>
      </w:r>
    </w:p>
    <w:p w:rsidR="000B1CC4" w:rsidRPr="009A5BD2" w:rsidRDefault="000B1CC4" w:rsidP="000B1CC4">
      <w:pPr>
        <w:widowControl/>
        <w:numPr>
          <w:ilvl w:val="0"/>
          <w:numId w:val="38"/>
        </w:numPr>
        <w:suppressAutoHyphens w:val="0"/>
        <w:spacing w:line="360" w:lineRule="auto"/>
        <w:ind w:left="567" w:hanging="283"/>
        <w:jc w:val="both"/>
        <w:rPr>
          <w:rFonts w:ascii="Arial" w:hAnsi="Arial" w:cs="Arial"/>
          <w:sz w:val="22"/>
          <w:szCs w:val="22"/>
        </w:rPr>
      </w:pPr>
      <w:r w:rsidRPr="009A5BD2">
        <w:rPr>
          <w:rFonts w:ascii="Arial" w:eastAsia="Times New Roman" w:hAnsi="Arial" w:cs="Arial"/>
          <w:sz w:val="22"/>
          <w:szCs w:val="22"/>
          <w:lang w:eastAsia="pl-PL" w:bidi="ar-SA"/>
        </w:rPr>
        <w:t>Podejmowanie działań służących przybliżaniu mieszkańcom Gminy Kwidzyn wielokulturowości i wielonarodowości oraz otwartości na nią.</w:t>
      </w:r>
    </w:p>
    <w:p w:rsidR="00E52E50" w:rsidRPr="009A5BD2" w:rsidRDefault="00E52E50" w:rsidP="0079436D">
      <w:pPr>
        <w:widowControl/>
        <w:numPr>
          <w:ilvl w:val="0"/>
          <w:numId w:val="38"/>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Promowanie dobrych praktyk społecznych i lokalnych.</w:t>
      </w:r>
    </w:p>
    <w:p w:rsidR="00E52E50" w:rsidRPr="009A5BD2" w:rsidRDefault="00E52E50" w:rsidP="0079436D">
      <w:pPr>
        <w:widowControl/>
        <w:numPr>
          <w:ilvl w:val="0"/>
          <w:numId w:val="38"/>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Kampanie edukacyjno</w:t>
      </w:r>
      <w:r w:rsidR="001739DA" w:rsidRPr="009A5BD2">
        <w:rPr>
          <w:rFonts w:ascii="Arial" w:hAnsi="Arial" w:cs="Arial"/>
          <w:sz w:val="22"/>
          <w:szCs w:val="22"/>
        </w:rPr>
        <w:t xml:space="preserve"> –</w:t>
      </w:r>
      <w:r w:rsidRPr="009A5BD2">
        <w:rPr>
          <w:rFonts w:ascii="Arial" w:hAnsi="Arial" w:cs="Arial"/>
          <w:sz w:val="22"/>
          <w:szCs w:val="22"/>
        </w:rPr>
        <w:t xml:space="preserve"> społeczne budujące poczucie patriotyzmu lokalnego.</w:t>
      </w:r>
    </w:p>
    <w:p w:rsidR="00E52E50" w:rsidRPr="00E52E50" w:rsidRDefault="00E52E50" w:rsidP="0079436D">
      <w:pPr>
        <w:widowControl/>
        <w:numPr>
          <w:ilvl w:val="0"/>
          <w:numId w:val="38"/>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 xml:space="preserve">Podejmowanie działań na rzecz wyłonienia </w:t>
      </w:r>
      <w:r w:rsidRPr="00E52E50">
        <w:rPr>
          <w:rFonts w:ascii="Arial" w:hAnsi="Arial" w:cs="Arial"/>
          <w:sz w:val="22"/>
          <w:szCs w:val="22"/>
        </w:rPr>
        <w:t>miejsc integracji społeczności lokalnej.</w:t>
      </w:r>
    </w:p>
    <w:p w:rsidR="00E52E50" w:rsidRPr="00E52E50" w:rsidRDefault="00E52E50" w:rsidP="0079436D">
      <w:pPr>
        <w:widowControl/>
        <w:numPr>
          <w:ilvl w:val="0"/>
          <w:numId w:val="38"/>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Wspieranie i promowanie liderów lokalnych.</w:t>
      </w:r>
    </w:p>
    <w:p w:rsidR="00E45C7A" w:rsidRDefault="00E45C7A" w:rsidP="00E45C7A">
      <w:pPr>
        <w:spacing w:line="360" w:lineRule="auto"/>
        <w:jc w:val="both"/>
        <w:rPr>
          <w:rFonts w:ascii="Arial" w:hAnsi="Arial" w:cs="Arial"/>
          <w:sz w:val="22"/>
          <w:szCs w:val="22"/>
        </w:rPr>
      </w:pPr>
    </w:p>
    <w:p w:rsidR="00F970A0" w:rsidRDefault="00F970A0" w:rsidP="00E45C7A">
      <w:pPr>
        <w:spacing w:line="360" w:lineRule="auto"/>
        <w:jc w:val="both"/>
        <w:rPr>
          <w:rFonts w:ascii="Arial" w:hAnsi="Arial" w:cs="Arial"/>
          <w:sz w:val="22"/>
          <w:szCs w:val="22"/>
        </w:rPr>
      </w:pPr>
    </w:p>
    <w:tbl>
      <w:tblPr>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778"/>
      </w:tblGrid>
      <w:tr w:rsidR="00E45C7A" w:rsidRPr="009A5BD2" w:rsidTr="0017355F">
        <w:tc>
          <w:tcPr>
            <w:tcW w:w="9778" w:type="dxa"/>
            <w:shd w:val="clear" w:color="auto" w:fill="D9D9D9" w:themeFill="background1" w:themeFillShade="D9"/>
            <w:vAlign w:val="bottom"/>
          </w:tcPr>
          <w:p w:rsidR="00E45C7A" w:rsidRPr="009A5BD2" w:rsidRDefault="00E45C7A" w:rsidP="00286FF3">
            <w:pPr>
              <w:spacing w:line="360" w:lineRule="auto"/>
              <w:jc w:val="center"/>
              <w:rPr>
                <w:rFonts w:ascii="Arial" w:hAnsi="Arial" w:cs="Arial"/>
                <w:b/>
                <w:sz w:val="22"/>
                <w:szCs w:val="22"/>
              </w:rPr>
            </w:pPr>
            <w:r w:rsidRPr="009A5BD2">
              <w:rPr>
                <w:rFonts w:ascii="Arial" w:hAnsi="Arial" w:cs="Arial"/>
                <w:b/>
                <w:sz w:val="22"/>
                <w:szCs w:val="22"/>
              </w:rPr>
              <w:t>I</w:t>
            </w:r>
            <w:r w:rsidR="00C55626" w:rsidRPr="009A5BD2">
              <w:rPr>
                <w:rFonts w:ascii="Arial" w:hAnsi="Arial" w:cs="Arial"/>
                <w:b/>
                <w:sz w:val="22"/>
                <w:szCs w:val="22"/>
              </w:rPr>
              <w:t>II</w:t>
            </w:r>
            <w:r w:rsidRPr="009A5BD2">
              <w:rPr>
                <w:rFonts w:ascii="Arial" w:hAnsi="Arial" w:cs="Arial"/>
                <w:b/>
                <w:sz w:val="22"/>
                <w:szCs w:val="22"/>
              </w:rPr>
              <w:t xml:space="preserve"> Cel Operacyjny</w:t>
            </w:r>
          </w:p>
          <w:p w:rsidR="00E45C7A" w:rsidRPr="009A5BD2" w:rsidRDefault="00A263FC" w:rsidP="00286FF3">
            <w:pPr>
              <w:spacing w:line="360" w:lineRule="auto"/>
              <w:jc w:val="center"/>
              <w:rPr>
                <w:rFonts w:ascii="Arial" w:hAnsi="Arial" w:cs="Arial"/>
                <w:b/>
                <w:sz w:val="22"/>
                <w:szCs w:val="22"/>
              </w:rPr>
            </w:pPr>
            <w:r w:rsidRPr="009A5BD2">
              <w:rPr>
                <w:rFonts w:ascii="Arial" w:hAnsi="Arial" w:cs="Arial"/>
                <w:b/>
                <w:sz w:val="22"/>
                <w:szCs w:val="22"/>
              </w:rPr>
              <w:t>Budowanie spójnego</w:t>
            </w:r>
            <w:r w:rsidR="00FB1354" w:rsidRPr="009A5BD2">
              <w:rPr>
                <w:rFonts w:ascii="Arial" w:hAnsi="Arial" w:cs="Arial"/>
                <w:b/>
                <w:sz w:val="22"/>
                <w:szCs w:val="22"/>
              </w:rPr>
              <w:t xml:space="preserve"> systemu reintegracji zawodowej</w:t>
            </w:r>
          </w:p>
        </w:tc>
      </w:tr>
    </w:tbl>
    <w:p w:rsidR="00E45C7A" w:rsidRPr="009A5BD2" w:rsidRDefault="00E45C7A" w:rsidP="00E45C7A">
      <w:pPr>
        <w:spacing w:line="360" w:lineRule="auto"/>
        <w:ind w:firstLine="851"/>
        <w:jc w:val="both"/>
        <w:rPr>
          <w:rFonts w:ascii="Arial" w:hAnsi="Arial" w:cs="Arial"/>
          <w:sz w:val="14"/>
          <w:szCs w:val="14"/>
        </w:rPr>
      </w:pPr>
    </w:p>
    <w:p w:rsidR="00E52E50" w:rsidRPr="009A5BD2" w:rsidRDefault="00E52E50" w:rsidP="00E52E50">
      <w:pPr>
        <w:spacing w:line="360" w:lineRule="auto"/>
        <w:jc w:val="both"/>
        <w:rPr>
          <w:rFonts w:ascii="Arial" w:hAnsi="Arial" w:cs="Arial"/>
          <w:sz w:val="22"/>
          <w:szCs w:val="22"/>
        </w:rPr>
      </w:pPr>
      <w:r w:rsidRPr="009A5BD2">
        <w:rPr>
          <w:rFonts w:ascii="Arial" w:hAnsi="Arial" w:cs="Arial"/>
          <w:sz w:val="22"/>
          <w:szCs w:val="22"/>
        </w:rPr>
        <w:t>Kierunki działań:</w:t>
      </w:r>
    </w:p>
    <w:p w:rsidR="00E52E50" w:rsidRPr="009A5BD2" w:rsidRDefault="00E52E50" w:rsidP="0079436D">
      <w:pPr>
        <w:widowControl/>
        <w:numPr>
          <w:ilvl w:val="0"/>
          <w:numId w:val="39"/>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Wzmocnienie współpracy instytucji odpowiedzial</w:t>
      </w:r>
      <w:r w:rsidR="00A263FC" w:rsidRPr="009A5BD2">
        <w:rPr>
          <w:rFonts w:ascii="Arial" w:hAnsi="Arial" w:cs="Arial"/>
          <w:sz w:val="22"/>
          <w:szCs w:val="22"/>
        </w:rPr>
        <w:t>nych za reintegrację zawodową (</w:t>
      </w:r>
      <w:r w:rsidR="00685090" w:rsidRPr="009A5BD2">
        <w:rPr>
          <w:rFonts w:ascii="Arial" w:hAnsi="Arial" w:cs="Arial"/>
          <w:sz w:val="22"/>
          <w:szCs w:val="22"/>
        </w:rPr>
        <w:t>m.in. </w:t>
      </w:r>
      <w:r w:rsidRPr="009A5BD2">
        <w:rPr>
          <w:rFonts w:ascii="Arial" w:hAnsi="Arial" w:cs="Arial"/>
          <w:sz w:val="22"/>
          <w:szCs w:val="22"/>
        </w:rPr>
        <w:t>G</w:t>
      </w:r>
      <w:r w:rsidR="00973266" w:rsidRPr="009A5BD2">
        <w:rPr>
          <w:rFonts w:ascii="Arial" w:hAnsi="Arial" w:cs="Arial"/>
          <w:sz w:val="22"/>
          <w:szCs w:val="22"/>
        </w:rPr>
        <w:t xml:space="preserve">minny </w:t>
      </w:r>
      <w:r w:rsidRPr="009A5BD2">
        <w:rPr>
          <w:rFonts w:ascii="Arial" w:hAnsi="Arial" w:cs="Arial"/>
          <w:sz w:val="22"/>
          <w:szCs w:val="22"/>
        </w:rPr>
        <w:t>O</w:t>
      </w:r>
      <w:r w:rsidR="00973266" w:rsidRPr="009A5BD2">
        <w:rPr>
          <w:rFonts w:ascii="Arial" w:hAnsi="Arial" w:cs="Arial"/>
          <w:sz w:val="22"/>
          <w:szCs w:val="22"/>
        </w:rPr>
        <w:t xml:space="preserve">środek </w:t>
      </w:r>
      <w:r w:rsidRPr="009A5BD2">
        <w:rPr>
          <w:rFonts w:ascii="Arial" w:hAnsi="Arial" w:cs="Arial"/>
          <w:sz w:val="22"/>
          <w:szCs w:val="22"/>
        </w:rPr>
        <w:t>P</w:t>
      </w:r>
      <w:r w:rsidR="00973266" w:rsidRPr="009A5BD2">
        <w:rPr>
          <w:rFonts w:ascii="Arial" w:hAnsi="Arial" w:cs="Arial"/>
          <w:sz w:val="22"/>
          <w:szCs w:val="22"/>
        </w:rPr>
        <w:t xml:space="preserve">omocy </w:t>
      </w:r>
      <w:r w:rsidRPr="009A5BD2">
        <w:rPr>
          <w:rFonts w:ascii="Arial" w:hAnsi="Arial" w:cs="Arial"/>
          <w:sz w:val="22"/>
          <w:szCs w:val="22"/>
        </w:rPr>
        <w:t>S</w:t>
      </w:r>
      <w:r w:rsidR="00973266" w:rsidRPr="009A5BD2">
        <w:rPr>
          <w:rFonts w:ascii="Arial" w:hAnsi="Arial" w:cs="Arial"/>
          <w:sz w:val="22"/>
          <w:szCs w:val="22"/>
        </w:rPr>
        <w:t>połecznej</w:t>
      </w:r>
      <w:r w:rsidRPr="009A5BD2">
        <w:rPr>
          <w:rFonts w:ascii="Arial" w:hAnsi="Arial" w:cs="Arial"/>
          <w:sz w:val="22"/>
          <w:szCs w:val="22"/>
        </w:rPr>
        <w:t>, P</w:t>
      </w:r>
      <w:r w:rsidR="00973266" w:rsidRPr="009A5BD2">
        <w:rPr>
          <w:rFonts w:ascii="Arial" w:hAnsi="Arial" w:cs="Arial"/>
          <w:sz w:val="22"/>
          <w:szCs w:val="22"/>
        </w:rPr>
        <w:t xml:space="preserve">owiatowy </w:t>
      </w:r>
      <w:r w:rsidRPr="009A5BD2">
        <w:rPr>
          <w:rFonts w:ascii="Arial" w:hAnsi="Arial" w:cs="Arial"/>
          <w:sz w:val="22"/>
          <w:szCs w:val="22"/>
        </w:rPr>
        <w:t>U</w:t>
      </w:r>
      <w:r w:rsidR="00973266" w:rsidRPr="009A5BD2">
        <w:rPr>
          <w:rFonts w:ascii="Arial" w:hAnsi="Arial" w:cs="Arial"/>
          <w:sz w:val="22"/>
          <w:szCs w:val="22"/>
        </w:rPr>
        <w:t xml:space="preserve">rząd </w:t>
      </w:r>
      <w:r w:rsidRPr="009A5BD2">
        <w:rPr>
          <w:rFonts w:ascii="Arial" w:hAnsi="Arial" w:cs="Arial"/>
          <w:sz w:val="22"/>
          <w:szCs w:val="22"/>
        </w:rPr>
        <w:t>P</w:t>
      </w:r>
      <w:r w:rsidR="00973266" w:rsidRPr="009A5BD2">
        <w:rPr>
          <w:rFonts w:ascii="Arial" w:hAnsi="Arial" w:cs="Arial"/>
          <w:sz w:val="22"/>
          <w:szCs w:val="22"/>
        </w:rPr>
        <w:t>racy</w:t>
      </w:r>
      <w:r w:rsidRPr="009A5BD2">
        <w:rPr>
          <w:rFonts w:ascii="Arial" w:hAnsi="Arial" w:cs="Arial"/>
          <w:sz w:val="22"/>
          <w:szCs w:val="22"/>
        </w:rPr>
        <w:t>, przedstawiciele lokalnego biznesu, organizacje pozarządowe) poprzez wypracowanie modelu współpracy na rzecz wspólnego klienta, organizowanie cyklicznych spotkań przedstawicieli, itd.</w:t>
      </w:r>
    </w:p>
    <w:p w:rsidR="00E52E50" w:rsidRPr="009A5BD2" w:rsidRDefault="00074C53" w:rsidP="0079436D">
      <w:pPr>
        <w:widowControl/>
        <w:numPr>
          <w:ilvl w:val="0"/>
          <w:numId w:val="39"/>
        </w:numPr>
        <w:suppressAutoHyphens w:val="0"/>
        <w:spacing w:line="360" w:lineRule="auto"/>
        <w:ind w:left="567" w:hanging="283"/>
        <w:jc w:val="both"/>
        <w:rPr>
          <w:rFonts w:ascii="Arial" w:hAnsi="Arial" w:cs="Arial"/>
          <w:sz w:val="22"/>
          <w:szCs w:val="22"/>
        </w:rPr>
      </w:pPr>
      <w:r>
        <w:rPr>
          <w:rFonts w:ascii="Arial" w:hAnsi="Arial" w:cs="Arial"/>
          <w:sz w:val="22"/>
          <w:szCs w:val="22"/>
        </w:rPr>
        <w:t>Łączenie aktywizacji</w:t>
      </w:r>
      <w:r w:rsidR="00E52E50" w:rsidRPr="009A5BD2">
        <w:rPr>
          <w:rFonts w:ascii="Arial" w:hAnsi="Arial" w:cs="Arial"/>
          <w:sz w:val="22"/>
          <w:szCs w:val="22"/>
        </w:rPr>
        <w:t xml:space="preserve"> zawo</w:t>
      </w:r>
      <w:r>
        <w:rPr>
          <w:rFonts w:ascii="Arial" w:hAnsi="Arial" w:cs="Arial"/>
          <w:sz w:val="22"/>
          <w:szCs w:val="22"/>
        </w:rPr>
        <w:t>dowej z aktywizacją</w:t>
      </w:r>
      <w:r w:rsidR="001739DA" w:rsidRPr="009A5BD2">
        <w:rPr>
          <w:rFonts w:ascii="Arial" w:hAnsi="Arial" w:cs="Arial"/>
          <w:sz w:val="22"/>
          <w:szCs w:val="22"/>
        </w:rPr>
        <w:t xml:space="preserve"> społeczną (</w:t>
      </w:r>
      <w:r w:rsidR="00E52E50" w:rsidRPr="009A5BD2">
        <w:rPr>
          <w:rFonts w:ascii="Arial" w:hAnsi="Arial" w:cs="Arial"/>
          <w:sz w:val="22"/>
          <w:szCs w:val="22"/>
        </w:rPr>
        <w:t>m.in. realizacja programu P</w:t>
      </w:r>
      <w:r w:rsidR="00973266" w:rsidRPr="009A5BD2">
        <w:rPr>
          <w:rFonts w:ascii="Arial" w:hAnsi="Arial" w:cs="Arial"/>
          <w:sz w:val="22"/>
          <w:szCs w:val="22"/>
        </w:rPr>
        <w:t xml:space="preserve">rogram </w:t>
      </w:r>
      <w:r w:rsidR="00E52E50" w:rsidRPr="009A5BD2">
        <w:rPr>
          <w:rFonts w:ascii="Arial" w:hAnsi="Arial" w:cs="Arial"/>
          <w:sz w:val="22"/>
          <w:szCs w:val="22"/>
        </w:rPr>
        <w:t>A</w:t>
      </w:r>
      <w:r w:rsidR="00973266" w:rsidRPr="009A5BD2">
        <w:rPr>
          <w:rFonts w:ascii="Arial" w:hAnsi="Arial" w:cs="Arial"/>
          <w:sz w:val="22"/>
          <w:szCs w:val="22"/>
        </w:rPr>
        <w:t xml:space="preserve">ktywizacja i </w:t>
      </w:r>
      <w:r w:rsidR="00E52E50" w:rsidRPr="009A5BD2">
        <w:rPr>
          <w:rFonts w:ascii="Arial" w:hAnsi="Arial" w:cs="Arial"/>
          <w:sz w:val="22"/>
          <w:szCs w:val="22"/>
        </w:rPr>
        <w:t>I</w:t>
      </w:r>
      <w:r w:rsidR="00973266" w:rsidRPr="009A5BD2">
        <w:rPr>
          <w:rFonts w:ascii="Arial" w:hAnsi="Arial" w:cs="Arial"/>
          <w:sz w:val="22"/>
          <w:szCs w:val="22"/>
        </w:rPr>
        <w:t>ntegracja</w:t>
      </w:r>
      <w:r w:rsidR="00E52E50" w:rsidRPr="009A5BD2">
        <w:rPr>
          <w:rFonts w:ascii="Arial" w:hAnsi="Arial" w:cs="Arial"/>
          <w:sz w:val="22"/>
          <w:szCs w:val="22"/>
        </w:rPr>
        <w:t>)</w:t>
      </w:r>
      <w:r w:rsidR="001739DA" w:rsidRPr="009A5BD2">
        <w:rPr>
          <w:rFonts w:ascii="Arial" w:hAnsi="Arial" w:cs="Arial"/>
          <w:sz w:val="22"/>
          <w:szCs w:val="22"/>
        </w:rPr>
        <w:t>.</w:t>
      </w:r>
    </w:p>
    <w:p w:rsidR="00E52E50" w:rsidRPr="009A5BD2" w:rsidRDefault="00E52E50" w:rsidP="0079436D">
      <w:pPr>
        <w:widowControl/>
        <w:numPr>
          <w:ilvl w:val="0"/>
          <w:numId w:val="39"/>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Promowanie i realizacja działań profilaktycznych, zapobiegających wykluczeniu z rynku pracy (m.in. poprzez szkolne poradnictwo zawodowe, doradztwo zawodowe, wolontariat, itd.)</w:t>
      </w:r>
      <w:r w:rsidR="001739DA" w:rsidRPr="009A5BD2">
        <w:rPr>
          <w:rFonts w:ascii="Arial" w:hAnsi="Arial" w:cs="Arial"/>
          <w:sz w:val="22"/>
          <w:szCs w:val="22"/>
        </w:rPr>
        <w:t>.</w:t>
      </w:r>
    </w:p>
    <w:p w:rsidR="00E52E50" w:rsidRPr="009A5BD2" w:rsidRDefault="001739DA" w:rsidP="0079436D">
      <w:pPr>
        <w:widowControl/>
        <w:numPr>
          <w:ilvl w:val="0"/>
          <w:numId w:val="39"/>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Redukcja skutków bezrobocia</w:t>
      </w:r>
      <w:r w:rsidR="00E52E50" w:rsidRPr="009A5BD2">
        <w:rPr>
          <w:rFonts w:ascii="Arial" w:hAnsi="Arial" w:cs="Arial"/>
          <w:sz w:val="22"/>
          <w:szCs w:val="22"/>
        </w:rPr>
        <w:t xml:space="preserve"> m.in. poprzez pracę socjalną realizowaną w oparciu o kontrakt socjalny.</w:t>
      </w:r>
    </w:p>
    <w:p w:rsidR="00E52E50" w:rsidRPr="00E52E50" w:rsidRDefault="00E52E50" w:rsidP="0079436D">
      <w:pPr>
        <w:widowControl/>
        <w:numPr>
          <w:ilvl w:val="0"/>
          <w:numId w:val="39"/>
        </w:numPr>
        <w:suppressAutoHyphens w:val="0"/>
        <w:spacing w:line="360" w:lineRule="auto"/>
        <w:ind w:left="567" w:hanging="283"/>
        <w:jc w:val="both"/>
        <w:rPr>
          <w:rFonts w:ascii="Arial" w:hAnsi="Arial" w:cs="Arial"/>
          <w:sz w:val="22"/>
          <w:szCs w:val="22"/>
        </w:rPr>
      </w:pPr>
      <w:r w:rsidRPr="009A5BD2">
        <w:rPr>
          <w:rFonts w:ascii="Arial" w:hAnsi="Arial" w:cs="Arial"/>
          <w:sz w:val="22"/>
          <w:szCs w:val="22"/>
        </w:rPr>
        <w:t xml:space="preserve">Inicjowanie działań rozwoju podmiotów ekonomii </w:t>
      </w:r>
      <w:r w:rsidRPr="00E52E50">
        <w:rPr>
          <w:rFonts w:ascii="Arial" w:hAnsi="Arial" w:cs="Arial"/>
          <w:sz w:val="22"/>
          <w:szCs w:val="22"/>
        </w:rPr>
        <w:t>społecznej.</w:t>
      </w:r>
    </w:p>
    <w:p w:rsidR="00E52E50" w:rsidRPr="00E52E50" w:rsidRDefault="00E52E50" w:rsidP="0079436D">
      <w:pPr>
        <w:widowControl/>
        <w:numPr>
          <w:ilvl w:val="0"/>
          <w:numId w:val="39"/>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Promocja dobrych praktyk w tym obszarze.</w:t>
      </w:r>
    </w:p>
    <w:p w:rsidR="00E52E50" w:rsidRPr="00E52E50" w:rsidRDefault="00E52E50" w:rsidP="0079436D">
      <w:pPr>
        <w:widowControl/>
        <w:numPr>
          <w:ilvl w:val="0"/>
          <w:numId w:val="39"/>
        </w:numPr>
        <w:suppressAutoHyphens w:val="0"/>
        <w:spacing w:line="360" w:lineRule="auto"/>
        <w:ind w:left="567" w:hanging="283"/>
        <w:jc w:val="both"/>
        <w:rPr>
          <w:rFonts w:ascii="Arial" w:hAnsi="Arial" w:cs="Arial"/>
          <w:sz w:val="22"/>
          <w:szCs w:val="22"/>
        </w:rPr>
      </w:pPr>
      <w:r w:rsidRPr="00E52E50">
        <w:rPr>
          <w:rFonts w:ascii="Arial" w:hAnsi="Arial" w:cs="Arial"/>
          <w:sz w:val="22"/>
          <w:szCs w:val="22"/>
        </w:rPr>
        <w:t>W</w:t>
      </w:r>
      <w:r w:rsidR="00973266">
        <w:rPr>
          <w:rFonts w:ascii="Arial" w:hAnsi="Arial" w:cs="Arial"/>
          <w:sz w:val="22"/>
          <w:szCs w:val="22"/>
        </w:rPr>
        <w:t>spieranie działań na rzecz samo</w:t>
      </w:r>
      <w:r w:rsidRPr="00E52E50">
        <w:rPr>
          <w:rFonts w:ascii="Arial" w:hAnsi="Arial" w:cs="Arial"/>
          <w:sz w:val="22"/>
          <w:szCs w:val="22"/>
        </w:rPr>
        <w:t>zatrudnienia.</w:t>
      </w:r>
    </w:p>
    <w:p w:rsidR="00E52E50" w:rsidRPr="00E52E50" w:rsidRDefault="00E52E50" w:rsidP="00E52E50">
      <w:pPr>
        <w:spacing w:line="360" w:lineRule="auto"/>
        <w:jc w:val="both"/>
        <w:rPr>
          <w:rFonts w:ascii="Arial" w:hAnsi="Arial" w:cs="Arial"/>
          <w:sz w:val="22"/>
          <w:szCs w:val="22"/>
        </w:rPr>
      </w:pPr>
    </w:p>
    <w:p w:rsidR="00475991" w:rsidRDefault="00475991" w:rsidP="00E52E50">
      <w:pPr>
        <w:spacing w:line="360" w:lineRule="auto"/>
        <w:jc w:val="both"/>
        <w:rPr>
          <w:rFonts w:ascii="Arial" w:hAnsi="Arial" w:cs="Arial"/>
          <w:sz w:val="22"/>
          <w:szCs w:val="22"/>
        </w:rPr>
        <w:sectPr w:rsidR="00475991" w:rsidSect="00D74F52">
          <w:footerReference w:type="default" r:id="rId23"/>
          <w:footerReference w:type="first" r:id="rId24"/>
          <w:pgSz w:w="11906" w:h="16838"/>
          <w:pgMar w:top="1134" w:right="1134" w:bottom="1134" w:left="1134" w:header="708" w:footer="340" w:gutter="0"/>
          <w:cols w:space="708"/>
          <w:titlePg/>
          <w:docGrid w:linePitch="360"/>
        </w:sectPr>
      </w:pPr>
    </w:p>
    <w:tbl>
      <w:tblPr>
        <w:tblW w:w="15714" w:type="dxa"/>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1140"/>
        <w:gridCol w:w="2853"/>
        <w:gridCol w:w="4280"/>
        <w:gridCol w:w="1996"/>
        <w:gridCol w:w="1146"/>
        <w:gridCol w:w="2069"/>
        <w:gridCol w:w="2230"/>
      </w:tblGrid>
      <w:tr w:rsidR="001E72AD" w:rsidRPr="00F25F40" w:rsidTr="003F5982">
        <w:trPr>
          <w:cantSplit/>
          <w:trHeight w:val="874"/>
          <w:tblHeader/>
        </w:trPr>
        <w:tc>
          <w:tcPr>
            <w:tcW w:w="1140" w:type="dxa"/>
            <w:tcBorders>
              <w:bottom w:val="single" w:sz="12" w:space="0" w:color="auto"/>
            </w:tcBorders>
            <w:shd w:val="pct10" w:color="auto" w:fill="auto"/>
            <w:vAlign w:val="center"/>
          </w:tcPr>
          <w:p w:rsidR="001E72AD" w:rsidRPr="00F25F40" w:rsidRDefault="001E72AD" w:rsidP="0079436D">
            <w:pPr>
              <w:jc w:val="center"/>
              <w:rPr>
                <w:rFonts w:ascii="Arial" w:hAnsi="Arial" w:cs="Arial"/>
                <w:b/>
                <w:sz w:val="18"/>
              </w:rPr>
            </w:pPr>
            <w:r w:rsidRPr="00F25F40">
              <w:rPr>
                <w:rFonts w:ascii="Arial" w:hAnsi="Arial" w:cs="Arial"/>
                <w:b/>
                <w:sz w:val="18"/>
              </w:rPr>
              <w:lastRenderedPageBreak/>
              <w:t>CEL STRATE</w:t>
            </w:r>
            <w:r>
              <w:rPr>
                <w:rFonts w:ascii="Arial" w:hAnsi="Arial" w:cs="Arial"/>
                <w:b/>
                <w:sz w:val="18"/>
              </w:rPr>
              <w:t>-</w:t>
            </w:r>
            <w:r w:rsidRPr="00F25F40">
              <w:rPr>
                <w:rFonts w:ascii="Arial" w:hAnsi="Arial" w:cs="Arial"/>
                <w:b/>
                <w:sz w:val="18"/>
              </w:rPr>
              <w:t>GICZNY</w:t>
            </w:r>
          </w:p>
        </w:tc>
        <w:tc>
          <w:tcPr>
            <w:tcW w:w="2853" w:type="dxa"/>
            <w:shd w:val="pct10" w:color="auto" w:fill="auto"/>
            <w:vAlign w:val="center"/>
          </w:tcPr>
          <w:p w:rsidR="001E72AD" w:rsidRPr="00F25F40" w:rsidRDefault="001E72AD" w:rsidP="0079436D">
            <w:pPr>
              <w:jc w:val="center"/>
              <w:rPr>
                <w:rFonts w:ascii="Arial" w:hAnsi="Arial" w:cs="Arial"/>
                <w:b/>
                <w:sz w:val="18"/>
              </w:rPr>
            </w:pPr>
            <w:r w:rsidRPr="00F25F40">
              <w:rPr>
                <w:rFonts w:ascii="Arial" w:hAnsi="Arial" w:cs="Arial"/>
                <w:b/>
                <w:sz w:val="18"/>
              </w:rPr>
              <w:t>CELE</w:t>
            </w:r>
          </w:p>
          <w:p w:rsidR="001E72AD" w:rsidRPr="00F25F40" w:rsidRDefault="001E72AD" w:rsidP="0079436D">
            <w:pPr>
              <w:jc w:val="center"/>
              <w:rPr>
                <w:rFonts w:ascii="Arial" w:hAnsi="Arial" w:cs="Arial"/>
                <w:b/>
                <w:sz w:val="18"/>
              </w:rPr>
            </w:pPr>
            <w:r w:rsidRPr="00F25F40">
              <w:rPr>
                <w:rFonts w:ascii="Arial" w:hAnsi="Arial" w:cs="Arial"/>
                <w:b/>
                <w:sz w:val="18"/>
              </w:rPr>
              <w:t>OPERACYJNE</w:t>
            </w:r>
          </w:p>
        </w:tc>
        <w:tc>
          <w:tcPr>
            <w:tcW w:w="4280" w:type="dxa"/>
            <w:shd w:val="pct10" w:color="auto" w:fill="auto"/>
            <w:vAlign w:val="center"/>
          </w:tcPr>
          <w:p w:rsidR="001E72AD" w:rsidRPr="00F25F40" w:rsidRDefault="001E72AD" w:rsidP="0079436D">
            <w:pPr>
              <w:jc w:val="center"/>
              <w:rPr>
                <w:rFonts w:ascii="Arial" w:hAnsi="Arial" w:cs="Arial"/>
                <w:b/>
                <w:sz w:val="18"/>
              </w:rPr>
            </w:pPr>
            <w:r w:rsidRPr="00F25F40">
              <w:rPr>
                <w:rFonts w:ascii="Arial" w:hAnsi="Arial" w:cs="Arial"/>
                <w:b/>
                <w:sz w:val="18"/>
              </w:rPr>
              <w:t>KIERUNKI DZIAŁAŃ</w:t>
            </w:r>
          </w:p>
        </w:tc>
        <w:tc>
          <w:tcPr>
            <w:tcW w:w="1996" w:type="dxa"/>
            <w:shd w:val="pct10" w:color="auto" w:fill="auto"/>
            <w:vAlign w:val="center"/>
          </w:tcPr>
          <w:p w:rsidR="001E72AD" w:rsidRPr="00F25F40" w:rsidRDefault="001E72AD" w:rsidP="0079436D">
            <w:pPr>
              <w:jc w:val="center"/>
              <w:rPr>
                <w:rFonts w:ascii="Arial" w:hAnsi="Arial" w:cs="Arial"/>
                <w:b/>
                <w:sz w:val="18"/>
              </w:rPr>
            </w:pPr>
            <w:r w:rsidRPr="00F25F40">
              <w:rPr>
                <w:rFonts w:ascii="Arial" w:hAnsi="Arial" w:cs="Arial"/>
                <w:b/>
                <w:sz w:val="18"/>
              </w:rPr>
              <w:t>PODMIOTY WIODĄCE ODPOWIEDZIALNE ZA REALIZACJĘ</w:t>
            </w:r>
          </w:p>
        </w:tc>
        <w:tc>
          <w:tcPr>
            <w:tcW w:w="1146" w:type="dxa"/>
            <w:shd w:val="pct10" w:color="auto" w:fill="auto"/>
            <w:vAlign w:val="center"/>
          </w:tcPr>
          <w:p w:rsidR="001E72AD" w:rsidRPr="00F25F40" w:rsidRDefault="001E72AD" w:rsidP="0079436D">
            <w:pPr>
              <w:jc w:val="center"/>
              <w:rPr>
                <w:rFonts w:ascii="Arial" w:hAnsi="Arial" w:cs="Arial"/>
                <w:b/>
                <w:sz w:val="18"/>
              </w:rPr>
            </w:pPr>
            <w:r w:rsidRPr="00F25F40">
              <w:rPr>
                <w:rFonts w:ascii="Arial" w:hAnsi="Arial" w:cs="Arial"/>
                <w:b/>
                <w:sz w:val="18"/>
              </w:rPr>
              <w:t>TERMIN REALI</w:t>
            </w:r>
            <w:r>
              <w:rPr>
                <w:rFonts w:ascii="Arial" w:hAnsi="Arial" w:cs="Arial"/>
                <w:b/>
                <w:sz w:val="18"/>
              </w:rPr>
              <w:t>-</w:t>
            </w:r>
            <w:r w:rsidRPr="00F25F40">
              <w:rPr>
                <w:rFonts w:ascii="Arial" w:hAnsi="Arial" w:cs="Arial"/>
                <w:b/>
                <w:sz w:val="18"/>
              </w:rPr>
              <w:t>ZACJI</w:t>
            </w:r>
          </w:p>
        </w:tc>
        <w:tc>
          <w:tcPr>
            <w:tcW w:w="2069" w:type="dxa"/>
            <w:shd w:val="pct10" w:color="auto" w:fill="auto"/>
            <w:vAlign w:val="center"/>
          </w:tcPr>
          <w:p w:rsidR="001E72AD" w:rsidRPr="00F25F40" w:rsidRDefault="001E72AD" w:rsidP="00595C81">
            <w:pPr>
              <w:ind w:left="238" w:hanging="238"/>
              <w:jc w:val="center"/>
              <w:rPr>
                <w:rFonts w:ascii="Arial" w:hAnsi="Arial" w:cs="Arial"/>
                <w:b/>
                <w:sz w:val="18"/>
              </w:rPr>
            </w:pPr>
            <w:r w:rsidRPr="00F25F40">
              <w:rPr>
                <w:rFonts w:ascii="Arial" w:hAnsi="Arial" w:cs="Arial"/>
                <w:b/>
                <w:sz w:val="18"/>
              </w:rPr>
              <w:t>WSKAŹNIK</w:t>
            </w:r>
          </w:p>
        </w:tc>
        <w:tc>
          <w:tcPr>
            <w:tcW w:w="2230" w:type="dxa"/>
            <w:shd w:val="pct10" w:color="auto" w:fill="auto"/>
            <w:vAlign w:val="center"/>
          </w:tcPr>
          <w:p w:rsidR="001E72AD" w:rsidRPr="00F25F40" w:rsidRDefault="001E72AD" w:rsidP="0079436D">
            <w:pPr>
              <w:jc w:val="center"/>
              <w:rPr>
                <w:rFonts w:ascii="Arial" w:hAnsi="Arial" w:cs="Arial"/>
                <w:b/>
                <w:sz w:val="18"/>
              </w:rPr>
            </w:pPr>
            <w:r w:rsidRPr="00F25F40">
              <w:rPr>
                <w:rFonts w:ascii="Arial" w:hAnsi="Arial" w:cs="Arial"/>
                <w:b/>
                <w:sz w:val="18"/>
              </w:rPr>
              <w:t>PRZEWIDYWANE ŹRÓDŁA FINANSOWANIA</w:t>
            </w:r>
          </w:p>
        </w:tc>
      </w:tr>
      <w:tr w:rsidR="004B0CED" w:rsidRPr="00F25F40" w:rsidTr="00146A11">
        <w:trPr>
          <w:cantSplit/>
          <w:trHeight w:val="633"/>
        </w:trPr>
        <w:tc>
          <w:tcPr>
            <w:tcW w:w="1140" w:type="dxa"/>
            <w:vMerge w:val="restart"/>
            <w:shd w:val="clear" w:color="auto" w:fill="D6E3BC" w:themeFill="accent3" w:themeFillTint="66"/>
            <w:textDirection w:val="btLr"/>
            <w:vAlign w:val="center"/>
          </w:tcPr>
          <w:p w:rsidR="004B0CED" w:rsidRPr="00146A11" w:rsidRDefault="004B0CED" w:rsidP="008F5627">
            <w:pPr>
              <w:pStyle w:val="Nagwek1"/>
              <w:spacing w:before="0" w:after="0"/>
              <w:jc w:val="center"/>
              <w:rPr>
                <w:rFonts w:ascii="Arial" w:hAnsi="Arial" w:cs="Arial"/>
                <w:b w:val="0"/>
                <w:sz w:val="18"/>
              </w:rPr>
            </w:pPr>
            <w:r w:rsidRPr="00146A11">
              <w:rPr>
                <w:rFonts w:ascii="Arial" w:hAnsi="Arial" w:cs="Arial"/>
                <w:szCs w:val="24"/>
              </w:rPr>
              <w:t xml:space="preserve">I. </w:t>
            </w:r>
            <w:r w:rsidRPr="0017355F">
              <w:rPr>
                <w:rFonts w:ascii="Arial" w:hAnsi="Arial" w:cs="Arial"/>
                <w:sz w:val="28"/>
                <w:szCs w:val="28"/>
                <w:shd w:val="clear" w:color="auto" w:fill="D6E3BC" w:themeFill="accent3" w:themeFillTint="66"/>
              </w:rPr>
              <w:t>Wspieranie rodziny w jej funkcjonowaniu</w:t>
            </w:r>
          </w:p>
        </w:tc>
        <w:tc>
          <w:tcPr>
            <w:tcW w:w="2853" w:type="dxa"/>
            <w:vMerge w:val="restart"/>
            <w:vAlign w:val="center"/>
          </w:tcPr>
          <w:p w:rsidR="004B0CED" w:rsidRDefault="004B0CED" w:rsidP="0079436D">
            <w:pPr>
              <w:rPr>
                <w:rFonts w:ascii="Arial" w:hAnsi="Arial" w:cs="Arial"/>
                <w:b/>
                <w:sz w:val="22"/>
                <w:szCs w:val="22"/>
              </w:rPr>
            </w:pPr>
            <w:r>
              <w:rPr>
                <w:rFonts w:ascii="Arial" w:hAnsi="Arial" w:cs="Arial"/>
                <w:b/>
                <w:sz w:val="22"/>
                <w:szCs w:val="22"/>
              </w:rPr>
              <w:t>I.</w:t>
            </w:r>
          </w:p>
          <w:p w:rsidR="004B0CED" w:rsidRPr="00F25F40" w:rsidRDefault="004B0CED" w:rsidP="0079436D">
            <w:pPr>
              <w:rPr>
                <w:rFonts w:ascii="Arial" w:hAnsi="Arial" w:cs="Arial"/>
                <w:b/>
                <w:sz w:val="22"/>
                <w:szCs w:val="22"/>
              </w:rPr>
            </w:pPr>
            <w:r w:rsidRPr="00F25F40">
              <w:rPr>
                <w:rFonts w:ascii="Arial" w:hAnsi="Arial" w:cs="Arial"/>
                <w:b/>
                <w:sz w:val="22"/>
                <w:szCs w:val="22"/>
              </w:rPr>
              <w:t>Rozbudow</w:t>
            </w:r>
            <w:r>
              <w:rPr>
                <w:rFonts w:ascii="Arial" w:hAnsi="Arial" w:cs="Arial"/>
                <w:b/>
                <w:sz w:val="22"/>
                <w:szCs w:val="22"/>
              </w:rPr>
              <w:t>a systemu wsparcia dla rodzin z </w:t>
            </w:r>
            <w:r w:rsidRPr="00F25F40">
              <w:rPr>
                <w:rFonts w:ascii="Arial" w:hAnsi="Arial" w:cs="Arial"/>
                <w:b/>
                <w:sz w:val="22"/>
                <w:szCs w:val="22"/>
              </w:rPr>
              <w:t xml:space="preserve">trudnościami opiekuńczo </w:t>
            </w:r>
            <w:r>
              <w:rPr>
                <w:rFonts w:ascii="Arial" w:hAnsi="Arial" w:cs="Arial"/>
                <w:b/>
                <w:sz w:val="22"/>
                <w:szCs w:val="22"/>
              </w:rPr>
              <w:t>–</w:t>
            </w:r>
            <w:r w:rsidRPr="00F25F40">
              <w:rPr>
                <w:rFonts w:ascii="Arial" w:hAnsi="Arial" w:cs="Arial"/>
                <w:b/>
                <w:sz w:val="22"/>
                <w:szCs w:val="22"/>
              </w:rPr>
              <w:t>wychowawczymi</w:t>
            </w:r>
          </w:p>
        </w:tc>
        <w:tc>
          <w:tcPr>
            <w:tcW w:w="4280" w:type="dxa"/>
          </w:tcPr>
          <w:p w:rsidR="004B0CED" w:rsidRPr="00F25F40" w:rsidRDefault="004B0CED" w:rsidP="0079436D">
            <w:pPr>
              <w:rPr>
                <w:rFonts w:ascii="Arial" w:hAnsi="Arial" w:cs="Arial"/>
                <w:b/>
                <w:sz w:val="18"/>
              </w:rPr>
            </w:pPr>
            <w:r w:rsidRPr="00F25F40">
              <w:rPr>
                <w:rFonts w:ascii="Arial" w:hAnsi="Arial" w:cs="Arial"/>
                <w:b/>
                <w:sz w:val="18"/>
              </w:rPr>
              <w:t>1.1.</w:t>
            </w:r>
          </w:p>
          <w:p w:rsidR="004B0CED" w:rsidRPr="00F25F40" w:rsidRDefault="004B0CED" w:rsidP="0079436D">
            <w:pPr>
              <w:rPr>
                <w:rFonts w:ascii="Arial" w:hAnsi="Arial" w:cs="Arial"/>
                <w:b/>
                <w:sz w:val="18"/>
              </w:rPr>
            </w:pPr>
            <w:r w:rsidRPr="00F25F40">
              <w:rPr>
                <w:rFonts w:ascii="Arial" w:hAnsi="Arial" w:cs="Arial"/>
                <w:b/>
                <w:sz w:val="18"/>
              </w:rPr>
              <w:t>Rozwijanie asystentury rodzin adekwatnie do potrzeb mieszkańców Gminy</w:t>
            </w:r>
            <w:r>
              <w:rPr>
                <w:rFonts w:ascii="Arial" w:hAnsi="Arial" w:cs="Arial"/>
                <w:b/>
                <w:sz w:val="18"/>
              </w:rPr>
              <w:t>.</w:t>
            </w:r>
          </w:p>
        </w:tc>
        <w:tc>
          <w:tcPr>
            <w:tcW w:w="1996" w:type="dxa"/>
            <w:vMerge w:val="restart"/>
            <w:vAlign w:val="center"/>
          </w:tcPr>
          <w:p w:rsidR="004B0CED" w:rsidRPr="00F25F40" w:rsidRDefault="004B0CED" w:rsidP="00595C81">
            <w:pPr>
              <w:rPr>
                <w:rFonts w:ascii="Arial" w:hAnsi="Arial" w:cs="Arial"/>
                <w:sz w:val="18"/>
              </w:rPr>
            </w:pPr>
            <w:r w:rsidRPr="00F25F40">
              <w:rPr>
                <w:rFonts w:ascii="Arial" w:hAnsi="Arial" w:cs="Arial"/>
                <w:sz w:val="18"/>
              </w:rPr>
              <w:t>GOPS</w:t>
            </w:r>
          </w:p>
          <w:p w:rsidR="004B0CED" w:rsidRPr="00F25F40" w:rsidRDefault="004B0CED" w:rsidP="00595C81">
            <w:pPr>
              <w:rPr>
                <w:rFonts w:ascii="Arial" w:hAnsi="Arial" w:cs="Arial"/>
                <w:sz w:val="18"/>
              </w:rPr>
            </w:pPr>
            <w:r w:rsidRPr="00F25F40">
              <w:rPr>
                <w:rFonts w:ascii="Arial" w:hAnsi="Arial" w:cs="Arial"/>
                <w:sz w:val="18"/>
              </w:rPr>
              <w:t>PCPR</w:t>
            </w:r>
          </w:p>
          <w:p w:rsidR="004B0CED" w:rsidRPr="00F25F40" w:rsidRDefault="004B0CED" w:rsidP="00595C81">
            <w:pPr>
              <w:rPr>
                <w:rFonts w:ascii="Arial" w:hAnsi="Arial" w:cs="Arial"/>
                <w:sz w:val="18"/>
              </w:rPr>
            </w:pPr>
            <w:r w:rsidRPr="00F25F40">
              <w:rPr>
                <w:rFonts w:ascii="Arial" w:hAnsi="Arial" w:cs="Arial"/>
                <w:sz w:val="18"/>
              </w:rPr>
              <w:t>Urząd Gminy</w:t>
            </w:r>
          </w:p>
          <w:p w:rsidR="004B0CED" w:rsidRPr="00F25F40" w:rsidRDefault="004B0CED" w:rsidP="00595C81">
            <w:pPr>
              <w:rPr>
                <w:rFonts w:ascii="Arial" w:hAnsi="Arial" w:cs="Arial"/>
                <w:sz w:val="18"/>
              </w:rPr>
            </w:pPr>
            <w:r w:rsidRPr="00F25F40">
              <w:rPr>
                <w:rFonts w:ascii="Arial" w:hAnsi="Arial" w:cs="Arial"/>
                <w:sz w:val="18"/>
              </w:rPr>
              <w:t>Placówki oświatowe</w:t>
            </w:r>
          </w:p>
          <w:p w:rsidR="004B0CED" w:rsidRPr="00F25F40" w:rsidRDefault="004B0CED" w:rsidP="00595C81">
            <w:pPr>
              <w:rPr>
                <w:rFonts w:ascii="Arial" w:hAnsi="Arial" w:cs="Arial"/>
                <w:sz w:val="18"/>
              </w:rPr>
            </w:pPr>
            <w:r w:rsidRPr="00F25F40">
              <w:rPr>
                <w:rFonts w:ascii="Arial" w:hAnsi="Arial" w:cs="Arial"/>
                <w:sz w:val="18"/>
              </w:rPr>
              <w:t>NGO</w:t>
            </w:r>
          </w:p>
          <w:p w:rsidR="004B0CED" w:rsidRPr="00F25F40" w:rsidRDefault="004B0CED" w:rsidP="00595C81">
            <w:pPr>
              <w:rPr>
                <w:rFonts w:ascii="Arial" w:hAnsi="Arial" w:cs="Arial"/>
                <w:sz w:val="18"/>
              </w:rPr>
            </w:pPr>
            <w:r w:rsidRPr="00F25F40">
              <w:rPr>
                <w:rFonts w:ascii="Arial" w:hAnsi="Arial" w:cs="Arial"/>
                <w:sz w:val="18"/>
              </w:rPr>
              <w:t>GOK</w:t>
            </w:r>
          </w:p>
        </w:tc>
        <w:tc>
          <w:tcPr>
            <w:tcW w:w="1146" w:type="dxa"/>
            <w:vMerge w:val="restart"/>
            <w:vAlign w:val="center"/>
          </w:tcPr>
          <w:p w:rsidR="004B0CED" w:rsidRPr="00F25F40" w:rsidRDefault="004B0CED" w:rsidP="00595C81">
            <w:pPr>
              <w:rPr>
                <w:rFonts w:ascii="Arial" w:hAnsi="Arial" w:cs="Arial"/>
                <w:sz w:val="18"/>
              </w:rPr>
            </w:pPr>
            <w:r w:rsidRPr="00F25F40">
              <w:rPr>
                <w:rFonts w:ascii="Arial" w:hAnsi="Arial" w:cs="Arial"/>
                <w:sz w:val="18"/>
              </w:rPr>
              <w:t>2016-2020</w:t>
            </w:r>
          </w:p>
        </w:tc>
        <w:tc>
          <w:tcPr>
            <w:tcW w:w="2069" w:type="dxa"/>
            <w:vMerge w:val="restart"/>
            <w:vAlign w:val="center"/>
          </w:tcPr>
          <w:p w:rsidR="004B0CED" w:rsidRPr="00F25F40" w:rsidRDefault="004B0CED" w:rsidP="00595C81">
            <w:pPr>
              <w:ind w:left="238" w:hanging="238"/>
              <w:rPr>
                <w:rFonts w:ascii="Arial" w:hAnsi="Arial" w:cs="Arial"/>
                <w:sz w:val="18"/>
              </w:rPr>
            </w:pPr>
            <w:r w:rsidRPr="00F25F40">
              <w:rPr>
                <w:rFonts w:ascii="Arial" w:hAnsi="Arial" w:cs="Arial"/>
                <w:sz w:val="18"/>
              </w:rPr>
              <w:t>- Liczba rodzin objętych asystenturą</w:t>
            </w:r>
          </w:p>
          <w:p w:rsidR="004B0CED" w:rsidRPr="00F25F40" w:rsidRDefault="004B0CED" w:rsidP="00595C81">
            <w:pPr>
              <w:ind w:left="238" w:hanging="238"/>
              <w:rPr>
                <w:rFonts w:ascii="Arial" w:hAnsi="Arial" w:cs="Arial"/>
                <w:sz w:val="18"/>
              </w:rPr>
            </w:pPr>
            <w:r w:rsidRPr="00F25F40">
              <w:rPr>
                <w:rFonts w:ascii="Arial" w:hAnsi="Arial" w:cs="Arial"/>
                <w:sz w:val="18"/>
              </w:rPr>
              <w:t xml:space="preserve">- Liczba realizowanych kontraktów socjalnych </w:t>
            </w:r>
          </w:p>
          <w:p w:rsidR="004B0CED" w:rsidRPr="00F25F40" w:rsidRDefault="004B0CED" w:rsidP="00595C81">
            <w:pPr>
              <w:ind w:left="238" w:hanging="238"/>
              <w:rPr>
                <w:rFonts w:ascii="Arial" w:hAnsi="Arial" w:cs="Arial"/>
                <w:sz w:val="18"/>
              </w:rPr>
            </w:pPr>
            <w:r w:rsidRPr="00F25F40">
              <w:rPr>
                <w:rFonts w:ascii="Arial" w:hAnsi="Arial" w:cs="Arial"/>
                <w:sz w:val="18"/>
              </w:rPr>
              <w:t>- Liczba godzin poradnictwa specjalistycznego</w:t>
            </w:r>
          </w:p>
        </w:tc>
        <w:tc>
          <w:tcPr>
            <w:tcW w:w="2230" w:type="dxa"/>
            <w:vMerge w:val="restart"/>
            <w:vAlign w:val="center"/>
          </w:tcPr>
          <w:p w:rsidR="004B0CED" w:rsidRPr="00F25F40" w:rsidRDefault="004B0CED" w:rsidP="00595C81">
            <w:pPr>
              <w:rPr>
                <w:rFonts w:ascii="Arial" w:hAnsi="Arial" w:cs="Arial"/>
                <w:sz w:val="18"/>
              </w:rPr>
            </w:pPr>
            <w:r w:rsidRPr="00F25F40">
              <w:rPr>
                <w:rFonts w:ascii="Arial" w:hAnsi="Arial" w:cs="Arial"/>
                <w:sz w:val="18"/>
              </w:rPr>
              <w:t>Budżet Gminy</w:t>
            </w:r>
          </w:p>
          <w:p w:rsidR="004B0CED" w:rsidRPr="00F25F40" w:rsidRDefault="004B0CED" w:rsidP="00595C81">
            <w:pPr>
              <w:rPr>
                <w:rFonts w:ascii="Arial" w:hAnsi="Arial" w:cs="Arial"/>
                <w:sz w:val="18"/>
              </w:rPr>
            </w:pPr>
            <w:r w:rsidRPr="00F25F40">
              <w:rPr>
                <w:rFonts w:ascii="Arial" w:hAnsi="Arial" w:cs="Arial"/>
                <w:sz w:val="18"/>
              </w:rPr>
              <w:t>Środki z programów zewnętrznych</w:t>
            </w:r>
          </w:p>
        </w:tc>
      </w:tr>
      <w:tr w:rsidR="004B0CED" w:rsidRPr="00F25F40" w:rsidTr="00146A11">
        <w:trPr>
          <w:cantSplit/>
          <w:trHeight w:val="484"/>
        </w:trPr>
        <w:tc>
          <w:tcPr>
            <w:tcW w:w="1140" w:type="dxa"/>
            <w:vMerge/>
            <w:shd w:val="clear" w:color="auto" w:fill="D6E3BC" w:themeFill="accent3" w:themeFillTint="66"/>
            <w:textDirection w:val="btLr"/>
            <w:vAlign w:val="center"/>
          </w:tcPr>
          <w:p w:rsidR="004B0CED" w:rsidRPr="00186019" w:rsidRDefault="004B0CED" w:rsidP="0079436D">
            <w:pPr>
              <w:ind w:left="113" w:right="113"/>
              <w:jc w:val="center"/>
              <w:rPr>
                <w:rFonts w:ascii="Arial" w:hAnsi="Arial" w:cs="Arial"/>
                <w:color w:val="FFFFFF"/>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Pr>
          <w:p w:rsidR="004B0CED" w:rsidRPr="00F25F40" w:rsidRDefault="004B0CED" w:rsidP="0079436D">
            <w:pPr>
              <w:rPr>
                <w:rFonts w:ascii="Arial" w:hAnsi="Arial" w:cs="Arial"/>
                <w:b/>
                <w:sz w:val="18"/>
              </w:rPr>
            </w:pPr>
            <w:r w:rsidRPr="00F25F40">
              <w:rPr>
                <w:rFonts w:ascii="Arial" w:hAnsi="Arial" w:cs="Arial"/>
                <w:b/>
                <w:sz w:val="18"/>
              </w:rPr>
              <w:t>1.2.</w:t>
            </w:r>
          </w:p>
          <w:p w:rsidR="004B0CED" w:rsidRPr="00F25F40" w:rsidRDefault="004B0CED" w:rsidP="0079436D">
            <w:pPr>
              <w:rPr>
                <w:rFonts w:ascii="Arial" w:hAnsi="Arial" w:cs="Arial"/>
                <w:b/>
                <w:sz w:val="18"/>
              </w:rPr>
            </w:pPr>
            <w:r w:rsidRPr="00F25F40">
              <w:rPr>
                <w:rFonts w:ascii="Arial" w:hAnsi="Arial" w:cs="Arial"/>
                <w:b/>
                <w:sz w:val="18"/>
              </w:rPr>
              <w:t>Pozyskiwanie rodzin wspierających</w:t>
            </w:r>
            <w:r>
              <w:rPr>
                <w:rFonts w:ascii="Arial" w:hAnsi="Arial" w:cs="Arial"/>
                <w:b/>
                <w:sz w:val="18"/>
              </w:rPr>
              <w:t>.</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4B0CED" w:rsidRPr="00F25F40" w:rsidTr="00146A11">
        <w:trPr>
          <w:cantSplit/>
          <w:trHeight w:val="632"/>
        </w:trPr>
        <w:tc>
          <w:tcPr>
            <w:tcW w:w="1140" w:type="dxa"/>
            <w:vMerge/>
            <w:shd w:val="clear" w:color="auto" w:fill="D6E3BC" w:themeFill="accent3" w:themeFillTint="66"/>
            <w:textDirection w:val="btLr"/>
            <w:vAlign w:val="center"/>
          </w:tcPr>
          <w:p w:rsidR="004B0CED" w:rsidRPr="00186019" w:rsidRDefault="004B0CED" w:rsidP="0079436D">
            <w:pPr>
              <w:ind w:left="113" w:right="113"/>
              <w:jc w:val="center"/>
              <w:rPr>
                <w:rFonts w:ascii="Arial" w:hAnsi="Arial" w:cs="Arial"/>
                <w:color w:val="FFFFFF"/>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Pr>
          <w:p w:rsidR="004B0CED" w:rsidRPr="00F25F40" w:rsidRDefault="004B0CED" w:rsidP="00BA79FC">
            <w:pPr>
              <w:rPr>
                <w:rFonts w:ascii="Arial" w:hAnsi="Arial" w:cs="Arial"/>
                <w:b/>
                <w:sz w:val="18"/>
              </w:rPr>
            </w:pPr>
            <w:r w:rsidRPr="00F25F40">
              <w:rPr>
                <w:rFonts w:ascii="Arial" w:hAnsi="Arial" w:cs="Arial"/>
                <w:b/>
                <w:sz w:val="18"/>
              </w:rPr>
              <w:t>1.3.</w:t>
            </w:r>
          </w:p>
          <w:p w:rsidR="004B0CED" w:rsidRPr="00F25F40" w:rsidRDefault="004B0CED" w:rsidP="00BA79FC">
            <w:pPr>
              <w:rPr>
                <w:rFonts w:ascii="Arial" w:hAnsi="Arial" w:cs="Arial"/>
                <w:b/>
                <w:sz w:val="18"/>
              </w:rPr>
            </w:pPr>
            <w:r w:rsidRPr="00F25F40">
              <w:rPr>
                <w:rFonts w:ascii="Arial" w:hAnsi="Arial" w:cs="Arial"/>
                <w:b/>
                <w:sz w:val="18"/>
              </w:rPr>
              <w:t>Rozwijanie poradnictwa specjalistycznego (indywidualnego i grupowego)</w:t>
            </w:r>
            <w:r>
              <w:rPr>
                <w:rFonts w:ascii="Arial" w:hAnsi="Arial" w:cs="Arial"/>
                <w:b/>
                <w:sz w:val="18"/>
              </w:rPr>
              <w:t>.</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4B0CED" w:rsidRPr="00F25F40" w:rsidTr="00146A11">
        <w:trPr>
          <w:cantSplit/>
          <w:trHeight w:val="632"/>
        </w:trPr>
        <w:tc>
          <w:tcPr>
            <w:tcW w:w="1140" w:type="dxa"/>
            <w:vMerge/>
            <w:shd w:val="clear" w:color="auto" w:fill="D6E3BC" w:themeFill="accent3" w:themeFillTint="66"/>
            <w:textDirection w:val="btLr"/>
            <w:vAlign w:val="center"/>
          </w:tcPr>
          <w:p w:rsidR="004B0CED" w:rsidRPr="00186019" w:rsidRDefault="004B0CED" w:rsidP="0079436D">
            <w:pPr>
              <w:ind w:left="113" w:right="113"/>
              <w:jc w:val="center"/>
              <w:rPr>
                <w:rFonts w:ascii="Arial" w:hAnsi="Arial" w:cs="Arial"/>
                <w:color w:val="FFFFFF"/>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Pr>
          <w:p w:rsidR="004B0CED" w:rsidRPr="00F25F40" w:rsidRDefault="004B0CED" w:rsidP="00BA79FC">
            <w:pPr>
              <w:rPr>
                <w:rFonts w:ascii="Arial" w:hAnsi="Arial" w:cs="Arial"/>
                <w:b/>
                <w:sz w:val="18"/>
              </w:rPr>
            </w:pPr>
            <w:r w:rsidRPr="00F25F40">
              <w:rPr>
                <w:rFonts w:ascii="Arial" w:hAnsi="Arial" w:cs="Arial"/>
                <w:b/>
                <w:sz w:val="18"/>
              </w:rPr>
              <w:t>1.4.</w:t>
            </w:r>
          </w:p>
          <w:p w:rsidR="004B0CED" w:rsidRPr="00F25F40" w:rsidRDefault="004B0CED" w:rsidP="00BA79FC">
            <w:pPr>
              <w:rPr>
                <w:rFonts w:ascii="Arial" w:hAnsi="Arial" w:cs="Arial"/>
                <w:b/>
                <w:sz w:val="18"/>
              </w:rPr>
            </w:pPr>
            <w:r w:rsidRPr="00F25F40">
              <w:rPr>
                <w:rFonts w:ascii="Arial" w:hAnsi="Arial" w:cs="Arial"/>
                <w:b/>
                <w:sz w:val="18"/>
              </w:rPr>
              <w:t>Uruchomi</w:t>
            </w:r>
            <w:r>
              <w:rPr>
                <w:rFonts w:ascii="Arial" w:hAnsi="Arial" w:cs="Arial"/>
                <w:b/>
                <w:sz w:val="18"/>
              </w:rPr>
              <w:t>enie i wspieranie działalności s</w:t>
            </w:r>
            <w:r w:rsidRPr="00F25F40">
              <w:rPr>
                <w:rFonts w:ascii="Arial" w:hAnsi="Arial" w:cs="Arial"/>
                <w:b/>
                <w:sz w:val="18"/>
              </w:rPr>
              <w:t>zkół dla rodzicó</w:t>
            </w:r>
            <w:r>
              <w:rPr>
                <w:rFonts w:ascii="Arial" w:hAnsi="Arial" w:cs="Arial"/>
                <w:b/>
                <w:sz w:val="18"/>
              </w:rPr>
              <w:t>w adekwatnie do problemów i </w:t>
            </w:r>
            <w:r w:rsidRPr="00F25F40">
              <w:rPr>
                <w:rFonts w:ascii="Arial" w:hAnsi="Arial" w:cs="Arial"/>
                <w:b/>
                <w:sz w:val="18"/>
              </w:rPr>
              <w:t>potrzeb mieszkańców</w:t>
            </w:r>
            <w:r>
              <w:rPr>
                <w:rFonts w:ascii="Arial" w:hAnsi="Arial" w:cs="Arial"/>
                <w:b/>
                <w:sz w:val="18"/>
              </w:rPr>
              <w:t>.</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4B0CED" w:rsidRPr="00F25F40" w:rsidTr="00146A11">
        <w:trPr>
          <w:cantSplit/>
          <w:trHeight w:val="632"/>
        </w:trPr>
        <w:tc>
          <w:tcPr>
            <w:tcW w:w="1140" w:type="dxa"/>
            <w:vMerge/>
            <w:shd w:val="clear" w:color="auto" w:fill="D6E3BC" w:themeFill="accent3" w:themeFillTint="66"/>
            <w:textDirection w:val="btLr"/>
            <w:vAlign w:val="center"/>
          </w:tcPr>
          <w:p w:rsidR="004B0CED" w:rsidRPr="00186019" w:rsidRDefault="004B0CED" w:rsidP="0079436D">
            <w:pPr>
              <w:ind w:left="113" w:right="113"/>
              <w:jc w:val="center"/>
              <w:rPr>
                <w:rFonts w:ascii="Arial" w:hAnsi="Arial" w:cs="Arial"/>
                <w:color w:val="FFFFFF"/>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Pr>
          <w:p w:rsidR="004B0CED" w:rsidRPr="00F25F40" w:rsidRDefault="004B0CED" w:rsidP="00BA79FC">
            <w:pPr>
              <w:rPr>
                <w:rFonts w:ascii="Arial" w:hAnsi="Arial" w:cs="Arial"/>
                <w:b/>
                <w:sz w:val="18"/>
              </w:rPr>
            </w:pPr>
            <w:r w:rsidRPr="00F25F40">
              <w:rPr>
                <w:rFonts w:ascii="Arial" w:hAnsi="Arial" w:cs="Arial"/>
                <w:b/>
                <w:sz w:val="18"/>
              </w:rPr>
              <w:t>1.5.</w:t>
            </w:r>
          </w:p>
          <w:p w:rsidR="004B0CED" w:rsidRPr="00F25F40" w:rsidRDefault="004B0CED" w:rsidP="00FA5E56">
            <w:pPr>
              <w:rPr>
                <w:rFonts w:ascii="Arial" w:hAnsi="Arial" w:cs="Arial"/>
                <w:b/>
                <w:sz w:val="18"/>
              </w:rPr>
            </w:pPr>
            <w:r w:rsidRPr="00F25F40">
              <w:rPr>
                <w:rFonts w:ascii="Arial" w:hAnsi="Arial" w:cs="Arial"/>
                <w:b/>
                <w:sz w:val="18"/>
              </w:rPr>
              <w:t xml:space="preserve">Wspieranie </w:t>
            </w:r>
            <w:r w:rsidR="00FA5E56">
              <w:rPr>
                <w:rFonts w:ascii="Arial" w:hAnsi="Arial" w:cs="Arial"/>
                <w:b/>
                <w:sz w:val="18"/>
              </w:rPr>
              <w:t>rozwoju</w:t>
            </w:r>
            <w:r w:rsidRPr="00F25F40">
              <w:rPr>
                <w:rFonts w:ascii="Arial" w:hAnsi="Arial" w:cs="Arial"/>
                <w:b/>
                <w:sz w:val="18"/>
              </w:rPr>
              <w:t xml:space="preserve"> świetlic kulturalno</w:t>
            </w:r>
            <w:r>
              <w:rPr>
                <w:rFonts w:ascii="Arial" w:hAnsi="Arial" w:cs="Arial"/>
                <w:b/>
                <w:sz w:val="18"/>
              </w:rPr>
              <w:t xml:space="preserve"> –</w:t>
            </w:r>
            <w:r w:rsidRPr="00F25F40">
              <w:rPr>
                <w:rFonts w:ascii="Arial" w:hAnsi="Arial" w:cs="Arial"/>
                <w:b/>
                <w:sz w:val="18"/>
              </w:rPr>
              <w:t>oświatowych</w:t>
            </w:r>
            <w:r>
              <w:rPr>
                <w:rFonts w:ascii="Arial" w:hAnsi="Arial" w:cs="Arial"/>
                <w:b/>
                <w:sz w:val="18"/>
              </w:rPr>
              <w:t>.</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4B0CED" w:rsidRPr="00F25F40" w:rsidTr="00146A11">
        <w:trPr>
          <w:cantSplit/>
          <w:trHeight w:val="632"/>
        </w:trPr>
        <w:tc>
          <w:tcPr>
            <w:tcW w:w="1140" w:type="dxa"/>
            <w:vMerge/>
            <w:shd w:val="clear" w:color="auto" w:fill="D6E3BC" w:themeFill="accent3" w:themeFillTint="66"/>
            <w:textDirection w:val="btLr"/>
            <w:vAlign w:val="center"/>
          </w:tcPr>
          <w:p w:rsidR="004B0CED" w:rsidRPr="00186019" w:rsidRDefault="004B0CED" w:rsidP="0079436D">
            <w:pPr>
              <w:ind w:left="113" w:right="113"/>
              <w:jc w:val="center"/>
              <w:rPr>
                <w:rFonts w:ascii="Arial" w:hAnsi="Arial" w:cs="Arial"/>
                <w:color w:val="FFFFFF"/>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Pr>
          <w:p w:rsidR="004B0CED" w:rsidRPr="00F25F40" w:rsidRDefault="004B0CED" w:rsidP="00BA79FC">
            <w:pPr>
              <w:rPr>
                <w:rFonts w:ascii="Arial" w:hAnsi="Arial" w:cs="Arial"/>
                <w:b/>
                <w:sz w:val="18"/>
              </w:rPr>
            </w:pPr>
            <w:r w:rsidRPr="00F25F40">
              <w:rPr>
                <w:rFonts w:ascii="Arial" w:hAnsi="Arial" w:cs="Arial"/>
                <w:b/>
                <w:sz w:val="18"/>
              </w:rPr>
              <w:t>1.6.</w:t>
            </w:r>
          </w:p>
          <w:p w:rsidR="004B0CED" w:rsidRPr="00F25F40" w:rsidRDefault="004B0CED" w:rsidP="00BA79FC">
            <w:pPr>
              <w:rPr>
                <w:rFonts w:ascii="Arial" w:hAnsi="Arial" w:cs="Arial"/>
                <w:b/>
                <w:sz w:val="18"/>
              </w:rPr>
            </w:pPr>
            <w:r w:rsidRPr="00F25F40">
              <w:rPr>
                <w:rFonts w:ascii="Arial" w:hAnsi="Arial" w:cs="Arial"/>
                <w:b/>
                <w:sz w:val="18"/>
              </w:rPr>
              <w:t>Rozwijanie współpracy pomiędzy podmiotami działającymi na rzecz rodzin</w:t>
            </w:r>
            <w:r>
              <w:rPr>
                <w:rFonts w:ascii="Arial" w:hAnsi="Arial" w:cs="Arial"/>
                <w:b/>
                <w:sz w:val="18"/>
              </w:rPr>
              <w:t>.</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2D6742" w:rsidRPr="00F25F40" w:rsidTr="00146A11">
        <w:trPr>
          <w:cantSplit/>
          <w:trHeight w:val="632"/>
        </w:trPr>
        <w:tc>
          <w:tcPr>
            <w:tcW w:w="1140" w:type="dxa"/>
            <w:vMerge/>
            <w:shd w:val="clear" w:color="auto" w:fill="D6E3BC" w:themeFill="accent3" w:themeFillTint="66"/>
            <w:textDirection w:val="btLr"/>
            <w:vAlign w:val="center"/>
          </w:tcPr>
          <w:p w:rsidR="002D6742" w:rsidRPr="00186019" w:rsidRDefault="002D6742" w:rsidP="0079436D">
            <w:pPr>
              <w:ind w:left="113" w:right="113"/>
              <w:jc w:val="center"/>
              <w:rPr>
                <w:rFonts w:ascii="Arial" w:hAnsi="Arial" w:cs="Arial"/>
                <w:color w:val="FFFFFF"/>
              </w:rPr>
            </w:pPr>
          </w:p>
        </w:tc>
        <w:tc>
          <w:tcPr>
            <w:tcW w:w="2853" w:type="dxa"/>
            <w:vMerge/>
            <w:vAlign w:val="center"/>
          </w:tcPr>
          <w:p w:rsidR="002D6742" w:rsidRPr="00F25F40" w:rsidRDefault="002D6742"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Pr>
          <w:p w:rsidR="002D6742" w:rsidRPr="00F25F40" w:rsidRDefault="002D6742" w:rsidP="002D6742">
            <w:pPr>
              <w:rPr>
                <w:rFonts w:ascii="Arial" w:hAnsi="Arial" w:cs="Arial"/>
                <w:b/>
                <w:sz w:val="18"/>
              </w:rPr>
            </w:pPr>
            <w:r w:rsidRPr="00F25F40">
              <w:rPr>
                <w:rFonts w:ascii="Arial" w:hAnsi="Arial" w:cs="Arial"/>
                <w:b/>
                <w:sz w:val="18"/>
              </w:rPr>
              <w:t>1.7.</w:t>
            </w:r>
          </w:p>
          <w:p w:rsidR="002D6742" w:rsidRPr="00F25F40" w:rsidRDefault="002D6742" w:rsidP="002D6742">
            <w:pPr>
              <w:rPr>
                <w:rFonts w:ascii="Arial" w:hAnsi="Arial" w:cs="Arial"/>
                <w:b/>
                <w:sz w:val="18"/>
              </w:rPr>
            </w:pPr>
            <w:r w:rsidRPr="00F25F40">
              <w:rPr>
                <w:rFonts w:ascii="Arial" w:hAnsi="Arial" w:cs="Arial"/>
                <w:b/>
                <w:sz w:val="18"/>
              </w:rPr>
              <w:t>Dynamizacja pracy socjalnej i poprawa jej efektywności poprzez wykorzystanie kontraktu socjalnego</w:t>
            </w:r>
            <w:r>
              <w:rPr>
                <w:rFonts w:ascii="Arial" w:hAnsi="Arial" w:cs="Arial"/>
                <w:b/>
                <w:sz w:val="18"/>
              </w:rPr>
              <w:t>.</w:t>
            </w:r>
          </w:p>
        </w:tc>
        <w:tc>
          <w:tcPr>
            <w:tcW w:w="1996" w:type="dxa"/>
            <w:vMerge/>
          </w:tcPr>
          <w:p w:rsidR="002D6742" w:rsidRPr="00F25F40" w:rsidRDefault="002D6742" w:rsidP="0079436D">
            <w:pPr>
              <w:rPr>
                <w:rFonts w:ascii="Arial" w:hAnsi="Arial" w:cs="Arial"/>
                <w:sz w:val="18"/>
              </w:rPr>
            </w:pPr>
          </w:p>
        </w:tc>
        <w:tc>
          <w:tcPr>
            <w:tcW w:w="1146" w:type="dxa"/>
            <w:vMerge/>
          </w:tcPr>
          <w:p w:rsidR="002D6742" w:rsidRPr="00F25F40" w:rsidRDefault="002D6742" w:rsidP="0079436D">
            <w:pPr>
              <w:rPr>
                <w:rFonts w:ascii="Arial" w:hAnsi="Arial" w:cs="Arial"/>
                <w:sz w:val="18"/>
              </w:rPr>
            </w:pPr>
          </w:p>
        </w:tc>
        <w:tc>
          <w:tcPr>
            <w:tcW w:w="2069" w:type="dxa"/>
            <w:vMerge/>
            <w:vAlign w:val="center"/>
          </w:tcPr>
          <w:p w:rsidR="002D6742" w:rsidRPr="00F25F40" w:rsidRDefault="002D6742" w:rsidP="00595C81">
            <w:pPr>
              <w:ind w:left="238" w:hanging="238"/>
              <w:rPr>
                <w:rFonts w:ascii="Arial" w:hAnsi="Arial" w:cs="Arial"/>
                <w:sz w:val="18"/>
              </w:rPr>
            </w:pPr>
          </w:p>
        </w:tc>
        <w:tc>
          <w:tcPr>
            <w:tcW w:w="2230" w:type="dxa"/>
            <w:vMerge/>
            <w:vAlign w:val="center"/>
          </w:tcPr>
          <w:p w:rsidR="002D6742" w:rsidRPr="00F25F40" w:rsidRDefault="002D6742" w:rsidP="0079436D">
            <w:pPr>
              <w:rPr>
                <w:rFonts w:ascii="Arial" w:hAnsi="Arial" w:cs="Arial"/>
                <w:sz w:val="18"/>
              </w:rPr>
            </w:pPr>
          </w:p>
        </w:tc>
      </w:tr>
      <w:tr w:rsidR="004B0CED" w:rsidRPr="00F25F40" w:rsidTr="003F5982">
        <w:trPr>
          <w:cantSplit/>
          <w:trHeight w:val="632"/>
        </w:trPr>
        <w:tc>
          <w:tcPr>
            <w:tcW w:w="1140" w:type="dxa"/>
            <w:vMerge/>
            <w:shd w:val="clear" w:color="auto" w:fill="D6E3BC" w:themeFill="accent3" w:themeFillTint="66"/>
            <w:textDirection w:val="btLr"/>
            <w:vAlign w:val="center"/>
          </w:tcPr>
          <w:p w:rsidR="004B0CED" w:rsidRPr="00186019" w:rsidRDefault="004B0CED" w:rsidP="0079436D">
            <w:pPr>
              <w:ind w:left="113" w:right="113"/>
              <w:jc w:val="center"/>
              <w:rPr>
                <w:rFonts w:ascii="Arial" w:hAnsi="Arial" w:cs="Arial"/>
                <w:color w:val="FFFFFF"/>
              </w:rPr>
            </w:pPr>
          </w:p>
        </w:tc>
        <w:tc>
          <w:tcPr>
            <w:tcW w:w="2853" w:type="dxa"/>
            <w:vMerge/>
            <w:tcBorders>
              <w:bottom w:val="single" w:sz="12" w:space="0" w:color="auto"/>
            </w:tcBorders>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Borders>
              <w:bottom w:val="single" w:sz="12" w:space="0" w:color="auto"/>
            </w:tcBorders>
          </w:tcPr>
          <w:p w:rsidR="002D6742" w:rsidRDefault="002D6742" w:rsidP="00BA79FC">
            <w:pPr>
              <w:rPr>
                <w:rFonts w:ascii="Arial" w:hAnsi="Arial" w:cs="Arial"/>
                <w:b/>
                <w:sz w:val="18"/>
              </w:rPr>
            </w:pPr>
            <w:r>
              <w:rPr>
                <w:rFonts w:ascii="Arial" w:hAnsi="Arial" w:cs="Arial"/>
                <w:b/>
                <w:sz w:val="18"/>
              </w:rPr>
              <w:t>1.8.</w:t>
            </w:r>
          </w:p>
          <w:p w:rsidR="004B0CED" w:rsidRPr="00F25F40" w:rsidRDefault="002D6742" w:rsidP="00BA79FC">
            <w:pPr>
              <w:rPr>
                <w:rFonts w:ascii="Arial" w:hAnsi="Arial" w:cs="Arial"/>
                <w:b/>
                <w:sz w:val="18"/>
              </w:rPr>
            </w:pPr>
            <w:r w:rsidRPr="002D6742">
              <w:rPr>
                <w:rFonts w:ascii="Arial" w:hAnsi="Arial" w:cs="Arial"/>
                <w:b/>
                <w:sz w:val="18"/>
              </w:rPr>
              <w:t>Realizacja Gminnego Programu Wspierania Rodziny w Gminie Kwidzyn.</w:t>
            </w:r>
          </w:p>
        </w:tc>
        <w:tc>
          <w:tcPr>
            <w:tcW w:w="1996" w:type="dxa"/>
            <w:vMerge/>
            <w:tcBorders>
              <w:bottom w:val="single" w:sz="12" w:space="0" w:color="auto"/>
            </w:tcBorders>
          </w:tcPr>
          <w:p w:rsidR="004B0CED" w:rsidRPr="00F25F40" w:rsidRDefault="004B0CED" w:rsidP="0079436D">
            <w:pPr>
              <w:rPr>
                <w:rFonts w:ascii="Arial" w:hAnsi="Arial" w:cs="Arial"/>
                <w:sz w:val="18"/>
              </w:rPr>
            </w:pPr>
          </w:p>
        </w:tc>
        <w:tc>
          <w:tcPr>
            <w:tcW w:w="1146" w:type="dxa"/>
            <w:vMerge/>
            <w:tcBorders>
              <w:bottom w:val="single" w:sz="12" w:space="0" w:color="auto"/>
            </w:tcBorders>
          </w:tcPr>
          <w:p w:rsidR="004B0CED" w:rsidRPr="00F25F40" w:rsidRDefault="004B0CED" w:rsidP="0079436D">
            <w:pPr>
              <w:rPr>
                <w:rFonts w:ascii="Arial" w:hAnsi="Arial" w:cs="Arial"/>
                <w:sz w:val="18"/>
              </w:rPr>
            </w:pPr>
          </w:p>
        </w:tc>
        <w:tc>
          <w:tcPr>
            <w:tcW w:w="2069" w:type="dxa"/>
            <w:vMerge/>
            <w:tcBorders>
              <w:bottom w:val="single" w:sz="12" w:space="0" w:color="auto"/>
            </w:tcBorders>
            <w:vAlign w:val="center"/>
          </w:tcPr>
          <w:p w:rsidR="004B0CED" w:rsidRPr="00F25F40" w:rsidRDefault="004B0CED" w:rsidP="00595C81">
            <w:pPr>
              <w:ind w:left="238" w:hanging="238"/>
              <w:rPr>
                <w:rFonts w:ascii="Arial" w:hAnsi="Arial" w:cs="Arial"/>
                <w:sz w:val="18"/>
              </w:rPr>
            </w:pPr>
          </w:p>
        </w:tc>
        <w:tc>
          <w:tcPr>
            <w:tcW w:w="2230" w:type="dxa"/>
            <w:vMerge/>
            <w:tcBorders>
              <w:bottom w:val="single" w:sz="12" w:space="0" w:color="auto"/>
            </w:tcBorders>
            <w:vAlign w:val="center"/>
          </w:tcPr>
          <w:p w:rsidR="004B0CED" w:rsidRPr="00F25F40" w:rsidRDefault="004B0CED" w:rsidP="0079436D">
            <w:pPr>
              <w:rPr>
                <w:rFonts w:ascii="Arial" w:hAnsi="Arial" w:cs="Arial"/>
                <w:sz w:val="18"/>
              </w:rPr>
            </w:pPr>
          </w:p>
        </w:tc>
      </w:tr>
      <w:tr w:rsidR="004B0CED" w:rsidRPr="00F25F40" w:rsidTr="00146A11">
        <w:trPr>
          <w:cantSplit/>
          <w:trHeight w:val="375"/>
        </w:trPr>
        <w:tc>
          <w:tcPr>
            <w:tcW w:w="1140" w:type="dxa"/>
            <w:vMerge/>
            <w:shd w:val="clear" w:color="auto" w:fill="D6E3BC" w:themeFill="accent3" w:themeFillTint="66"/>
            <w:vAlign w:val="center"/>
          </w:tcPr>
          <w:p w:rsidR="004B0CED" w:rsidRPr="00186019" w:rsidRDefault="004B0CED" w:rsidP="0079436D">
            <w:pPr>
              <w:jc w:val="center"/>
              <w:rPr>
                <w:rFonts w:ascii="Arial" w:hAnsi="Arial" w:cs="Arial"/>
                <w:b/>
                <w:color w:val="FFFFFF"/>
                <w:sz w:val="18"/>
              </w:rPr>
            </w:pPr>
          </w:p>
        </w:tc>
        <w:tc>
          <w:tcPr>
            <w:tcW w:w="2853" w:type="dxa"/>
            <w:vMerge w:val="restart"/>
            <w:vAlign w:val="center"/>
          </w:tcPr>
          <w:p w:rsidR="004B0CED" w:rsidRDefault="004B0CED" w:rsidP="0079436D">
            <w:pPr>
              <w:rPr>
                <w:rFonts w:ascii="Arial" w:hAnsi="Arial" w:cs="Arial"/>
                <w:b/>
                <w:sz w:val="22"/>
                <w:szCs w:val="22"/>
              </w:rPr>
            </w:pPr>
            <w:r>
              <w:rPr>
                <w:rFonts w:ascii="Arial" w:hAnsi="Arial" w:cs="Arial"/>
                <w:b/>
                <w:sz w:val="22"/>
                <w:szCs w:val="22"/>
              </w:rPr>
              <w:t>II.</w:t>
            </w:r>
          </w:p>
          <w:p w:rsidR="004B0CED" w:rsidRPr="00F25F40" w:rsidRDefault="004B0CED" w:rsidP="0079436D">
            <w:pPr>
              <w:rPr>
                <w:rFonts w:ascii="Arial" w:hAnsi="Arial" w:cs="Arial"/>
                <w:b/>
                <w:sz w:val="22"/>
                <w:szCs w:val="22"/>
              </w:rPr>
            </w:pPr>
            <w:r w:rsidRPr="00F25F40">
              <w:rPr>
                <w:rFonts w:ascii="Arial" w:hAnsi="Arial" w:cs="Arial"/>
                <w:b/>
                <w:sz w:val="22"/>
                <w:szCs w:val="22"/>
              </w:rPr>
              <w:t>Rozbudowa systemu wsparci</w:t>
            </w:r>
            <w:r>
              <w:rPr>
                <w:rFonts w:ascii="Arial" w:hAnsi="Arial" w:cs="Arial"/>
                <w:b/>
                <w:sz w:val="22"/>
                <w:szCs w:val="22"/>
              </w:rPr>
              <w:t>a dla osób niepełnosprawnych, w tym osób chorych i </w:t>
            </w:r>
            <w:r w:rsidRPr="00F25F40">
              <w:rPr>
                <w:rFonts w:ascii="Arial" w:hAnsi="Arial" w:cs="Arial"/>
                <w:b/>
                <w:sz w:val="22"/>
                <w:szCs w:val="22"/>
              </w:rPr>
              <w:t>zaburzonych psychicznie oraz  ich rodzin</w:t>
            </w:r>
          </w:p>
        </w:tc>
        <w:tc>
          <w:tcPr>
            <w:tcW w:w="4280" w:type="dxa"/>
            <w:tcBorders>
              <w:bottom w:val="single" w:sz="12" w:space="0" w:color="auto"/>
            </w:tcBorders>
          </w:tcPr>
          <w:p w:rsidR="004B0CED" w:rsidRPr="00F25F40" w:rsidRDefault="004B0CED" w:rsidP="0079436D">
            <w:pPr>
              <w:rPr>
                <w:rFonts w:ascii="Arial" w:hAnsi="Arial" w:cs="Arial"/>
                <w:b/>
                <w:sz w:val="18"/>
              </w:rPr>
            </w:pPr>
            <w:r w:rsidRPr="00F25F40">
              <w:rPr>
                <w:rFonts w:ascii="Arial" w:hAnsi="Arial" w:cs="Arial"/>
                <w:b/>
                <w:sz w:val="18"/>
              </w:rPr>
              <w:t>2.1</w:t>
            </w:r>
            <w:r>
              <w:rPr>
                <w:rFonts w:ascii="Arial" w:hAnsi="Arial" w:cs="Arial"/>
                <w:b/>
                <w:sz w:val="18"/>
              </w:rPr>
              <w:t>.</w:t>
            </w:r>
          </w:p>
          <w:p w:rsidR="004B0CED" w:rsidRPr="00F25F40" w:rsidRDefault="004B0CED" w:rsidP="0079436D">
            <w:pPr>
              <w:rPr>
                <w:rFonts w:ascii="Arial" w:hAnsi="Arial" w:cs="Arial"/>
                <w:b/>
                <w:sz w:val="18"/>
              </w:rPr>
            </w:pPr>
            <w:r w:rsidRPr="00F25F40">
              <w:rPr>
                <w:rFonts w:ascii="Arial" w:hAnsi="Arial" w:cs="Arial"/>
                <w:b/>
                <w:sz w:val="18"/>
              </w:rPr>
              <w:t>Aktywna współpraca Gminy z WTZ</w:t>
            </w:r>
            <w:r>
              <w:rPr>
                <w:rFonts w:ascii="Arial" w:hAnsi="Arial" w:cs="Arial"/>
                <w:b/>
                <w:sz w:val="18"/>
              </w:rPr>
              <w:t>.</w:t>
            </w:r>
          </w:p>
        </w:tc>
        <w:tc>
          <w:tcPr>
            <w:tcW w:w="1996" w:type="dxa"/>
            <w:vMerge w:val="restart"/>
            <w:vAlign w:val="center"/>
          </w:tcPr>
          <w:p w:rsidR="004B0CED" w:rsidRPr="00F25F40" w:rsidRDefault="004B0CED" w:rsidP="00595C81">
            <w:pPr>
              <w:rPr>
                <w:rFonts w:ascii="Arial" w:hAnsi="Arial" w:cs="Arial"/>
                <w:sz w:val="18"/>
              </w:rPr>
            </w:pPr>
            <w:r w:rsidRPr="00F25F40">
              <w:rPr>
                <w:rFonts w:ascii="Arial" w:hAnsi="Arial" w:cs="Arial"/>
                <w:sz w:val="18"/>
              </w:rPr>
              <w:t>Urząd Gminy</w:t>
            </w:r>
          </w:p>
          <w:p w:rsidR="004B0CED" w:rsidRPr="00F25F40" w:rsidRDefault="004B0CED" w:rsidP="00595C81">
            <w:pPr>
              <w:rPr>
                <w:rFonts w:ascii="Arial" w:hAnsi="Arial" w:cs="Arial"/>
                <w:sz w:val="18"/>
              </w:rPr>
            </w:pPr>
            <w:r w:rsidRPr="00F25F40">
              <w:rPr>
                <w:rFonts w:ascii="Arial" w:hAnsi="Arial" w:cs="Arial"/>
                <w:sz w:val="18"/>
              </w:rPr>
              <w:t xml:space="preserve">GOPS </w:t>
            </w:r>
          </w:p>
          <w:p w:rsidR="004B0CED" w:rsidRPr="00F25F40" w:rsidRDefault="004B0CED" w:rsidP="00595C81">
            <w:pPr>
              <w:rPr>
                <w:rFonts w:ascii="Arial" w:hAnsi="Arial" w:cs="Arial"/>
                <w:sz w:val="18"/>
              </w:rPr>
            </w:pPr>
            <w:r w:rsidRPr="00F25F40">
              <w:rPr>
                <w:rFonts w:ascii="Arial" w:hAnsi="Arial" w:cs="Arial"/>
                <w:sz w:val="18"/>
              </w:rPr>
              <w:t>NGO</w:t>
            </w:r>
          </w:p>
          <w:p w:rsidR="004B0CED" w:rsidRPr="00F25F40" w:rsidRDefault="004B0CED" w:rsidP="00595C81">
            <w:pPr>
              <w:rPr>
                <w:rFonts w:ascii="Arial" w:hAnsi="Arial" w:cs="Arial"/>
                <w:sz w:val="18"/>
              </w:rPr>
            </w:pPr>
            <w:r w:rsidRPr="00F25F40">
              <w:rPr>
                <w:rFonts w:ascii="Arial" w:hAnsi="Arial" w:cs="Arial"/>
                <w:sz w:val="18"/>
              </w:rPr>
              <w:t>PCPR</w:t>
            </w:r>
          </w:p>
          <w:p w:rsidR="004B0CED" w:rsidRPr="00F25F40" w:rsidRDefault="004B0CED" w:rsidP="00595C81">
            <w:pPr>
              <w:rPr>
                <w:rFonts w:ascii="Arial" w:hAnsi="Arial" w:cs="Arial"/>
                <w:sz w:val="18"/>
              </w:rPr>
            </w:pPr>
            <w:r w:rsidRPr="00F25F40">
              <w:rPr>
                <w:rFonts w:ascii="Arial" w:hAnsi="Arial" w:cs="Arial"/>
                <w:sz w:val="18"/>
              </w:rPr>
              <w:t>OWES</w:t>
            </w:r>
          </w:p>
          <w:p w:rsidR="004B0CED" w:rsidRPr="00F25F40" w:rsidRDefault="004B0CED" w:rsidP="00595C81">
            <w:pPr>
              <w:rPr>
                <w:rFonts w:ascii="Arial" w:hAnsi="Arial" w:cs="Arial"/>
                <w:sz w:val="18"/>
              </w:rPr>
            </w:pPr>
            <w:r w:rsidRPr="00F25F40">
              <w:rPr>
                <w:rFonts w:ascii="Arial" w:hAnsi="Arial" w:cs="Arial"/>
                <w:sz w:val="18"/>
              </w:rPr>
              <w:t>WTZ</w:t>
            </w:r>
          </w:p>
          <w:p w:rsidR="004B0CED" w:rsidRPr="00F25F40" w:rsidRDefault="004B0CED" w:rsidP="00595C81">
            <w:pPr>
              <w:rPr>
                <w:rFonts w:ascii="Arial" w:hAnsi="Arial" w:cs="Arial"/>
                <w:sz w:val="18"/>
              </w:rPr>
            </w:pPr>
            <w:r w:rsidRPr="00F25F40">
              <w:rPr>
                <w:rFonts w:ascii="Arial" w:hAnsi="Arial" w:cs="Arial"/>
                <w:sz w:val="18"/>
              </w:rPr>
              <w:t>NZOZ</w:t>
            </w:r>
          </w:p>
        </w:tc>
        <w:tc>
          <w:tcPr>
            <w:tcW w:w="1146" w:type="dxa"/>
            <w:vMerge w:val="restart"/>
            <w:vAlign w:val="center"/>
          </w:tcPr>
          <w:p w:rsidR="004B0CED" w:rsidRPr="00F25F40" w:rsidRDefault="004B0CED" w:rsidP="001F4981">
            <w:pPr>
              <w:rPr>
                <w:rFonts w:ascii="Arial" w:hAnsi="Arial" w:cs="Arial"/>
                <w:sz w:val="18"/>
              </w:rPr>
            </w:pPr>
            <w:r w:rsidRPr="00F25F40">
              <w:rPr>
                <w:rFonts w:ascii="Arial" w:hAnsi="Arial" w:cs="Arial"/>
                <w:sz w:val="18"/>
              </w:rPr>
              <w:t>2016-2020</w:t>
            </w:r>
          </w:p>
        </w:tc>
        <w:tc>
          <w:tcPr>
            <w:tcW w:w="2069" w:type="dxa"/>
            <w:vMerge w:val="restart"/>
            <w:vAlign w:val="center"/>
          </w:tcPr>
          <w:p w:rsidR="004B0CED" w:rsidRPr="00595C81" w:rsidRDefault="004B0CED" w:rsidP="00595C81">
            <w:pPr>
              <w:ind w:left="238" w:hanging="238"/>
              <w:rPr>
                <w:rFonts w:ascii="Arial" w:hAnsi="Arial" w:cs="Arial"/>
                <w:sz w:val="18"/>
              </w:rPr>
            </w:pPr>
            <w:r w:rsidRPr="00F25F40">
              <w:rPr>
                <w:rFonts w:ascii="Arial" w:hAnsi="Arial" w:cs="Arial"/>
                <w:sz w:val="18"/>
              </w:rPr>
              <w:t xml:space="preserve">- </w:t>
            </w:r>
            <w:r w:rsidRPr="00595C81">
              <w:rPr>
                <w:rFonts w:ascii="Arial" w:hAnsi="Arial" w:cs="Arial"/>
                <w:sz w:val="18"/>
              </w:rPr>
              <w:t xml:space="preserve">Liczba godzin usług opiekuńczych </w:t>
            </w:r>
          </w:p>
          <w:p w:rsidR="004B0CED" w:rsidRPr="00825DC6" w:rsidRDefault="004B0CED" w:rsidP="00595C81">
            <w:pPr>
              <w:ind w:left="238" w:hanging="238"/>
              <w:rPr>
                <w:rFonts w:ascii="Arial" w:hAnsi="Arial" w:cs="Arial"/>
                <w:sz w:val="18"/>
              </w:rPr>
            </w:pPr>
            <w:r w:rsidRPr="00595C81">
              <w:rPr>
                <w:rFonts w:ascii="Arial" w:hAnsi="Arial" w:cs="Arial"/>
                <w:sz w:val="18"/>
              </w:rPr>
              <w:t xml:space="preserve">- </w:t>
            </w:r>
            <w:r>
              <w:rPr>
                <w:rFonts w:ascii="Arial" w:hAnsi="Arial" w:cs="Arial"/>
                <w:sz w:val="18"/>
              </w:rPr>
              <w:t xml:space="preserve">Lista </w:t>
            </w:r>
            <w:r w:rsidRPr="00825DC6">
              <w:rPr>
                <w:rFonts w:ascii="Arial" w:hAnsi="Arial" w:cs="Arial"/>
                <w:sz w:val="18"/>
              </w:rPr>
              <w:t>działań na rzecz dzieci niepełnosprawnych</w:t>
            </w:r>
          </w:p>
          <w:p w:rsidR="004B0CED" w:rsidRPr="0042678E" w:rsidRDefault="004B0CED" w:rsidP="00595C81">
            <w:pPr>
              <w:ind w:left="238" w:hanging="238"/>
              <w:rPr>
                <w:rFonts w:ascii="Arial" w:hAnsi="Arial" w:cs="Arial"/>
                <w:color w:val="FF0000"/>
                <w:sz w:val="18"/>
              </w:rPr>
            </w:pPr>
            <w:r w:rsidRPr="00825DC6">
              <w:rPr>
                <w:rFonts w:ascii="Arial" w:hAnsi="Arial" w:cs="Arial"/>
                <w:sz w:val="18"/>
              </w:rPr>
              <w:t xml:space="preserve">- Roczne sprawozdania z realizacji Gminnego Programu </w:t>
            </w:r>
            <w:r w:rsidRPr="0002195C">
              <w:rPr>
                <w:rFonts w:ascii="Arial" w:hAnsi="Arial" w:cs="Arial"/>
                <w:sz w:val="18"/>
              </w:rPr>
              <w:t>Ochrony Zdrowia Psychicznego</w:t>
            </w:r>
          </w:p>
        </w:tc>
        <w:tc>
          <w:tcPr>
            <w:tcW w:w="2230" w:type="dxa"/>
            <w:vMerge w:val="restart"/>
            <w:vAlign w:val="center"/>
          </w:tcPr>
          <w:p w:rsidR="004B0CED" w:rsidRPr="00F25F40" w:rsidRDefault="004B0CED" w:rsidP="00595C81">
            <w:pPr>
              <w:rPr>
                <w:rFonts w:ascii="Arial" w:hAnsi="Arial" w:cs="Arial"/>
                <w:sz w:val="18"/>
              </w:rPr>
            </w:pPr>
            <w:r w:rsidRPr="00F25F40">
              <w:rPr>
                <w:rFonts w:ascii="Arial" w:hAnsi="Arial" w:cs="Arial"/>
                <w:sz w:val="18"/>
              </w:rPr>
              <w:t>Budżet Gminy</w:t>
            </w:r>
          </w:p>
          <w:p w:rsidR="004B0CED" w:rsidRPr="00F25F40" w:rsidRDefault="004B0CED" w:rsidP="00595C81">
            <w:pPr>
              <w:rPr>
                <w:rFonts w:ascii="Arial" w:hAnsi="Arial" w:cs="Arial"/>
                <w:sz w:val="18"/>
              </w:rPr>
            </w:pPr>
            <w:r w:rsidRPr="00F25F40">
              <w:rPr>
                <w:rFonts w:ascii="Arial" w:hAnsi="Arial" w:cs="Arial"/>
                <w:sz w:val="18"/>
              </w:rPr>
              <w:t>Środki z programów zewnętrznych</w:t>
            </w:r>
          </w:p>
        </w:tc>
      </w:tr>
      <w:tr w:rsidR="004B0CED" w:rsidRPr="00F25F40" w:rsidTr="00146A11">
        <w:trPr>
          <w:cantSplit/>
          <w:trHeight w:val="554"/>
        </w:trPr>
        <w:tc>
          <w:tcPr>
            <w:tcW w:w="1140" w:type="dxa"/>
            <w:vMerge/>
            <w:shd w:val="clear" w:color="auto" w:fill="D6E3BC" w:themeFill="accent3" w:themeFillTint="66"/>
            <w:vAlign w:val="center"/>
          </w:tcPr>
          <w:p w:rsidR="004B0CED" w:rsidRPr="00186019" w:rsidRDefault="004B0CED" w:rsidP="0079436D">
            <w:pPr>
              <w:jc w:val="center"/>
              <w:rPr>
                <w:rFonts w:ascii="Arial" w:hAnsi="Arial" w:cs="Arial"/>
                <w:b/>
                <w:color w:val="FFFFFF"/>
                <w:sz w:val="18"/>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Borders>
              <w:top w:val="single" w:sz="12" w:space="0" w:color="auto"/>
              <w:bottom w:val="single" w:sz="12" w:space="0" w:color="auto"/>
            </w:tcBorders>
          </w:tcPr>
          <w:p w:rsidR="004B0CED" w:rsidRPr="00F25F40" w:rsidRDefault="004B0CED" w:rsidP="0079436D">
            <w:pPr>
              <w:rPr>
                <w:rFonts w:ascii="Arial" w:hAnsi="Arial" w:cs="Arial"/>
                <w:b/>
                <w:sz w:val="18"/>
              </w:rPr>
            </w:pPr>
            <w:r w:rsidRPr="00F25F40">
              <w:rPr>
                <w:rFonts w:ascii="Arial" w:hAnsi="Arial" w:cs="Arial"/>
                <w:b/>
                <w:sz w:val="18"/>
              </w:rPr>
              <w:t>2.2</w:t>
            </w:r>
            <w:r>
              <w:rPr>
                <w:rFonts w:ascii="Arial" w:hAnsi="Arial" w:cs="Arial"/>
                <w:b/>
                <w:sz w:val="18"/>
              </w:rPr>
              <w:t>.</w:t>
            </w:r>
          </w:p>
          <w:p w:rsidR="004B0CED" w:rsidRPr="00F25F40" w:rsidRDefault="004B0CED" w:rsidP="0079436D">
            <w:pPr>
              <w:rPr>
                <w:rFonts w:ascii="Arial" w:hAnsi="Arial" w:cs="Arial"/>
                <w:b/>
                <w:sz w:val="18"/>
              </w:rPr>
            </w:pPr>
            <w:r w:rsidRPr="00F25F40">
              <w:rPr>
                <w:rFonts w:ascii="Arial" w:hAnsi="Arial" w:cs="Arial"/>
                <w:b/>
                <w:sz w:val="18"/>
              </w:rPr>
              <w:t>Podejmowanie działań zmierzających do utworzenia dziennego domu pobytu</w:t>
            </w:r>
            <w:r>
              <w:rPr>
                <w:rFonts w:ascii="Arial" w:hAnsi="Arial" w:cs="Arial"/>
                <w:b/>
                <w:sz w:val="18"/>
              </w:rPr>
              <w:t>.</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4B0CED" w:rsidRPr="00F25F40" w:rsidTr="00146A11">
        <w:trPr>
          <w:cantSplit/>
          <w:trHeight w:val="554"/>
        </w:trPr>
        <w:tc>
          <w:tcPr>
            <w:tcW w:w="1140" w:type="dxa"/>
            <w:vMerge/>
            <w:shd w:val="clear" w:color="auto" w:fill="D6E3BC" w:themeFill="accent3" w:themeFillTint="66"/>
            <w:vAlign w:val="center"/>
          </w:tcPr>
          <w:p w:rsidR="004B0CED" w:rsidRPr="00186019" w:rsidRDefault="004B0CED" w:rsidP="0079436D">
            <w:pPr>
              <w:jc w:val="center"/>
              <w:rPr>
                <w:rFonts w:ascii="Arial" w:hAnsi="Arial" w:cs="Arial"/>
                <w:b/>
                <w:color w:val="FFFFFF"/>
                <w:sz w:val="18"/>
              </w:rPr>
            </w:pPr>
          </w:p>
        </w:tc>
        <w:tc>
          <w:tcPr>
            <w:tcW w:w="2853" w:type="dxa"/>
            <w:vMerge/>
            <w:vAlign w:val="center"/>
          </w:tcPr>
          <w:p w:rsidR="004B0CED" w:rsidRPr="00F25F40" w:rsidRDefault="004B0CED"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Borders>
              <w:top w:val="single" w:sz="12" w:space="0" w:color="auto"/>
              <w:bottom w:val="single" w:sz="12" w:space="0" w:color="auto"/>
            </w:tcBorders>
          </w:tcPr>
          <w:p w:rsidR="004B0CED" w:rsidRPr="00825DC6" w:rsidRDefault="004B0CED" w:rsidP="00BA79FC">
            <w:pPr>
              <w:rPr>
                <w:rFonts w:ascii="Arial" w:hAnsi="Arial" w:cs="Arial"/>
                <w:b/>
                <w:sz w:val="18"/>
              </w:rPr>
            </w:pPr>
            <w:r w:rsidRPr="00825DC6">
              <w:rPr>
                <w:rFonts w:ascii="Arial" w:hAnsi="Arial" w:cs="Arial"/>
                <w:b/>
                <w:sz w:val="18"/>
              </w:rPr>
              <w:t>2.3.</w:t>
            </w:r>
          </w:p>
          <w:p w:rsidR="004B0CED" w:rsidRPr="00825DC6" w:rsidRDefault="004B0CED" w:rsidP="00BA79FC">
            <w:pPr>
              <w:rPr>
                <w:rFonts w:ascii="Arial" w:hAnsi="Arial" w:cs="Arial"/>
                <w:b/>
                <w:sz w:val="18"/>
              </w:rPr>
            </w:pPr>
            <w:r w:rsidRPr="00825DC6">
              <w:rPr>
                <w:rFonts w:ascii="Arial" w:hAnsi="Arial" w:cs="Arial"/>
                <w:b/>
                <w:sz w:val="18"/>
              </w:rPr>
              <w:t xml:space="preserve">Dostosowywanie ilości i podwyższanie jakości </w:t>
            </w:r>
            <w:r w:rsidR="00825DC6" w:rsidRPr="00825DC6">
              <w:rPr>
                <w:rFonts w:ascii="Arial" w:hAnsi="Arial" w:cs="Arial"/>
                <w:b/>
                <w:sz w:val="18"/>
              </w:rPr>
              <w:t xml:space="preserve">świadczonych </w:t>
            </w:r>
            <w:r w:rsidRPr="00825DC6">
              <w:rPr>
                <w:rFonts w:ascii="Arial" w:hAnsi="Arial" w:cs="Arial"/>
                <w:b/>
                <w:sz w:val="18"/>
              </w:rPr>
              <w:t>usług opiekuńczych do potrzeb mieszkańców.</w:t>
            </w:r>
          </w:p>
        </w:tc>
        <w:tc>
          <w:tcPr>
            <w:tcW w:w="1996" w:type="dxa"/>
            <w:vMerge/>
          </w:tcPr>
          <w:p w:rsidR="004B0CED" w:rsidRPr="00F25F40" w:rsidRDefault="004B0CED" w:rsidP="0079436D">
            <w:pPr>
              <w:rPr>
                <w:rFonts w:ascii="Arial" w:hAnsi="Arial" w:cs="Arial"/>
                <w:sz w:val="18"/>
              </w:rPr>
            </w:pPr>
          </w:p>
        </w:tc>
        <w:tc>
          <w:tcPr>
            <w:tcW w:w="1146" w:type="dxa"/>
            <w:vMerge/>
          </w:tcPr>
          <w:p w:rsidR="004B0CED" w:rsidRPr="00F25F40" w:rsidRDefault="004B0CED" w:rsidP="0079436D">
            <w:pPr>
              <w:rPr>
                <w:rFonts w:ascii="Arial" w:hAnsi="Arial" w:cs="Arial"/>
                <w:sz w:val="18"/>
              </w:rPr>
            </w:pPr>
          </w:p>
        </w:tc>
        <w:tc>
          <w:tcPr>
            <w:tcW w:w="2069" w:type="dxa"/>
            <w:vMerge/>
            <w:vAlign w:val="center"/>
          </w:tcPr>
          <w:p w:rsidR="004B0CED" w:rsidRPr="00F25F40" w:rsidRDefault="004B0CED" w:rsidP="00595C81">
            <w:pPr>
              <w:ind w:left="238" w:hanging="238"/>
              <w:rPr>
                <w:rFonts w:ascii="Arial" w:hAnsi="Arial" w:cs="Arial"/>
                <w:sz w:val="18"/>
              </w:rPr>
            </w:pPr>
          </w:p>
        </w:tc>
        <w:tc>
          <w:tcPr>
            <w:tcW w:w="2230" w:type="dxa"/>
            <w:vMerge/>
            <w:vAlign w:val="center"/>
          </w:tcPr>
          <w:p w:rsidR="004B0CED" w:rsidRPr="00F25F40" w:rsidRDefault="004B0CED" w:rsidP="0079436D">
            <w:pPr>
              <w:rPr>
                <w:rFonts w:ascii="Arial" w:hAnsi="Arial" w:cs="Arial"/>
                <w:sz w:val="18"/>
              </w:rPr>
            </w:pPr>
          </w:p>
        </w:tc>
      </w:tr>
      <w:tr w:rsidR="003F5982" w:rsidRPr="00F25F40" w:rsidTr="00146A11">
        <w:trPr>
          <w:cantSplit/>
          <w:trHeight w:val="554"/>
        </w:trPr>
        <w:tc>
          <w:tcPr>
            <w:tcW w:w="1140" w:type="dxa"/>
            <w:vMerge/>
            <w:shd w:val="clear" w:color="auto" w:fill="D6E3BC" w:themeFill="accent3" w:themeFillTint="66"/>
            <w:vAlign w:val="center"/>
          </w:tcPr>
          <w:p w:rsidR="003F5982" w:rsidRPr="00186019" w:rsidRDefault="003F5982" w:rsidP="0079436D">
            <w:pPr>
              <w:jc w:val="center"/>
              <w:rPr>
                <w:rFonts w:ascii="Arial" w:hAnsi="Arial" w:cs="Arial"/>
                <w:b/>
                <w:color w:val="FFFFFF"/>
                <w:sz w:val="18"/>
              </w:rPr>
            </w:pPr>
          </w:p>
        </w:tc>
        <w:tc>
          <w:tcPr>
            <w:tcW w:w="2853" w:type="dxa"/>
            <w:vMerge/>
            <w:vAlign w:val="center"/>
          </w:tcPr>
          <w:p w:rsidR="003F5982" w:rsidRPr="00F25F40" w:rsidRDefault="003F5982"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Borders>
              <w:top w:val="single" w:sz="12" w:space="0" w:color="auto"/>
              <w:bottom w:val="single" w:sz="12" w:space="0" w:color="auto"/>
            </w:tcBorders>
          </w:tcPr>
          <w:p w:rsidR="003F5982" w:rsidRPr="00825DC6" w:rsidRDefault="003F5982" w:rsidP="003F5982">
            <w:pPr>
              <w:rPr>
                <w:rFonts w:ascii="Arial" w:hAnsi="Arial" w:cs="Arial"/>
                <w:b/>
                <w:sz w:val="18"/>
              </w:rPr>
            </w:pPr>
            <w:r w:rsidRPr="00825DC6">
              <w:rPr>
                <w:rFonts w:ascii="Arial" w:hAnsi="Arial" w:cs="Arial"/>
                <w:b/>
                <w:sz w:val="18"/>
              </w:rPr>
              <w:t>2.4.</w:t>
            </w:r>
          </w:p>
          <w:p w:rsidR="003F5982" w:rsidRPr="00825DC6" w:rsidRDefault="003F5982" w:rsidP="003F5982">
            <w:pPr>
              <w:rPr>
                <w:rFonts w:ascii="Arial" w:hAnsi="Arial" w:cs="Arial"/>
                <w:b/>
                <w:sz w:val="18"/>
              </w:rPr>
            </w:pPr>
            <w:r w:rsidRPr="00825DC6">
              <w:rPr>
                <w:rFonts w:ascii="Arial" w:hAnsi="Arial" w:cs="Arial"/>
                <w:b/>
                <w:sz w:val="18"/>
              </w:rPr>
              <w:t>Opracowanie i realizowanie Gminnego Programu Ochrony Zdrowia Psychicznego.</w:t>
            </w:r>
          </w:p>
        </w:tc>
        <w:tc>
          <w:tcPr>
            <w:tcW w:w="1996" w:type="dxa"/>
            <w:vMerge/>
          </w:tcPr>
          <w:p w:rsidR="003F5982" w:rsidRPr="00F25F40" w:rsidRDefault="003F5982" w:rsidP="0079436D">
            <w:pPr>
              <w:rPr>
                <w:rFonts w:ascii="Arial" w:hAnsi="Arial" w:cs="Arial"/>
                <w:sz w:val="18"/>
              </w:rPr>
            </w:pPr>
          </w:p>
        </w:tc>
        <w:tc>
          <w:tcPr>
            <w:tcW w:w="1146" w:type="dxa"/>
            <w:vMerge/>
          </w:tcPr>
          <w:p w:rsidR="003F5982" w:rsidRPr="00F25F40" w:rsidRDefault="003F5982" w:rsidP="0079436D">
            <w:pPr>
              <w:rPr>
                <w:rFonts w:ascii="Arial" w:hAnsi="Arial" w:cs="Arial"/>
                <w:sz w:val="18"/>
              </w:rPr>
            </w:pPr>
          </w:p>
        </w:tc>
        <w:tc>
          <w:tcPr>
            <w:tcW w:w="2069" w:type="dxa"/>
            <w:vMerge/>
            <w:vAlign w:val="center"/>
          </w:tcPr>
          <w:p w:rsidR="003F5982" w:rsidRPr="00F25F40" w:rsidRDefault="003F5982" w:rsidP="00595C81">
            <w:pPr>
              <w:ind w:left="238" w:hanging="238"/>
              <w:rPr>
                <w:rFonts w:ascii="Arial" w:hAnsi="Arial" w:cs="Arial"/>
                <w:sz w:val="18"/>
              </w:rPr>
            </w:pPr>
          </w:p>
        </w:tc>
        <w:tc>
          <w:tcPr>
            <w:tcW w:w="2230" w:type="dxa"/>
            <w:vMerge/>
            <w:vAlign w:val="center"/>
          </w:tcPr>
          <w:p w:rsidR="003F5982" w:rsidRPr="00F25F40" w:rsidRDefault="003F5982" w:rsidP="0079436D">
            <w:pPr>
              <w:rPr>
                <w:rFonts w:ascii="Arial" w:hAnsi="Arial" w:cs="Arial"/>
                <w:sz w:val="18"/>
              </w:rPr>
            </w:pPr>
          </w:p>
        </w:tc>
      </w:tr>
    </w:tbl>
    <w:p w:rsidR="003F5982" w:rsidRDefault="003F5982"/>
    <w:p w:rsidR="003F5982" w:rsidRDefault="003F5982"/>
    <w:p w:rsidR="003F5982" w:rsidRPr="003F5982" w:rsidRDefault="003F5982">
      <w:pPr>
        <w:rPr>
          <w:sz w:val="4"/>
          <w:szCs w:val="4"/>
        </w:rPr>
      </w:pPr>
    </w:p>
    <w:tbl>
      <w:tblPr>
        <w:tblW w:w="15714" w:type="dxa"/>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1140"/>
        <w:gridCol w:w="2853"/>
        <w:gridCol w:w="4280"/>
        <w:gridCol w:w="1977"/>
        <w:gridCol w:w="19"/>
        <w:gridCol w:w="1146"/>
        <w:gridCol w:w="2035"/>
        <w:gridCol w:w="7"/>
        <w:gridCol w:w="27"/>
        <w:gridCol w:w="2230"/>
      </w:tblGrid>
      <w:tr w:rsidR="003F5982" w:rsidRPr="00F25F40" w:rsidTr="003F5982">
        <w:trPr>
          <w:cantSplit/>
          <w:trHeight w:val="874"/>
          <w:tblHeader/>
        </w:trPr>
        <w:tc>
          <w:tcPr>
            <w:tcW w:w="1140" w:type="dxa"/>
            <w:tcBorders>
              <w:bottom w:val="single" w:sz="12" w:space="0" w:color="auto"/>
            </w:tcBorders>
            <w:shd w:val="pct10" w:color="auto" w:fill="auto"/>
            <w:vAlign w:val="center"/>
          </w:tcPr>
          <w:p w:rsidR="003F5982" w:rsidRPr="00F25F40" w:rsidRDefault="003F5982" w:rsidP="004458ED">
            <w:pPr>
              <w:jc w:val="center"/>
              <w:rPr>
                <w:rFonts w:ascii="Arial" w:hAnsi="Arial" w:cs="Arial"/>
                <w:b/>
                <w:sz w:val="18"/>
              </w:rPr>
            </w:pPr>
            <w:r w:rsidRPr="00F25F40">
              <w:rPr>
                <w:rFonts w:ascii="Arial" w:hAnsi="Arial" w:cs="Arial"/>
                <w:b/>
                <w:sz w:val="18"/>
              </w:rPr>
              <w:t>CEL STRATE</w:t>
            </w:r>
            <w:r>
              <w:rPr>
                <w:rFonts w:ascii="Arial" w:hAnsi="Arial" w:cs="Arial"/>
                <w:b/>
                <w:sz w:val="18"/>
              </w:rPr>
              <w:t>-</w:t>
            </w:r>
            <w:r w:rsidRPr="00F25F40">
              <w:rPr>
                <w:rFonts w:ascii="Arial" w:hAnsi="Arial" w:cs="Arial"/>
                <w:b/>
                <w:sz w:val="18"/>
              </w:rPr>
              <w:t>GICZNY</w:t>
            </w:r>
          </w:p>
        </w:tc>
        <w:tc>
          <w:tcPr>
            <w:tcW w:w="2853" w:type="dxa"/>
            <w:tcBorders>
              <w:bottom w:val="single" w:sz="12" w:space="0" w:color="auto"/>
            </w:tcBorders>
            <w:shd w:val="pct10" w:color="auto" w:fill="auto"/>
            <w:vAlign w:val="center"/>
          </w:tcPr>
          <w:p w:rsidR="003F5982" w:rsidRPr="00F25F40" w:rsidRDefault="003F5982" w:rsidP="004458ED">
            <w:pPr>
              <w:jc w:val="center"/>
              <w:rPr>
                <w:rFonts w:ascii="Arial" w:hAnsi="Arial" w:cs="Arial"/>
                <w:b/>
                <w:sz w:val="18"/>
              </w:rPr>
            </w:pPr>
            <w:r w:rsidRPr="00F25F40">
              <w:rPr>
                <w:rFonts w:ascii="Arial" w:hAnsi="Arial" w:cs="Arial"/>
                <w:b/>
                <w:sz w:val="18"/>
              </w:rPr>
              <w:t>CELE</w:t>
            </w:r>
          </w:p>
          <w:p w:rsidR="003F5982" w:rsidRPr="00F25F40" w:rsidRDefault="003F5982" w:rsidP="004458ED">
            <w:pPr>
              <w:jc w:val="center"/>
              <w:rPr>
                <w:rFonts w:ascii="Arial" w:hAnsi="Arial" w:cs="Arial"/>
                <w:b/>
                <w:sz w:val="18"/>
              </w:rPr>
            </w:pPr>
            <w:r w:rsidRPr="00F25F40">
              <w:rPr>
                <w:rFonts w:ascii="Arial" w:hAnsi="Arial" w:cs="Arial"/>
                <w:b/>
                <w:sz w:val="18"/>
              </w:rPr>
              <w:t>OPERACYJNE</w:t>
            </w:r>
          </w:p>
        </w:tc>
        <w:tc>
          <w:tcPr>
            <w:tcW w:w="4280" w:type="dxa"/>
            <w:tcBorders>
              <w:bottom w:val="single" w:sz="12" w:space="0" w:color="auto"/>
            </w:tcBorders>
            <w:shd w:val="pct10" w:color="auto" w:fill="auto"/>
            <w:vAlign w:val="center"/>
          </w:tcPr>
          <w:p w:rsidR="003F5982" w:rsidRPr="00F25F40" w:rsidRDefault="003F5982" w:rsidP="004458ED">
            <w:pPr>
              <w:jc w:val="center"/>
              <w:rPr>
                <w:rFonts w:ascii="Arial" w:hAnsi="Arial" w:cs="Arial"/>
                <w:b/>
                <w:sz w:val="18"/>
              </w:rPr>
            </w:pPr>
            <w:r w:rsidRPr="00F25F40">
              <w:rPr>
                <w:rFonts w:ascii="Arial" w:hAnsi="Arial" w:cs="Arial"/>
                <w:b/>
                <w:sz w:val="18"/>
              </w:rPr>
              <w:t>KIERUNKI DZIAŁAŃ</w:t>
            </w:r>
          </w:p>
        </w:tc>
        <w:tc>
          <w:tcPr>
            <w:tcW w:w="1996" w:type="dxa"/>
            <w:gridSpan w:val="2"/>
            <w:tcBorders>
              <w:bottom w:val="single" w:sz="12" w:space="0" w:color="auto"/>
            </w:tcBorders>
            <w:shd w:val="pct10" w:color="auto" w:fill="auto"/>
            <w:vAlign w:val="center"/>
          </w:tcPr>
          <w:p w:rsidR="003F5982" w:rsidRPr="00F25F40" w:rsidRDefault="003F5982" w:rsidP="004458ED">
            <w:pPr>
              <w:jc w:val="center"/>
              <w:rPr>
                <w:rFonts w:ascii="Arial" w:hAnsi="Arial" w:cs="Arial"/>
                <w:b/>
                <w:sz w:val="18"/>
              </w:rPr>
            </w:pPr>
            <w:r w:rsidRPr="00F25F40">
              <w:rPr>
                <w:rFonts w:ascii="Arial" w:hAnsi="Arial" w:cs="Arial"/>
                <w:b/>
                <w:sz w:val="18"/>
              </w:rPr>
              <w:t>PODMIOTY WIODĄCE ODPOWIEDZIALNE ZA REALIZACJĘ</w:t>
            </w:r>
          </w:p>
        </w:tc>
        <w:tc>
          <w:tcPr>
            <w:tcW w:w="1146" w:type="dxa"/>
            <w:tcBorders>
              <w:bottom w:val="single" w:sz="12" w:space="0" w:color="auto"/>
            </w:tcBorders>
            <w:shd w:val="pct10" w:color="auto" w:fill="auto"/>
            <w:vAlign w:val="center"/>
          </w:tcPr>
          <w:p w:rsidR="003F5982" w:rsidRPr="00F25F40" w:rsidRDefault="003F5982" w:rsidP="004458ED">
            <w:pPr>
              <w:jc w:val="center"/>
              <w:rPr>
                <w:rFonts w:ascii="Arial" w:hAnsi="Arial" w:cs="Arial"/>
                <w:b/>
                <w:sz w:val="18"/>
              </w:rPr>
            </w:pPr>
            <w:r w:rsidRPr="00F25F40">
              <w:rPr>
                <w:rFonts w:ascii="Arial" w:hAnsi="Arial" w:cs="Arial"/>
                <w:b/>
                <w:sz w:val="18"/>
              </w:rPr>
              <w:t>TERMIN REALI</w:t>
            </w:r>
            <w:r>
              <w:rPr>
                <w:rFonts w:ascii="Arial" w:hAnsi="Arial" w:cs="Arial"/>
                <w:b/>
                <w:sz w:val="18"/>
              </w:rPr>
              <w:t>-</w:t>
            </w:r>
            <w:r w:rsidRPr="00F25F40">
              <w:rPr>
                <w:rFonts w:ascii="Arial" w:hAnsi="Arial" w:cs="Arial"/>
                <w:b/>
                <w:sz w:val="18"/>
              </w:rPr>
              <w:t>ZACJI</w:t>
            </w:r>
          </w:p>
        </w:tc>
        <w:tc>
          <w:tcPr>
            <w:tcW w:w="2069" w:type="dxa"/>
            <w:gridSpan w:val="3"/>
            <w:tcBorders>
              <w:bottom w:val="single" w:sz="12" w:space="0" w:color="auto"/>
            </w:tcBorders>
            <w:shd w:val="pct10" w:color="auto" w:fill="auto"/>
            <w:vAlign w:val="center"/>
          </w:tcPr>
          <w:p w:rsidR="003F5982" w:rsidRPr="00F25F40" w:rsidRDefault="003F5982" w:rsidP="004458ED">
            <w:pPr>
              <w:ind w:left="238" w:hanging="238"/>
              <w:jc w:val="center"/>
              <w:rPr>
                <w:rFonts w:ascii="Arial" w:hAnsi="Arial" w:cs="Arial"/>
                <w:b/>
                <w:sz w:val="18"/>
              </w:rPr>
            </w:pPr>
            <w:r w:rsidRPr="00F25F40">
              <w:rPr>
                <w:rFonts w:ascii="Arial" w:hAnsi="Arial" w:cs="Arial"/>
                <w:b/>
                <w:sz w:val="18"/>
              </w:rPr>
              <w:t>WSKAŹNIK</w:t>
            </w:r>
          </w:p>
        </w:tc>
        <w:tc>
          <w:tcPr>
            <w:tcW w:w="2230" w:type="dxa"/>
            <w:tcBorders>
              <w:bottom w:val="single" w:sz="12" w:space="0" w:color="auto"/>
            </w:tcBorders>
            <w:shd w:val="pct10" w:color="auto" w:fill="auto"/>
            <w:vAlign w:val="center"/>
          </w:tcPr>
          <w:p w:rsidR="003F5982" w:rsidRPr="00F25F40" w:rsidRDefault="003F5982" w:rsidP="004458ED">
            <w:pPr>
              <w:jc w:val="center"/>
              <w:rPr>
                <w:rFonts w:ascii="Arial" w:hAnsi="Arial" w:cs="Arial"/>
                <w:b/>
                <w:sz w:val="18"/>
              </w:rPr>
            </w:pPr>
            <w:r w:rsidRPr="00F25F40">
              <w:rPr>
                <w:rFonts w:ascii="Arial" w:hAnsi="Arial" w:cs="Arial"/>
                <w:b/>
                <w:sz w:val="18"/>
              </w:rPr>
              <w:t>PRZEWIDYWANE ŹRÓDŁA FINANSOWANIA</w:t>
            </w:r>
          </w:p>
        </w:tc>
      </w:tr>
      <w:tr w:rsidR="00BA79FC" w:rsidRPr="00F25F40" w:rsidTr="003F5982">
        <w:trPr>
          <w:cantSplit/>
          <w:trHeight w:val="554"/>
        </w:trPr>
        <w:tc>
          <w:tcPr>
            <w:tcW w:w="1140"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textDirection w:val="btLr"/>
            <w:vAlign w:val="center"/>
          </w:tcPr>
          <w:p w:rsidR="00BA79FC" w:rsidRPr="00146A11" w:rsidRDefault="001A5127" w:rsidP="003F5982">
            <w:pPr>
              <w:ind w:left="113" w:right="113"/>
              <w:jc w:val="center"/>
              <w:rPr>
                <w:rFonts w:ascii="Arial" w:hAnsi="Arial" w:cs="Arial"/>
                <w:b/>
                <w:sz w:val="18"/>
              </w:rPr>
            </w:pPr>
            <w:r w:rsidRPr="00146A11">
              <w:rPr>
                <w:rFonts w:ascii="Arial" w:hAnsi="Arial" w:cs="Arial"/>
                <w:b/>
              </w:rPr>
              <w:t xml:space="preserve">I. </w:t>
            </w:r>
            <w:r w:rsidRPr="00146A11">
              <w:rPr>
                <w:rFonts w:ascii="Arial" w:hAnsi="Arial" w:cs="Arial"/>
                <w:b/>
                <w:sz w:val="28"/>
                <w:szCs w:val="28"/>
              </w:rPr>
              <w:t>Wspieranie rodziny w jej funkcjonowaniu</w:t>
            </w:r>
          </w:p>
        </w:tc>
        <w:tc>
          <w:tcPr>
            <w:tcW w:w="2853" w:type="dxa"/>
            <w:vMerge w:val="restart"/>
            <w:tcBorders>
              <w:top w:val="single" w:sz="12" w:space="0" w:color="auto"/>
              <w:left w:val="single" w:sz="12" w:space="0" w:color="auto"/>
              <w:bottom w:val="single" w:sz="12" w:space="0" w:color="auto"/>
              <w:right w:val="single" w:sz="12" w:space="0" w:color="auto"/>
            </w:tcBorders>
            <w:vAlign w:val="center"/>
          </w:tcPr>
          <w:p w:rsidR="00BA79FC" w:rsidRPr="00F25F40" w:rsidRDefault="00BA79FC" w:rsidP="0079436D">
            <w:pPr>
              <w:rPr>
                <w:rFonts w:ascii="Arial" w:hAnsi="Arial" w:cs="Arial"/>
                <w:b/>
                <w:sz w:val="22"/>
                <w:szCs w:val="22"/>
              </w:rPr>
            </w:pPr>
          </w:p>
        </w:tc>
        <w:tc>
          <w:tcPr>
            <w:tcW w:w="4280" w:type="dxa"/>
            <w:tcBorders>
              <w:top w:val="single" w:sz="12" w:space="0" w:color="auto"/>
              <w:left w:val="single" w:sz="12" w:space="0" w:color="auto"/>
              <w:bottom w:val="single" w:sz="12" w:space="0" w:color="auto"/>
              <w:right w:val="single" w:sz="12" w:space="0" w:color="auto"/>
            </w:tcBorders>
          </w:tcPr>
          <w:p w:rsidR="003F5982" w:rsidRPr="00F25F40" w:rsidRDefault="003F5982" w:rsidP="003F5982">
            <w:pPr>
              <w:rPr>
                <w:rFonts w:ascii="Arial" w:hAnsi="Arial" w:cs="Arial"/>
                <w:b/>
                <w:sz w:val="18"/>
                <w:szCs w:val="18"/>
              </w:rPr>
            </w:pPr>
            <w:r w:rsidRPr="00F25F40">
              <w:rPr>
                <w:rFonts w:ascii="Arial" w:hAnsi="Arial" w:cs="Arial"/>
                <w:b/>
                <w:sz w:val="18"/>
                <w:szCs w:val="18"/>
              </w:rPr>
              <w:t>2.5</w:t>
            </w:r>
            <w:r>
              <w:rPr>
                <w:rFonts w:ascii="Arial" w:hAnsi="Arial" w:cs="Arial"/>
                <w:b/>
                <w:sz w:val="18"/>
                <w:szCs w:val="18"/>
              </w:rPr>
              <w:t>.</w:t>
            </w:r>
          </w:p>
          <w:p w:rsidR="00BA79FC" w:rsidRPr="00F25F40" w:rsidRDefault="003F5982" w:rsidP="003F5982">
            <w:pPr>
              <w:rPr>
                <w:rFonts w:ascii="Arial" w:hAnsi="Arial" w:cs="Arial"/>
                <w:b/>
                <w:sz w:val="18"/>
              </w:rPr>
            </w:pPr>
            <w:r w:rsidRPr="00F25F40">
              <w:rPr>
                <w:rFonts w:ascii="Arial" w:hAnsi="Arial" w:cs="Arial"/>
                <w:b/>
                <w:sz w:val="18"/>
                <w:szCs w:val="18"/>
              </w:rPr>
              <w:t>Wspieranie działalności wypożyczalni sprzętu rehabilitacyjnego</w:t>
            </w:r>
            <w:r w:rsidRPr="00F25F40">
              <w:rPr>
                <w:rFonts w:ascii="Arial" w:hAnsi="Arial" w:cs="Arial"/>
                <w:sz w:val="18"/>
                <w:szCs w:val="18"/>
              </w:rPr>
              <w:t>.</w:t>
            </w:r>
          </w:p>
        </w:tc>
        <w:tc>
          <w:tcPr>
            <w:tcW w:w="1996" w:type="dxa"/>
            <w:gridSpan w:val="2"/>
            <w:vMerge w:val="restart"/>
            <w:tcBorders>
              <w:top w:val="single" w:sz="12" w:space="0" w:color="auto"/>
              <w:left w:val="single" w:sz="12" w:space="0" w:color="auto"/>
              <w:bottom w:val="single" w:sz="12" w:space="0" w:color="auto"/>
              <w:right w:val="single" w:sz="12" w:space="0" w:color="auto"/>
            </w:tcBorders>
          </w:tcPr>
          <w:p w:rsidR="00BA79FC" w:rsidRPr="00F25F40" w:rsidRDefault="00BA79FC" w:rsidP="00595C81">
            <w:pPr>
              <w:rPr>
                <w:rFonts w:ascii="Arial" w:hAnsi="Arial" w:cs="Arial"/>
                <w:sz w:val="18"/>
              </w:rPr>
            </w:pPr>
          </w:p>
        </w:tc>
        <w:tc>
          <w:tcPr>
            <w:tcW w:w="1146" w:type="dxa"/>
            <w:vMerge w:val="restart"/>
            <w:tcBorders>
              <w:top w:val="single" w:sz="12" w:space="0" w:color="auto"/>
              <w:left w:val="single" w:sz="12" w:space="0" w:color="auto"/>
              <w:bottom w:val="single" w:sz="12" w:space="0" w:color="auto"/>
              <w:right w:val="single" w:sz="12" w:space="0" w:color="auto"/>
            </w:tcBorders>
          </w:tcPr>
          <w:p w:rsidR="00BA79FC" w:rsidRPr="00F25F40" w:rsidRDefault="00BA79FC" w:rsidP="001F4981">
            <w:pPr>
              <w:rPr>
                <w:rFonts w:ascii="Arial" w:hAnsi="Arial" w:cs="Arial"/>
                <w:sz w:val="18"/>
              </w:rPr>
            </w:pPr>
          </w:p>
        </w:tc>
        <w:tc>
          <w:tcPr>
            <w:tcW w:w="2069" w:type="dxa"/>
            <w:gridSpan w:val="3"/>
            <w:vMerge w:val="restart"/>
            <w:tcBorders>
              <w:top w:val="single" w:sz="12" w:space="0" w:color="auto"/>
              <w:left w:val="single" w:sz="12" w:space="0" w:color="auto"/>
              <w:bottom w:val="single" w:sz="12" w:space="0" w:color="auto"/>
              <w:right w:val="single" w:sz="12" w:space="0" w:color="auto"/>
            </w:tcBorders>
            <w:vAlign w:val="center"/>
          </w:tcPr>
          <w:p w:rsidR="00BA79FC" w:rsidRPr="00F25F40" w:rsidRDefault="00BA79FC" w:rsidP="00595C81">
            <w:pPr>
              <w:ind w:left="238" w:hanging="238"/>
              <w:rPr>
                <w:rFonts w:ascii="Arial" w:hAnsi="Arial" w:cs="Arial"/>
                <w:sz w:val="18"/>
              </w:rPr>
            </w:pPr>
          </w:p>
        </w:tc>
        <w:tc>
          <w:tcPr>
            <w:tcW w:w="2230" w:type="dxa"/>
            <w:vMerge w:val="restart"/>
            <w:tcBorders>
              <w:top w:val="single" w:sz="12" w:space="0" w:color="auto"/>
              <w:left w:val="single" w:sz="12" w:space="0" w:color="auto"/>
              <w:bottom w:val="single" w:sz="12" w:space="0" w:color="auto"/>
              <w:right w:val="single" w:sz="12" w:space="0" w:color="auto"/>
            </w:tcBorders>
            <w:vAlign w:val="center"/>
          </w:tcPr>
          <w:p w:rsidR="00BA79FC" w:rsidRPr="00F25F40" w:rsidRDefault="00BA79FC" w:rsidP="00595C81">
            <w:pPr>
              <w:rPr>
                <w:rFonts w:ascii="Arial" w:hAnsi="Arial" w:cs="Arial"/>
                <w:sz w:val="18"/>
              </w:rPr>
            </w:pPr>
          </w:p>
        </w:tc>
      </w:tr>
      <w:tr w:rsidR="003F5982" w:rsidRPr="00F25F40" w:rsidTr="003F5982">
        <w:trPr>
          <w:cantSplit/>
          <w:trHeight w:val="554"/>
        </w:trPr>
        <w:tc>
          <w:tcPr>
            <w:tcW w:w="1140" w:type="dxa"/>
            <w:vMerge/>
            <w:tcBorders>
              <w:top w:val="single" w:sz="12" w:space="0" w:color="auto"/>
              <w:left w:val="single" w:sz="12" w:space="0" w:color="auto"/>
              <w:bottom w:val="single" w:sz="12" w:space="0" w:color="auto"/>
              <w:right w:val="single" w:sz="12" w:space="0" w:color="auto"/>
            </w:tcBorders>
            <w:shd w:val="clear" w:color="auto" w:fill="D6E3BC" w:themeFill="accent3" w:themeFillTint="66"/>
            <w:textDirection w:val="btLr"/>
            <w:vAlign w:val="center"/>
          </w:tcPr>
          <w:p w:rsidR="003F5982" w:rsidRPr="00146A11" w:rsidRDefault="003F5982" w:rsidP="00A17CB5">
            <w:pPr>
              <w:ind w:left="113" w:right="113"/>
              <w:jc w:val="right"/>
              <w:rPr>
                <w:rFonts w:ascii="Arial" w:hAnsi="Arial" w:cs="Arial"/>
                <w:b/>
              </w:rPr>
            </w:pPr>
          </w:p>
        </w:tc>
        <w:tc>
          <w:tcPr>
            <w:tcW w:w="2853" w:type="dxa"/>
            <w:vMerge/>
            <w:tcBorders>
              <w:top w:val="single" w:sz="12" w:space="0" w:color="auto"/>
              <w:left w:val="single" w:sz="12" w:space="0" w:color="auto"/>
              <w:bottom w:val="single" w:sz="12" w:space="0" w:color="auto"/>
              <w:right w:val="single" w:sz="12" w:space="0" w:color="auto"/>
            </w:tcBorders>
            <w:vAlign w:val="center"/>
          </w:tcPr>
          <w:p w:rsidR="003F5982" w:rsidRPr="00F25F40" w:rsidRDefault="003F5982" w:rsidP="0079436D">
            <w:pPr>
              <w:rPr>
                <w:rFonts w:ascii="Arial" w:hAnsi="Arial" w:cs="Arial"/>
                <w:b/>
                <w:sz w:val="22"/>
                <w:szCs w:val="22"/>
              </w:rPr>
            </w:pPr>
          </w:p>
        </w:tc>
        <w:tc>
          <w:tcPr>
            <w:tcW w:w="4280" w:type="dxa"/>
            <w:tcBorders>
              <w:top w:val="single" w:sz="12" w:space="0" w:color="auto"/>
              <w:left w:val="single" w:sz="12" w:space="0" w:color="auto"/>
              <w:bottom w:val="single" w:sz="12" w:space="0" w:color="auto"/>
              <w:right w:val="single" w:sz="12" w:space="0" w:color="auto"/>
            </w:tcBorders>
          </w:tcPr>
          <w:p w:rsidR="003F5982" w:rsidRPr="00F25F40" w:rsidRDefault="003F5982" w:rsidP="003F5982">
            <w:pPr>
              <w:rPr>
                <w:rFonts w:ascii="Arial" w:hAnsi="Arial" w:cs="Arial"/>
                <w:b/>
                <w:sz w:val="18"/>
              </w:rPr>
            </w:pPr>
            <w:r w:rsidRPr="00F25F40">
              <w:rPr>
                <w:rFonts w:ascii="Arial" w:hAnsi="Arial" w:cs="Arial"/>
                <w:b/>
                <w:sz w:val="18"/>
              </w:rPr>
              <w:t>2.6.</w:t>
            </w:r>
          </w:p>
          <w:p w:rsidR="003F5982" w:rsidRPr="00F25F40" w:rsidRDefault="003F5982" w:rsidP="003F5982">
            <w:pPr>
              <w:rPr>
                <w:rFonts w:ascii="Arial" w:hAnsi="Arial" w:cs="Arial"/>
                <w:b/>
                <w:sz w:val="18"/>
              </w:rPr>
            </w:pPr>
            <w:r w:rsidRPr="00F25F40">
              <w:rPr>
                <w:rFonts w:ascii="Arial" w:hAnsi="Arial" w:cs="Arial"/>
                <w:b/>
                <w:sz w:val="18"/>
              </w:rPr>
              <w:t>Aktywizacja społeczna i zawodowa osób niepełnosprawnych</w:t>
            </w:r>
            <w:r>
              <w:rPr>
                <w:rFonts w:ascii="Arial" w:hAnsi="Arial" w:cs="Arial"/>
                <w:b/>
                <w:sz w:val="18"/>
              </w:rPr>
              <w:t>.</w:t>
            </w:r>
          </w:p>
        </w:tc>
        <w:tc>
          <w:tcPr>
            <w:tcW w:w="1996" w:type="dxa"/>
            <w:gridSpan w:val="2"/>
            <w:vMerge/>
            <w:tcBorders>
              <w:top w:val="single" w:sz="12" w:space="0" w:color="auto"/>
              <w:left w:val="single" w:sz="12" w:space="0" w:color="auto"/>
              <w:bottom w:val="single" w:sz="12" w:space="0" w:color="auto"/>
              <w:right w:val="single" w:sz="12" w:space="0" w:color="auto"/>
            </w:tcBorders>
          </w:tcPr>
          <w:p w:rsidR="003F5982" w:rsidRPr="00F25F40" w:rsidRDefault="003F5982" w:rsidP="00595C81">
            <w:pPr>
              <w:rPr>
                <w:rFonts w:ascii="Arial" w:hAnsi="Arial" w:cs="Arial"/>
                <w:sz w:val="18"/>
              </w:rPr>
            </w:pPr>
          </w:p>
        </w:tc>
        <w:tc>
          <w:tcPr>
            <w:tcW w:w="1146" w:type="dxa"/>
            <w:vMerge/>
            <w:tcBorders>
              <w:top w:val="single" w:sz="12" w:space="0" w:color="auto"/>
              <w:left w:val="single" w:sz="12" w:space="0" w:color="auto"/>
              <w:bottom w:val="single" w:sz="12" w:space="0" w:color="auto"/>
              <w:right w:val="single" w:sz="12" w:space="0" w:color="auto"/>
            </w:tcBorders>
          </w:tcPr>
          <w:p w:rsidR="003F5982" w:rsidRPr="00F25F40" w:rsidRDefault="003F5982" w:rsidP="001F4981">
            <w:pPr>
              <w:rPr>
                <w:rFonts w:ascii="Arial" w:hAnsi="Arial" w:cs="Arial"/>
                <w:sz w:val="18"/>
              </w:rPr>
            </w:pPr>
          </w:p>
        </w:tc>
        <w:tc>
          <w:tcPr>
            <w:tcW w:w="2069" w:type="dxa"/>
            <w:gridSpan w:val="3"/>
            <w:vMerge/>
            <w:tcBorders>
              <w:top w:val="single" w:sz="12" w:space="0" w:color="auto"/>
              <w:left w:val="single" w:sz="12" w:space="0" w:color="auto"/>
              <w:bottom w:val="single" w:sz="12" w:space="0" w:color="auto"/>
              <w:right w:val="single" w:sz="12" w:space="0" w:color="auto"/>
            </w:tcBorders>
            <w:vAlign w:val="center"/>
          </w:tcPr>
          <w:p w:rsidR="003F5982" w:rsidRPr="00F25F40" w:rsidRDefault="003F5982" w:rsidP="00595C81">
            <w:pPr>
              <w:ind w:left="238" w:hanging="238"/>
              <w:rPr>
                <w:rFonts w:ascii="Arial" w:hAnsi="Arial" w:cs="Arial"/>
                <w:sz w:val="18"/>
              </w:rPr>
            </w:pPr>
          </w:p>
        </w:tc>
        <w:tc>
          <w:tcPr>
            <w:tcW w:w="2230" w:type="dxa"/>
            <w:vMerge/>
            <w:tcBorders>
              <w:top w:val="single" w:sz="12" w:space="0" w:color="auto"/>
              <w:left w:val="single" w:sz="12" w:space="0" w:color="auto"/>
              <w:bottom w:val="single" w:sz="12" w:space="0" w:color="auto"/>
              <w:right w:val="single" w:sz="12" w:space="0" w:color="auto"/>
            </w:tcBorders>
            <w:vAlign w:val="center"/>
          </w:tcPr>
          <w:p w:rsidR="003F5982" w:rsidRPr="00F25F40" w:rsidRDefault="003F5982" w:rsidP="00595C81">
            <w:pPr>
              <w:rPr>
                <w:rFonts w:ascii="Arial" w:hAnsi="Arial" w:cs="Arial"/>
                <w:sz w:val="18"/>
              </w:rPr>
            </w:pPr>
          </w:p>
        </w:tc>
      </w:tr>
      <w:tr w:rsidR="00BA79FC" w:rsidRPr="00F25F40" w:rsidTr="003F5982">
        <w:trPr>
          <w:cantSplit/>
          <w:trHeight w:val="554"/>
        </w:trPr>
        <w:tc>
          <w:tcPr>
            <w:tcW w:w="1140" w:type="dxa"/>
            <w:vMerge/>
            <w:tcBorders>
              <w:top w:val="single" w:sz="12" w:space="0" w:color="auto"/>
            </w:tcBorders>
            <w:shd w:val="clear" w:color="auto" w:fill="D6E3BC" w:themeFill="accent3" w:themeFillTint="66"/>
            <w:vAlign w:val="center"/>
          </w:tcPr>
          <w:p w:rsidR="00BA79FC" w:rsidRPr="00186019" w:rsidRDefault="00BA79FC" w:rsidP="0079436D">
            <w:pPr>
              <w:jc w:val="center"/>
              <w:rPr>
                <w:rFonts w:ascii="Arial" w:hAnsi="Arial" w:cs="Arial"/>
                <w:b/>
                <w:color w:val="FFFFFF"/>
                <w:sz w:val="18"/>
              </w:rPr>
            </w:pPr>
          </w:p>
        </w:tc>
        <w:tc>
          <w:tcPr>
            <w:tcW w:w="2853" w:type="dxa"/>
            <w:vMerge/>
            <w:tcBorders>
              <w:top w:val="single" w:sz="12" w:space="0" w:color="auto"/>
            </w:tcBorders>
            <w:vAlign w:val="center"/>
          </w:tcPr>
          <w:p w:rsidR="00BA79FC" w:rsidRPr="00F25F40" w:rsidRDefault="00BA79FC"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Borders>
              <w:top w:val="single" w:sz="12" w:space="0" w:color="auto"/>
              <w:bottom w:val="single" w:sz="12" w:space="0" w:color="auto"/>
              <w:right w:val="single" w:sz="12" w:space="0" w:color="auto"/>
            </w:tcBorders>
          </w:tcPr>
          <w:p w:rsidR="008F4ED7" w:rsidRPr="008F4ED7" w:rsidRDefault="008F4ED7" w:rsidP="008F4ED7">
            <w:pPr>
              <w:rPr>
                <w:rFonts w:ascii="Arial" w:hAnsi="Arial" w:cs="Arial"/>
                <w:b/>
                <w:sz w:val="18"/>
                <w:szCs w:val="18"/>
              </w:rPr>
            </w:pPr>
            <w:r w:rsidRPr="008F4ED7">
              <w:rPr>
                <w:rFonts w:ascii="Arial" w:hAnsi="Arial" w:cs="Arial"/>
                <w:b/>
                <w:sz w:val="18"/>
                <w:szCs w:val="18"/>
              </w:rPr>
              <w:t>2.7.</w:t>
            </w:r>
          </w:p>
          <w:p w:rsidR="00BA79FC" w:rsidRPr="008F4ED7" w:rsidRDefault="000621DF" w:rsidP="008F4ED7">
            <w:pPr>
              <w:rPr>
                <w:rFonts w:ascii="Arial" w:hAnsi="Arial" w:cs="Arial"/>
                <w:b/>
                <w:sz w:val="18"/>
                <w:szCs w:val="18"/>
              </w:rPr>
            </w:pPr>
            <w:r>
              <w:rPr>
                <w:rFonts w:ascii="Arial" w:hAnsi="Arial" w:cs="Arial"/>
                <w:b/>
                <w:sz w:val="18"/>
                <w:szCs w:val="18"/>
              </w:rPr>
              <w:t>Opracowanie i wdrożenie</w:t>
            </w:r>
            <w:r w:rsidR="003D7306">
              <w:rPr>
                <w:rFonts w:ascii="Arial" w:hAnsi="Arial" w:cs="Arial"/>
                <w:b/>
                <w:sz w:val="18"/>
                <w:szCs w:val="18"/>
              </w:rPr>
              <w:t xml:space="preserve"> </w:t>
            </w:r>
            <w:r w:rsidR="008F4ED7" w:rsidRPr="008F4ED7">
              <w:rPr>
                <w:rFonts w:ascii="Arial" w:hAnsi="Arial" w:cs="Arial"/>
                <w:b/>
                <w:sz w:val="18"/>
                <w:szCs w:val="18"/>
              </w:rPr>
              <w:t>systemu wspomagania dla dzieci niepełnosprawnych</w:t>
            </w:r>
            <w:r w:rsidR="00595C81">
              <w:rPr>
                <w:rFonts w:ascii="Arial" w:hAnsi="Arial" w:cs="Arial"/>
                <w:b/>
                <w:sz w:val="18"/>
                <w:szCs w:val="18"/>
              </w:rPr>
              <w:t>.</w:t>
            </w:r>
          </w:p>
        </w:tc>
        <w:tc>
          <w:tcPr>
            <w:tcW w:w="1996" w:type="dxa"/>
            <w:gridSpan w:val="2"/>
            <w:vMerge/>
            <w:tcBorders>
              <w:top w:val="single" w:sz="12" w:space="0" w:color="auto"/>
              <w:left w:val="single" w:sz="12" w:space="0" w:color="auto"/>
              <w:bottom w:val="single" w:sz="12" w:space="0" w:color="auto"/>
              <w:right w:val="single" w:sz="12" w:space="0" w:color="auto"/>
            </w:tcBorders>
          </w:tcPr>
          <w:p w:rsidR="00BA79FC" w:rsidRPr="00F25F40" w:rsidRDefault="00BA79FC" w:rsidP="0079436D">
            <w:pPr>
              <w:rPr>
                <w:rFonts w:ascii="Arial" w:hAnsi="Arial" w:cs="Arial"/>
                <w:sz w:val="18"/>
              </w:rPr>
            </w:pPr>
          </w:p>
        </w:tc>
        <w:tc>
          <w:tcPr>
            <w:tcW w:w="1146" w:type="dxa"/>
            <w:vMerge/>
            <w:tcBorders>
              <w:top w:val="single" w:sz="12" w:space="0" w:color="auto"/>
              <w:left w:val="single" w:sz="12" w:space="0" w:color="auto"/>
              <w:bottom w:val="single" w:sz="12" w:space="0" w:color="auto"/>
              <w:right w:val="single" w:sz="12" w:space="0" w:color="auto"/>
            </w:tcBorders>
          </w:tcPr>
          <w:p w:rsidR="00BA79FC" w:rsidRPr="00F25F40" w:rsidRDefault="00BA79FC" w:rsidP="0079436D">
            <w:pPr>
              <w:rPr>
                <w:rFonts w:ascii="Arial" w:hAnsi="Arial" w:cs="Arial"/>
                <w:sz w:val="18"/>
              </w:rPr>
            </w:pPr>
          </w:p>
        </w:tc>
        <w:tc>
          <w:tcPr>
            <w:tcW w:w="2069" w:type="dxa"/>
            <w:gridSpan w:val="3"/>
            <w:vMerge/>
            <w:tcBorders>
              <w:top w:val="single" w:sz="12" w:space="0" w:color="auto"/>
              <w:left w:val="single" w:sz="12" w:space="0" w:color="auto"/>
              <w:bottom w:val="single" w:sz="12" w:space="0" w:color="auto"/>
              <w:right w:val="single" w:sz="12" w:space="0" w:color="auto"/>
            </w:tcBorders>
            <w:vAlign w:val="center"/>
          </w:tcPr>
          <w:p w:rsidR="00BA79FC" w:rsidRPr="00F25F40" w:rsidRDefault="00BA79FC" w:rsidP="00595C81">
            <w:pPr>
              <w:ind w:left="238" w:hanging="238"/>
              <w:rPr>
                <w:rFonts w:ascii="Arial" w:hAnsi="Arial" w:cs="Arial"/>
                <w:sz w:val="18"/>
              </w:rPr>
            </w:pPr>
          </w:p>
        </w:tc>
        <w:tc>
          <w:tcPr>
            <w:tcW w:w="2230" w:type="dxa"/>
            <w:vMerge/>
            <w:tcBorders>
              <w:top w:val="single" w:sz="12" w:space="0" w:color="auto"/>
              <w:left w:val="single" w:sz="12" w:space="0" w:color="auto"/>
              <w:bottom w:val="single" w:sz="12" w:space="0" w:color="auto"/>
              <w:right w:val="single" w:sz="12" w:space="0" w:color="auto"/>
            </w:tcBorders>
            <w:vAlign w:val="center"/>
          </w:tcPr>
          <w:p w:rsidR="00BA79FC" w:rsidRPr="00F25F40" w:rsidRDefault="00BA79FC" w:rsidP="0079436D">
            <w:pPr>
              <w:rPr>
                <w:rFonts w:ascii="Arial" w:hAnsi="Arial" w:cs="Arial"/>
                <w:sz w:val="18"/>
              </w:rPr>
            </w:pPr>
          </w:p>
        </w:tc>
      </w:tr>
      <w:tr w:rsidR="008F4ED7" w:rsidRPr="00F25F40" w:rsidTr="003F5982">
        <w:trPr>
          <w:cantSplit/>
          <w:trHeight w:val="705"/>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vAlign w:val="center"/>
          </w:tcPr>
          <w:p w:rsidR="008F4ED7" w:rsidRPr="00F25F40" w:rsidRDefault="008F4ED7" w:rsidP="0079436D">
            <w:pPr>
              <w:widowControl/>
              <w:numPr>
                <w:ilvl w:val="0"/>
                <w:numId w:val="45"/>
              </w:numPr>
              <w:tabs>
                <w:tab w:val="clear" w:pos="720"/>
                <w:tab w:val="num" w:pos="304"/>
              </w:tabs>
              <w:suppressAutoHyphens w:val="0"/>
              <w:ind w:left="304" w:hanging="142"/>
              <w:rPr>
                <w:rFonts w:ascii="Arial" w:hAnsi="Arial" w:cs="Arial"/>
                <w:b/>
                <w:sz w:val="22"/>
                <w:szCs w:val="22"/>
              </w:rPr>
            </w:pPr>
          </w:p>
        </w:tc>
        <w:tc>
          <w:tcPr>
            <w:tcW w:w="4280" w:type="dxa"/>
            <w:tcBorders>
              <w:top w:val="single" w:sz="12" w:space="0" w:color="auto"/>
              <w:bottom w:val="single" w:sz="12" w:space="0" w:color="auto"/>
              <w:right w:val="single" w:sz="12" w:space="0" w:color="auto"/>
            </w:tcBorders>
          </w:tcPr>
          <w:p w:rsidR="008F4ED7" w:rsidRPr="008F4ED7" w:rsidRDefault="008F4ED7" w:rsidP="008F4ED7">
            <w:pPr>
              <w:rPr>
                <w:rFonts w:ascii="Arial" w:hAnsi="Arial" w:cs="Arial"/>
                <w:b/>
                <w:sz w:val="18"/>
                <w:szCs w:val="18"/>
              </w:rPr>
            </w:pPr>
            <w:r w:rsidRPr="008F4ED7">
              <w:rPr>
                <w:rFonts w:ascii="Arial" w:hAnsi="Arial" w:cs="Arial"/>
                <w:b/>
                <w:sz w:val="18"/>
                <w:szCs w:val="18"/>
              </w:rPr>
              <w:t>2.8.</w:t>
            </w:r>
          </w:p>
          <w:p w:rsidR="008F4ED7" w:rsidRPr="008F4ED7" w:rsidRDefault="008F4ED7" w:rsidP="00165546">
            <w:pPr>
              <w:widowControl/>
              <w:suppressAutoHyphens w:val="0"/>
              <w:rPr>
                <w:rFonts w:ascii="Arial" w:hAnsi="Arial" w:cs="Arial"/>
                <w:b/>
                <w:sz w:val="18"/>
                <w:szCs w:val="18"/>
              </w:rPr>
            </w:pPr>
            <w:r w:rsidRPr="008F4ED7">
              <w:rPr>
                <w:rFonts w:ascii="Arial" w:hAnsi="Arial" w:cs="Arial"/>
                <w:b/>
                <w:sz w:val="18"/>
                <w:szCs w:val="18"/>
              </w:rPr>
              <w:t>Integracja rodzin osób niepełnosprawnych, w</w:t>
            </w:r>
            <w:r w:rsidR="004B0CED">
              <w:rPr>
                <w:rFonts w:ascii="Arial" w:hAnsi="Arial" w:cs="Arial"/>
                <w:b/>
                <w:sz w:val="18"/>
                <w:szCs w:val="18"/>
              </w:rPr>
              <w:t> </w:t>
            </w:r>
            <w:r w:rsidRPr="008F4ED7">
              <w:rPr>
                <w:rFonts w:ascii="Arial" w:hAnsi="Arial" w:cs="Arial"/>
                <w:b/>
                <w:sz w:val="18"/>
                <w:szCs w:val="18"/>
              </w:rPr>
              <w:t>tym osób chorych i zaburzonych psychicznie poprzez np. grupy samopomocowe.</w:t>
            </w:r>
          </w:p>
        </w:tc>
        <w:tc>
          <w:tcPr>
            <w:tcW w:w="1996" w:type="dxa"/>
            <w:gridSpan w:val="2"/>
            <w:vMerge/>
            <w:tcBorders>
              <w:top w:val="single" w:sz="12" w:space="0" w:color="auto"/>
              <w:left w:val="single" w:sz="12" w:space="0" w:color="auto"/>
              <w:bottom w:val="single" w:sz="12" w:space="0" w:color="auto"/>
              <w:right w:val="single" w:sz="12" w:space="0" w:color="auto"/>
            </w:tcBorders>
          </w:tcPr>
          <w:p w:rsidR="008F4ED7" w:rsidRPr="00F25F40" w:rsidRDefault="008F4ED7" w:rsidP="0079436D">
            <w:pPr>
              <w:rPr>
                <w:rFonts w:ascii="Arial" w:hAnsi="Arial" w:cs="Arial"/>
                <w:sz w:val="18"/>
              </w:rPr>
            </w:pPr>
          </w:p>
        </w:tc>
        <w:tc>
          <w:tcPr>
            <w:tcW w:w="1146" w:type="dxa"/>
            <w:vMerge/>
            <w:tcBorders>
              <w:top w:val="single" w:sz="12" w:space="0" w:color="auto"/>
              <w:left w:val="single" w:sz="12" w:space="0" w:color="auto"/>
              <w:bottom w:val="single" w:sz="12" w:space="0" w:color="auto"/>
              <w:right w:val="single" w:sz="12" w:space="0" w:color="auto"/>
            </w:tcBorders>
          </w:tcPr>
          <w:p w:rsidR="008F4ED7" w:rsidRPr="00F25F40" w:rsidRDefault="008F4ED7" w:rsidP="0079436D">
            <w:pPr>
              <w:rPr>
                <w:rFonts w:ascii="Arial" w:hAnsi="Arial" w:cs="Arial"/>
                <w:sz w:val="18"/>
              </w:rPr>
            </w:pPr>
          </w:p>
        </w:tc>
        <w:tc>
          <w:tcPr>
            <w:tcW w:w="2069" w:type="dxa"/>
            <w:gridSpan w:val="3"/>
            <w:vMerge/>
            <w:tcBorders>
              <w:top w:val="single" w:sz="12" w:space="0" w:color="auto"/>
              <w:left w:val="single" w:sz="12" w:space="0" w:color="auto"/>
              <w:bottom w:val="single" w:sz="12" w:space="0" w:color="auto"/>
              <w:right w:val="single" w:sz="12" w:space="0" w:color="auto"/>
            </w:tcBorders>
            <w:vAlign w:val="center"/>
          </w:tcPr>
          <w:p w:rsidR="008F4ED7" w:rsidRPr="00F25F40" w:rsidRDefault="008F4ED7" w:rsidP="00595C81">
            <w:pPr>
              <w:ind w:left="238" w:hanging="238"/>
              <w:rPr>
                <w:rFonts w:ascii="Arial" w:hAnsi="Arial" w:cs="Arial"/>
                <w:sz w:val="18"/>
              </w:rPr>
            </w:pPr>
          </w:p>
        </w:tc>
        <w:tc>
          <w:tcPr>
            <w:tcW w:w="2230" w:type="dxa"/>
            <w:vMerge/>
            <w:tcBorders>
              <w:top w:val="single" w:sz="12" w:space="0" w:color="auto"/>
              <w:left w:val="single" w:sz="12" w:space="0" w:color="auto"/>
              <w:bottom w:val="single" w:sz="12" w:space="0" w:color="auto"/>
              <w:right w:val="single" w:sz="12" w:space="0" w:color="auto"/>
            </w:tcBorders>
            <w:vAlign w:val="center"/>
          </w:tcPr>
          <w:p w:rsidR="008F4ED7" w:rsidRPr="00F25F40" w:rsidRDefault="008F4ED7" w:rsidP="0079436D">
            <w:pPr>
              <w:rPr>
                <w:rFonts w:ascii="Arial" w:hAnsi="Arial" w:cs="Arial"/>
                <w:sz w:val="18"/>
              </w:rPr>
            </w:pPr>
          </w:p>
        </w:tc>
      </w:tr>
      <w:tr w:rsidR="008F4ED7" w:rsidRPr="00F25F40" w:rsidTr="003F5982">
        <w:trPr>
          <w:cantSplit/>
          <w:trHeight w:val="819"/>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val="restart"/>
            <w:tcBorders>
              <w:top w:val="single" w:sz="4" w:space="0" w:color="auto"/>
            </w:tcBorders>
            <w:vAlign w:val="center"/>
          </w:tcPr>
          <w:p w:rsidR="008F4ED7" w:rsidRDefault="008F4ED7" w:rsidP="0079436D">
            <w:pPr>
              <w:rPr>
                <w:rFonts w:ascii="Arial" w:hAnsi="Arial" w:cs="Arial"/>
                <w:b/>
                <w:sz w:val="22"/>
                <w:szCs w:val="22"/>
              </w:rPr>
            </w:pPr>
            <w:r>
              <w:rPr>
                <w:rFonts w:ascii="Arial" w:hAnsi="Arial" w:cs="Arial"/>
                <w:b/>
                <w:sz w:val="22"/>
                <w:szCs w:val="22"/>
              </w:rPr>
              <w:t>III.</w:t>
            </w:r>
          </w:p>
          <w:p w:rsidR="008F4ED7" w:rsidRPr="00F25F40" w:rsidRDefault="00595C81" w:rsidP="0079436D">
            <w:pPr>
              <w:rPr>
                <w:rFonts w:ascii="Arial" w:hAnsi="Arial" w:cs="Arial"/>
                <w:b/>
                <w:sz w:val="22"/>
                <w:szCs w:val="22"/>
              </w:rPr>
            </w:pPr>
            <w:r>
              <w:rPr>
                <w:rFonts w:ascii="Arial" w:hAnsi="Arial" w:cs="Arial"/>
                <w:b/>
                <w:sz w:val="22"/>
                <w:szCs w:val="22"/>
              </w:rPr>
              <w:t>Wspieranie rodzin w </w:t>
            </w:r>
            <w:r w:rsidR="008F4ED7" w:rsidRPr="00F25F40">
              <w:rPr>
                <w:rFonts w:ascii="Arial" w:hAnsi="Arial" w:cs="Arial"/>
                <w:b/>
                <w:sz w:val="22"/>
                <w:szCs w:val="22"/>
              </w:rPr>
              <w:t>kryzysie</w:t>
            </w:r>
          </w:p>
        </w:tc>
        <w:tc>
          <w:tcPr>
            <w:tcW w:w="4280" w:type="dxa"/>
            <w:tcBorders>
              <w:top w:val="single" w:sz="12" w:space="0" w:color="auto"/>
              <w:bottom w:val="single" w:sz="12" w:space="0" w:color="auto"/>
            </w:tcBorders>
          </w:tcPr>
          <w:p w:rsidR="008F4ED7" w:rsidRDefault="008F4ED7" w:rsidP="0079436D">
            <w:pPr>
              <w:rPr>
                <w:rFonts w:ascii="Arial" w:hAnsi="Arial" w:cs="Arial"/>
                <w:b/>
                <w:sz w:val="18"/>
              </w:rPr>
            </w:pPr>
            <w:r>
              <w:rPr>
                <w:rFonts w:ascii="Arial" w:hAnsi="Arial" w:cs="Arial"/>
                <w:b/>
                <w:sz w:val="18"/>
              </w:rPr>
              <w:t>3.1.</w:t>
            </w:r>
          </w:p>
          <w:p w:rsidR="008F4ED7" w:rsidRPr="00F25F40" w:rsidRDefault="008F4ED7" w:rsidP="008F4ED7">
            <w:pPr>
              <w:rPr>
                <w:rFonts w:ascii="Arial" w:hAnsi="Arial" w:cs="Arial"/>
                <w:b/>
                <w:sz w:val="18"/>
              </w:rPr>
            </w:pPr>
            <w:r w:rsidRPr="00F25F40">
              <w:rPr>
                <w:rFonts w:ascii="Arial" w:hAnsi="Arial" w:cs="Arial"/>
                <w:b/>
                <w:sz w:val="18"/>
              </w:rPr>
              <w:t>Zapewnienie rodzinom będącym w kryzysie wsparc</w:t>
            </w:r>
            <w:r w:rsidR="00595C81">
              <w:rPr>
                <w:rFonts w:ascii="Arial" w:hAnsi="Arial" w:cs="Arial"/>
                <w:b/>
                <w:sz w:val="18"/>
              </w:rPr>
              <w:t>ia materialnego, finansowego i </w:t>
            </w:r>
            <w:r w:rsidRPr="00F25F40">
              <w:rPr>
                <w:rFonts w:ascii="Arial" w:hAnsi="Arial" w:cs="Arial"/>
                <w:b/>
                <w:sz w:val="18"/>
              </w:rPr>
              <w:t>s</w:t>
            </w:r>
            <w:r>
              <w:rPr>
                <w:rFonts w:ascii="Arial" w:hAnsi="Arial" w:cs="Arial"/>
                <w:b/>
                <w:sz w:val="18"/>
              </w:rPr>
              <w:t>pecjalistycz</w:t>
            </w:r>
            <w:r w:rsidRPr="00F25F40">
              <w:rPr>
                <w:rFonts w:ascii="Arial" w:hAnsi="Arial" w:cs="Arial"/>
                <w:b/>
                <w:sz w:val="18"/>
              </w:rPr>
              <w:t>nego</w:t>
            </w:r>
            <w:r>
              <w:rPr>
                <w:rFonts w:ascii="Arial" w:hAnsi="Arial" w:cs="Arial"/>
                <w:b/>
                <w:sz w:val="18"/>
              </w:rPr>
              <w:t>.</w:t>
            </w:r>
          </w:p>
        </w:tc>
        <w:tc>
          <w:tcPr>
            <w:tcW w:w="1977" w:type="dxa"/>
            <w:vMerge w:val="restart"/>
            <w:tcBorders>
              <w:top w:val="single" w:sz="12" w:space="0" w:color="auto"/>
              <w:right w:val="single" w:sz="12" w:space="0" w:color="auto"/>
            </w:tcBorders>
            <w:vAlign w:val="center"/>
          </w:tcPr>
          <w:p w:rsidR="008F4ED7" w:rsidRPr="00825DC6" w:rsidRDefault="008F4ED7" w:rsidP="00595C81">
            <w:pPr>
              <w:rPr>
                <w:rFonts w:ascii="Arial" w:hAnsi="Arial" w:cs="Arial"/>
                <w:sz w:val="18"/>
              </w:rPr>
            </w:pPr>
            <w:r w:rsidRPr="00825DC6">
              <w:rPr>
                <w:rFonts w:ascii="Arial" w:hAnsi="Arial" w:cs="Arial"/>
                <w:sz w:val="18"/>
              </w:rPr>
              <w:t>Urząd Gminy Kwidzyn</w:t>
            </w:r>
          </w:p>
          <w:p w:rsidR="008F4ED7" w:rsidRPr="00825DC6" w:rsidRDefault="008F4ED7" w:rsidP="00595C81">
            <w:pPr>
              <w:rPr>
                <w:rFonts w:ascii="Arial" w:hAnsi="Arial" w:cs="Arial"/>
                <w:sz w:val="18"/>
              </w:rPr>
            </w:pPr>
            <w:r w:rsidRPr="00825DC6">
              <w:rPr>
                <w:rFonts w:ascii="Arial" w:hAnsi="Arial" w:cs="Arial"/>
                <w:sz w:val="18"/>
              </w:rPr>
              <w:t>Gminny Zespół Zarządzania Kryzysowego</w:t>
            </w:r>
          </w:p>
          <w:p w:rsidR="008F4ED7" w:rsidRPr="00825DC6" w:rsidRDefault="008F4ED7" w:rsidP="00595C81">
            <w:pPr>
              <w:rPr>
                <w:rFonts w:ascii="Arial" w:hAnsi="Arial" w:cs="Arial"/>
                <w:sz w:val="18"/>
              </w:rPr>
            </w:pPr>
            <w:r w:rsidRPr="00825DC6">
              <w:rPr>
                <w:rFonts w:ascii="Arial" w:hAnsi="Arial" w:cs="Arial"/>
                <w:sz w:val="18"/>
              </w:rPr>
              <w:t>GOPS</w:t>
            </w:r>
          </w:p>
          <w:p w:rsidR="008F4ED7" w:rsidRPr="00F25F40" w:rsidRDefault="008F4ED7" w:rsidP="00595C81">
            <w:pPr>
              <w:rPr>
                <w:rFonts w:ascii="Arial" w:hAnsi="Arial" w:cs="Arial"/>
                <w:sz w:val="18"/>
              </w:rPr>
            </w:pPr>
            <w:r w:rsidRPr="00F25F40">
              <w:rPr>
                <w:rFonts w:ascii="Arial" w:hAnsi="Arial" w:cs="Arial"/>
                <w:sz w:val="18"/>
              </w:rPr>
              <w:t>ZI</w:t>
            </w:r>
          </w:p>
          <w:p w:rsidR="008F4ED7" w:rsidRPr="00F25F40" w:rsidRDefault="008F4ED7" w:rsidP="00595C81">
            <w:pPr>
              <w:rPr>
                <w:rFonts w:ascii="Arial" w:hAnsi="Arial" w:cs="Arial"/>
                <w:sz w:val="18"/>
              </w:rPr>
            </w:pPr>
            <w:r w:rsidRPr="00F25F40">
              <w:rPr>
                <w:rFonts w:ascii="Arial" w:hAnsi="Arial" w:cs="Arial"/>
                <w:sz w:val="18"/>
              </w:rPr>
              <w:t>NGO</w:t>
            </w:r>
          </w:p>
          <w:p w:rsidR="008F4ED7" w:rsidRPr="00F25F40" w:rsidRDefault="008F4ED7" w:rsidP="00595C81">
            <w:pPr>
              <w:rPr>
                <w:rFonts w:ascii="Arial" w:hAnsi="Arial" w:cs="Arial"/>
                <w:sz w:val="18"/>
              </w:rPr>
            </w:pPr>
            <w:r w:rsidRPr="00F25F40">
              <w:rPr>
                <w:rFonts w:ascii="Arial" w:hAnsi="Arial" w:cs="Arial"/>
                <w:sz w:val="18"/>
              </w:rPr>
              <w:t>placówki oświatowe</w:t>
            </w:r>
          </w:p>
          <w:p w:rsidR="008F4ED7" w:rsidRPr="00F25F40" w:rsidRDefault="008F4ED7" w:rsidP="00595C81">
            <w:pPr>
              <w:rPr>
                <w:rFonts w:ascii="Arial" w:hAnsi="Arial" w:cs="Arial"/>
                <w:sz w:val="18"/>
              </w:rPr>
            </w:pPr>
            <w:r w:rsidRPr="00F25F40">
              <w:rPr>
                <w:rFonts w:ascii="Arial" w:hAnsi="Arial" w:cs="Arial"/>
                <w:sz w:val="18"/>
              </w:rPr>
              <w:t>PUP</w:t>
            </w:r>
          </w:p>
          <w:p w:rsidR="008F4ED7" w:rsidRPr="00F25F40" w:rsidRDefault="008F4ED7" w:rsidP="00595C81">
            <w:pPr>
              <w:rPr>
                <w:rFonts w:ascii="Arial" w:hAnsi="Arial" w:cs="Arial"/>
                <w:sz w:val="18"/>
              </w:rPr>
            </w:pPr>
            <w:r w:rsidRPr="00F25F40">
              <w:rPr>
                <w:rFonts w:ascii="Arial" w:hAnsi="Arial" w:cs="Arial"/>
                <w:sz w:val="18"/>
              </w:rPr>
              <w:t>Policja</w:t>
            </w:r>
          </w:p>
        </w:tc>
        <w:tc>
          <w:tcPr>
            <w:tcW w:w="1165" w:type="dxa"/>
            <w:gridSpan w:val="2"/>
            <w:vMerge w:val="restart"/>
            <w:tcBorders>
              <w:top w:val="single" w:sz="12" w:space="0" w:color="auto"/>
              <w:left w:val="single" w:sz="12" w:space="0" w:color="auto"/>
              <w:right w:val="single" w:sz="12" w:space="0" w:color="auto"/>
            </w:tcBorders>
            <w:vAlign w:val="center"/>
          </w:tcPr>
          <w:p w:rsidR="008F4ED7" w:rsidRPr="00F25F40" w:rsidRDefault="008F4ED7" w:rsidP="00595C81">
            <w:pPr>
              <w:rPr>
                <w:rFonts w:ascii="Arial" w:hAnsi="Arial" w:cs="Arial"/>
                <w:sz w:val="18"/>
              </w:rPr>
            </w:pPr>
            <w:r w:rsidRPr="00F25F40">
              <w:rPr>
                <w:rFonts w:ascii="Arial" w:hAnsi="Arial" w:cs="Arial"/>
                <w:sz w:val="18"/>
              </w:rPr>
              <w:t>2016-2020</w:t>
            </w:r>
          </w:p>
        </w:tc>
        <w:tc>
          <w:tcPr>
            <w:tcW w:w="2042" w:type="dxa"/>
            <w:gridSpan w:val="2"/>
            <w:vMerge w:val="restart"/>
            <w:tcBorders>
              <w:top w:val="single" w:sz="12" w:space="0" w:color="auto"/>
              <w:left w:val="single" w:sz="12" w:space="0" w:color="auto"/>
              <w:right w:val="single" w:sz="12" w:space="0" w:color="auto"/>
            </w:tcBorders>
            <w:vAlign w:val="center"/>
          </w:tcPr>
          <w:p w:rsidR="008F4ED7" w:rsidRPr="00F25F40" w:rsidRDefault="00595C81" w:rsidP="00595C81">
            <w:pPr>
              <w:ind w:left="238" w:hanging="238"/>
              <w:rPr>
                <w:rFonts w:ascii="Arial" w:hAnsi="Arial" w:cs="Arial"/>
                <w:sz w:val="18"/>
              </w:rPr>
            </w:pPr>
            <w:r>
              <w:rPr>
                <w:rFonts w:ascii="Arial" w:hAnsi="Arial" w:cs="Arial"/>
                <w:sz w:val="18"/>
              </w:rPr>
              <w:t>- Liczba zrealizowanych projektów i </w:t>
            </w:r>
            <w:r w:rsidR="008F4ED7" w:rsidRPr="00F25F40">
              <w:rPr>
                <w:rFonts w:ascii="Arial" w:hAnsi="Arial" w:cs="Arial"/>
                <w:sz w:val="18"/>
              </w:rPr>
              <w:t>programów profilaktyczno- edukacyjnych</w:t>
            </w:r>
          </w:p>
          <w:p w:rsidR="008F4ED7" w:rsidRPr="00F25F40" w:rsidRDefault="00595C81" w:rsidP="00595C81">
            <w:pPr>
              <w:ind w:left="238" w:hanging="238"/>
              <w:rPr>
                <w:rFonts w:ascii="Arial" w:hAnsi="Arial" w:cs="Arial"/>
                <w:sz w:val="18"/>
              </w:rPr>
            </w:pPr>
            <w:r>
              <w:rPr>
                <w:rFonts w:ascii="Arial" w:hAnsi="Arial" w:cs="Arial"/>
                <w:sz w:val="18"/>
              </w:rPr>
              <w:t>- Liczba</w:t>
            </w:r>
            <w:r w:rsidR="008F4ED7" w:rsidRPr="00F25F40">
              <w:rPr>
                <w:rFonts w:ascii="Arial" w:hAnsi="Arial" w:cs="Arial"/>
                <w:sz w:val="18"/>
              </w:rPr>
              <w:t xml:space="preserve"> spotkań Z</w:t>
            </w:r>
            <w:r>
              <w:rPr>
                <w:rFonts w:ascii="Arial" w:hAnsi="Arial" w:cs="Arial"/>
                <w:sz w:val="18"/>
              </w:rPr>
              <w:t xml:space="preserve">espołu </w:t>
            </w:r>
            <w:r w:rsidR="008F4ED7" w:rsidRPr="00F25F40">
              <w:rPr>
                <w:rFonts w:ascii="Arial" w:hAnsi="Arial" w:cs="Arial"/>
                <w:sz w:val="18"/>
              </w:rPr>
              <w:t>I</w:t>
            </w:r>
            <w:r>
              <w:rPr>
                <w:rFonts w:ascii="Arial" w:hAnsi="Arial" w:cs="Arial"/>
                <w:sz w:val="18"/>
              </w:rPr>
              <w:t>nterdyscyplinarnego</w:t>
            </w:r>
            <w:r w:rsidR="008F4ED7" w:rsidRPr="00F25F40">
              <w:rPr>
                <w:rFonts w:ascii="Arial" w:hAnsi="Arial" w:cs="Arial"/>
                <w:sz w:val="18"/>
              </w:rPr>
              <w:t xml:space="preserve"> o</w:t>
            </w:r>
            <w:r>
              <w:rPr>
                <w:rFonts w:ascii="Arial" w:hAnsi="Arial" w:cs="Arial"/>
                <w:sz w:val="18"/>
              </w:rPr>
              <w:t>raz</w:t>
            </w:r>
            <w:r w:rsidR="008F4ED7" w:rsidRPr="00F25F40">
              <w:rPr>
                <w:rFonts w:ascii="Arial" w:hAnsi="Arial" w:cs="Arial"/>
                <w:sz w:val="18"/>
              </w:rPr>
              <w:t xml:space="preserve"> Grup roboczych</w:t>
            </w:r>
          </w:p>
          <w:p w:rsidR="008F4ED7" w:rsidRPr="00F25F40" w:rsidRDefault="00595C81" w:rsidP="00595C81">
            <w:pPr>
              <w:ind w:left="238" w:hanging="238"/>
              <w:rPr>
                <w:rFonts w:ascii="Arial" w:hAnsi="Arial" w:cs="Arial"/>
                <w:sz w:val="18"/>
              </w:rPr>
            </w:pPr>
            <w:r>
              <w:rPr>
                <w:rFonts w:ascii="Arial" w:hAnsi="Arial" w:cs="Arial"/>
                <w:sz w:val="18"/>
              </w:rPr>
              <w:t>- Liczba</w:t>
            </w:r>
            <w:r w:rsidR="008F4ED7" w:rsidRPr="00F25F40">
              <w:rPr>
                <w:rFonts w:ascii="Arial" w:hAnsi="Arial" w:cs="Arial"/>
                <w:sz w:val="18"/>
              </w:rPr>
              <w:t xml:space="preserve"> funkcjonujących form wsparcia</w:t>
            </w:r>
          </w:p>
        </w:tc>
        <w:tc>
          <w:tcPr>
            <w:tcW w:w="2257" w:type="dxa"/>
            <w:gridSpan w:val="2"/>
            <w:vMerge w:val="restart"/>
            <w:tcBorders>
              <w:top w:val="single" w:sz="12" w:space="0" w:color="auto"/>
              <w:left w:val="single" w:sz="12" w:space="0" w:color="auto"/>
            </w:tcBorders>
            <w:vAlign w:val="center"/>
          </w:tcPr>
          <w:p w:rsidR="008F4ED7" w:rsidRPr="00F25F40" w:rsidRDefault="008F4ED7" w:rsidP="00595C81">
            <w:pPr>
              <w:ind w:left="238" w:hanging="238"/>
              <w:rPr>
                <w:rFonts w:ascii="Arial" w:hAnsi="Arial" w:cs="Arial"/>
                <w:sz w:val="18"/>
              </w:rPr>
            </w:pPr>
            <w:r w:rsidRPr="00F25F40">
              <w:rPr>
                <w:rFonts w:ascii="Arial" w:hAnsi="Arial" w:cs="Arial"/>
                <w:sz w:val="18"/>
              </w:rPr>
              <w:t>Budżet Gminy</w:t>
            </w:r>
          </w:p>
          <w:p w:rsidR="008F4ED7" w:rsidRPr="00F25F40" w:rsidRDefault="008F4ED7" w:rsidP="00595C81">
            <w:pPr>
              <w:rPr>
                <w:rFonts w:ascii="Arial" w:hAnsi="Arial" w:cs="Arial"/>
                <w:sz w:val="18"/>
              </w:rPr>
            </w:pPr>
            <w:r w:rsidRPr="00F25F40">
              <w:rPr>
                <w:rFonts w:ascii="Arial" w:hAnsi="Arial" w:cs="Arial"/>
                <w:sz w:val="18"/>
              </w:rPr>
              <w:t>Środki z programów zewnętrznych</w:t>
            </w:r>
          </w:p>
        </w:tc>
      </w:tr>
      <w:tr w:rsidR="008F4ED7" w:rsidRPr="00F25F40" w:rsidTr="003F5982">
        <w:trPr>
          <w:cantSplit/>
          <w:trHeight w:val="590"/>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tcBorders>
              <w:top w:val="nil"/>
            </w:tcBorders>
            <w:vAlign w:val="center"/>
          </w:tcPr>
          <w:p w:rsidR="008F4ED7" w:rsidRPr="00F25F40" w:rsidRDefault="008F4ED7" w:rsidP="0079436D">
            <w:pPr>
              <w:tabs>
                <w:tab w:val="num" w:pos="304"/>
              </w:tabs>
              <w:ind w:left="304" w:hanging="142"/>
              <w:rPr>
                <w:rFonts w:ascii="Arial" w:hAnsi="Arial" w:cs="Arial"/>
                <w:b/>
                <w:sz w:val="22"/>
                <w:szCs w:val="22"/>
              </w:rPr>
            </w:pPr>
          </w:p>
        </w:tc>
        <w:tc>
          <w:tcPr>
            <w:tcW w:w="4280" w:type="dxa"/>
            <w:tcBorders>
              <w:top w:val="single" w:sz="12" w:space="0" w:color="auto"/>
            </w:tcBorders>
          </w:tcPr>
          <w:p w:rsidR="008F4ED7" w:rsidRPr="00F25F40" w:rsidRDefault="008F4ED7" w:rsidP="0079436D">
            <w:pPr>
              <w:rPr>
                <w:rFonts w:ascii="Arial" w:hAnsi="Arial" w:cs="Arial"/>
                <w:b/>
                <w:sz w:val="18"/>
              </w:rPr>
            </w:pPr>
            <w:r w:rsidRPr="00F25F40">
              <w:rPr>
                <w:rFonts w:ascii="Arial" w:hAnsi="Arial" w:cs="Arial"/>
                <w:b/>
                <w:sz w:val="18"/>
              </w:rPr>
              <w:t>3.2.</w:t>
            </w:r>
          </w:p>
          <w:p w:rsidR="008F4ED7" w:rsidRPr="00F25F40" w:rsidRDefault="008F4ED7" w:rsidP="0079436D">
            <w:pPr>
              <w:rPr>
                <w:rFonts w:ascii="Arial" w:hAnsi="Arial" w:cs="Arial"/>
                <w:b/>
                <w:sz w:val="18"/>
              </w:rPr>
            </w:pPr>
            <w:r w:rsidRPr="00F25F40">
              <w:rPr>
                <w:rFonts w:ascii="Arial" w:hAnsi="Arial" w:cs="Arial"/>
                <w:b/>
                <w:sz w:val="18"/>
              </w:rPr>
              <w:t>Podejmowanie działań mających na celu pozyskanie mieszkań socjalnych</w:t>
            </w:r>
            <w:r>
              <w:rPr>
                <w:rFonts w:ascii="Arial" w:hAnsi="Arial" w:cs="Arial"/>
                <w:b/>
                <w:sz w:val="18"/>
              </w:rPr>
              <w:t>.</w:t>
            </w:r>
          </w:p>
        </w:tc>
        <w:tc>
          <w:tcPr>
            <w:tcW w:w="1977" w:type="dxa"/>
            <w:vMerge/>
            <w:tcBorders>
              <w:right w:val="single" w:sz="12" w:space="0" w:color="auto"/>
            </w:tcBorders>
          </w:tcPr>
          <w:p w:rsidR="008F4ED7" w:rsidRPr="00F25F40" w:rsidRDefault="008F4ED7" w:rsidP="0079436D">
            <w:pPr>
              <w:rPr>
                <w:rFonts w:ascii="Arial" w:hAnsi="Arial" w:cs="Arial"/>
                <w:sz w:val="18"/>
              </w:rPr>
            </w:pPr>
          </w:p>
        </w:tc>
        <w:tc>
          <w:tcPr>
            <w:tcW w:w="1165" w:type="dxa"/>
            <w:gridSpan w:val="2"/>
            <w:vMerge/>
            <w:tcBorders>
              <w:left w:val="single" w:sz="12" w:space="0" w:color="auto"/>
              <w:right w:val="single" w:sz="12" w:space="0" w:color="auto"/>
            </w:tcBorders>
          </w:tcPr>
          <w:p w:rsidR="008F4ED7" w:rsidRPr="00F25F40" w:rsidRDefault="008F4ED7" w:rsidP="0079436D">
            <w:pPr>
              <w:rPr>
                <w:rFonts w:ascii="Arial" w:hAnsi="Arial" w:cs="Arial"/>
                <w:sz w:val="18"/>
              </w:rPr>
            </w:pPr>
          </w:p>
        </w:tc>
        <w:tc>
          <w:tcPr>
            <w:tcW w:w="2042" w:type="dxa"/>
            <w:gridSpan w:val="2"/>
            <w:vMerge/>
            <w:tcBorders>
              <w:left w:val="single" w:sz="12" w:space="0" w:color="auto"/>
              <w:right w:val="single" w:sz="12" w:space="0" w:color="auto"/>
            </w:tcBorders>
          </w:tcPr>
          <w:p w:rsidR="008F4ED7" w:rsidRPr="00F25F40" w:rsidRDefault="008F4ED7" w:rsidP="00595C81">
            <w:pPr>
              <w:ind w:left="238" w:hanging="238"/>
              <w:rPr>
                <w:rFonts w:ascii="Arial" w:hAnsi="Arial" w:cs="Arial"/>
                <w:sz w:val="18"/>
              </w:rPr>
            </w:pPr>
          </w:p>
        </w:tc>
        <w:tc>
          <w:tcPr>
            <w:tcW w:w="2257" w:type="dxa"/>
            <w:gridSpan w:val="2"/>
            <w:vMerge/>
            <w:tcBorders>
              <w:left w:val="single" w:sz="12" w:space="0" w:color="auto"/>
            </w:tcBorders>
          </w:tcPr>
          <w:p w:rsidR="008F4ED7" w:rsidRPr="00F25F40" w:rsidRDefault="008F4ED7" w:rsidP="00595C81">
            <w:pPr>
              <w:ind w:left="238" w:hanging="238"/>
              <w:rPr>
                <w:rFonts w:ascii="Arial" w:hAnsi="Arial" w:cs="Arial"/>
                <w:sz w:val="18"/>
              </w:rPr>
            </w:pPr>
          </w:p>
        </w:tc>
      </w:tr>
      <w:tr w:rsidR="008F4ED7" w:rsidRPr="00F25F40" w:rsidTr="003F5982">
        <w:trPr>
          <w:cantSplit/>
          <w:trHeight w:val="705"/>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tcBorders>
              <w:top w:val="nil"/>
            </w:tcBorders>
            <w:vAlign w:val="center"/>
          </w:tcPr>
          <w:p w:rsidR="008F4ED7" w:rsidRPr="00F25F40" w:rsidRDefault="008F4ED7" w:rsidP="0079436D">
            <w:pPr>
              <w:tabs>
                <w:tab w:val="num" w:pos="304"/>
              </w:tabs>
              <w:ind w:left="304" w:hanging="142"/>
              <w:rPr>
                <w:rFonts w:ascii="Arial" w:hAnsi="Arial" w:cs="Arial"/>
                <w:b/>
                <w:sz w:val="22"/>
                <w:szCs w:val="22"/>
              </w:rPr>
            </w:pPr>
          </w:p>
        </w:tc>
        <w:tc>
          <w:tcPr>
            <w:tcW w:w="4280" w:type="dxa"/>
            <w:tcBorders>
              <w:top w:val="single" w:sz="12" w:space="0" w:color="auto"/>
            </w:tcBorders>
          </w:tcPr>
          <w:p w:rsidR="008F4ED7" w:rsidRPr="00F25F40" w:rsidRDefault="008F4ED7" w:rsidP="0079436D">
            <w:pPr>
              <w:rPr>
                <w:rFonts w:ascii="Arial" w:hAnsi="Arial" w:cs="Arial"/>
                <w:b/>
                <w:sz w:val="18"/>
              </w:rPr>
            </w:pPr>
            <w:r w:rsidRPr="00F25F40">
              <w:rPr>
                <w:rFonts w:ascii="Arial" w:hAnsi="Arial" w:cs="Arial"/>
                <w:b/>
                <w:sz w:val="18"/>
              </w:rPr>
              <w:t>3.3.</w:t>
            </w:r>
          </w:p>
          <w:p w:rsidR="008F4ED7" w:rsidRPr="00F25F40" w:rsidRDefault="008F4ED7" w:rsidP="0079436D">
            <w:pPr>
              <w:rPr>
                <w:rFonts w:ascii="Arial" w:hAnsi="Arial" w:cs="Arial"/>
                <w:b/>
                <w:sz w:val="18"/>
              </w:rPr>
            </w:pPr>
            <w:r w:rsidRPr="00F25F40">
              <w:rPr>
                <w:rFonts w:ascii="Arial" w:hAnsi="Arial" w:cs="Arial"/>
                <w:b/>
                <w:sz w:val="18"/>
              </w:rPr>
              <w:t>Budowanie i realizacja programów profilaktycznych (w tym akcji informa</w:t>
            </w:r>
            <w:r w:rsidR="004B0CED">
              <w:rPr>
                <w:rFonts w:ascii="Arial" w:hAnsi="Arial" w:cs="Arial"/>
                <w:b/>
                <w:sz w:val="18"/>
              </w:rPr>
              <w:t>cyjnych i </w:t>
            </w:r>
            <w:r>
              <w:rPr>
                <w:rFonts w:ascii="Arial" w:hAnsi="Arial" w:cs="Arial"/>
                <w:b/>
                <w:sz w:val="18"/>
              </w:rPr>
              <w:t>kampanii społecznych)</w:t>
            </w:r>
            <w:r w:rsidRPr="00F25F40">
              <w:rPr>
                <w:rFonts w:ascii="Arial" w:hAnsi="Arial" w:cs="Arial"/>
                <w:b/>
                <w:sz w:val="18"/>
              </w:rPr>
              <w:t xml:space="preserve"> mających na celu zmianę postaw społecznych wobec zjawiska przemocy w rodzinie</w:t>
            </w:r>
            <w:r>
              <w:rPr>
                <w:rFonts w:ascii="Arial" w:hAnsi="Arial" w:cs="Arial"/>
                <w:b/>
                <w:sz w:val="18"/>
              </w:rPr>
              <w:t>.</w:t>
            </w:r>
          </w:p>
        </w:tc>
        <w:tc>
          <w:tcPr>
            <w:tcW w:w="1977" w:type="dxa"/>
            <w:vMerge/>
            <w:tcBorders>
              <w:right w:val="single" w:sz="12" w:space="0" w:color="auto"/>
            </w:tcBorders>
          </w:tcPr>
          <w:p w:rsidR="008F4ED7" w:rsidRPr="00F25F40" w:rsidRDefault="008F4ED7" w:rsidP="0079436D">
            <w:pPr>
              <w:rPr>
                <w:rFonts w:ascii="Arial" w:hAnsi="Arial" w:cs="Arial"/>
                <w:sz w:val="18"/>
              </w:rPr>
            </w:pPr>
          </w:p>
        </w:tc>
        <w:tc>
          <w:tcPr>
            <w:tcW w:w="1165" w:type="dxa"/>
            <w:gridSpan w:val="2"/>
            <w:vMerge/>
            <w:tcBorders>
              <w:left w:val="single" w:sz="12" w:space="0" w:color="auto"/>
              <w:right w:val="single" w:sz="12" w:space="0" w:color="auto"/>
            </w:tcBorders>
          </w:tcPr>
          <w:p w:rsidR="008F4ED7" w:rsidRPr="00F25F40" w:rsidRDefault="008F4ED7" w:rsidP="0079436D">
            <w:pPr>
              <w:rPr>
                <w:rFonts w:ascii="Arial" w:hAnsi="Arial" w:cs="Arial"/>
                <w:sz w:val="18"/>
              </w:rPr>
            </w:pPr>
          </w:p>
        </w:tc>
        <w:tc>
          <w:tcPr>
            <w:tcW w:w="2042" w:type="dxa"/>
            <w:gridSpan w:val="2"/>
            <w:vMerge/>
            <w:tcBorders>
              <w:left w:val="single" w:sz="12" w:space="0" w:color="auto"/>
              <w:right w:val="single" w:sz="12" w:space="0" w:color="auto"/>
            </w:tcBorders>
          </w:tcPr>
          <w:p w:rsidR="008F4ED7" w:rsidRPr="00F25F40" w:rsidRDefault="008F4ED7" w:rsidP="00595C81">
            <w:pPr>
              <w:ind w:left="238" w:hanging="238"/>
              <w:rPr>
                <w:rFonts w:ascii="Arial" w:hAnsi="Arial" w:cs="Arial"/>
                <w:sz w:val="18"/>
              </w:rPr>
            </w:pPr>
          </w:p>
        </w:tc>
        <w:tc>
          <w:tcPr>
            <w:tcW w:w="2257" w:type="dxa"/>
            <w:gridSpan w:val="2"/>
            <w:vMerge/>
            <w:tcBorders>
              <w:left w:val="single" w:sz="12" w:space="0" w:color="auto"/>
            </w:tcBorders>
          </w:tcPr>
          <w:p w:rsidR="008F4ED7" w:rsidRPr="00F25F40" w:rsidRDefault="008F4ED7" w:rsidP="00595C81">
            <w:pPr>
              <w:ind w:left="238" w:hanging="238"/>
              <w:rPr>
                <w:rFonts w:ascii="Arial" w:hAnsi="Arial" w:cs="Arial"/>
                <w:sz w:val="18"/>
              </w:rPr>
            </w:pPr>
          </w:p>
        </w:tc>
      </w:tr>
      <w:tr w:rsidR="008F4ED7" w:rsidRPr="00F25F40" w:rsidTr="00146A11">
        <w:trPr>
          <w:cantSplit/>
          <w:trHeight w:val="505"/>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tcBorders>
              <w:top w:val="nil"/>
            </w:tcBorders>
            <w:vAlign w:val="center"/>
          </w:tcPr>
          <w:p w:rsidR="008F4ED7" w:rsidRPr="00F25F40" w:rsidRDefault="008F4ED7" w:rsidP="0079436D">
            <w:pPr>
              <w:tabs>
                <w:tab w:val="num" w:pos="304"/>
              </w:tabs>
              <w:ind w:left="304" w:hanging="142"/>
              <w:rPr>
                <w:rFonts w:ascii="Arial" w:hAnsi="Arial" w:cs="Arial"/>
                <w:b/>
                <w:sz w:val="22"/>
                <w:szCs w:val="22"/>
              </w:rPr>
            </w:pPr>
          </w:p>
        </w:tc>
        <w:tc>
          <w:tcPr>
            <w:tcW w:w="4280" w:type="dxa"/>
            <w:tcBorders>
              <w:top w:val="single" w:sz="4" w:space="0" w:color="auto"/>
            </w:tcBorders>
          </w:tcPr>
          <w:p w:rsidR="008F4ED7" w:rsidRPr="00F25F40" w:rsidRDefault="008F4ED7" w:rsidP="008F4ED7">
            <w:pPr>
              <w:rPr>
                <w:rFonts w:ascii="Arial" w:hAnsi="Arial" w:cs="Arial"/>
                <w:b/>
                <w:sz w:val="18"/>
              </w:rPr>
            </w:pPr>
            <w:r w:rsidRPr="00F25F40">
              <w:rPr>
                <w:rFonts w:ascii="Arial" w:hAnsi="Arial" w:cs="Arial"/>
                <w:b/>
                <w:sz w:val="18"/>
              </w:rPr>
              <w:t>3.4.</w:t>
            </w:r>
          </w:p>
          <w:p w:rsidR="008F4ED7" w:rsidRPr="00F25F40" w:rsidRDefault="008F4ED7" w:rsidP="008F4ED7">
            <w:pPr>
              <w:rPr>
                <w:rFonts w:ascii="Arial" w:hAnsi="Arial" w:cs="Arial"/>
                <w:b/>
                <w:sz w:val="18"/>
              </w:rPr>
            </w:pPr>
            <w:r w:rsidRPr="00F25F40">
              <w:rPr>
                <w:rFonts w:ascii="Arial" w:hAnsi="Arial" w:cs="Arial"/>
                <w:b/>
                <w:sz w:val="18"/>
              </w:rPr>
              <w:t>Funkcjonowanie</w:t>
            </w:r>
            <w:r w:rsidR="004B0CED">
              <w:rPr>
                <w:rFonts w:ascii="Arial" w:hAnsi="Arial" w:cs="Arial"/>
                <w:b/>
                <w:sz w:val="18"/>
              </w:rPr>
              <w:t xml:space="preserve"> i profesjonalizacja działań ZI </w:t>
            </w:r>
            <w:r w:rsidRPr="00F25F40">
              <w:rPr>
                <w:rFonts w:ascii="Arial" w:hAnsi="Arial" w:cs="Arial"/>
                <w:b/>
                <w:sz w:val="18"/>
              </w:rPr>
              <w:t>i realizacji procedury „Niebieskie Karty”</w:t>
            </w:r>
            <w:r>
              <w:rPr>
                <w:rFonts w:ascii="Arial" w:hAnsi="Arial" w:cs="Arial"/>
                <w:b/>
                <w:sz w:val="18"/>
              </w:rPr>
              <w:t>.</w:t>
            </w:r>
          </w:p>
        </w:tc>
        <w:tc>
          <w:tcPr>
            <w:tcW w:w="1977" w:type="dxa"/>
            <w:vMerge/>
            <w:tcBorders>
              <w:right w:val="single" w:sz="12" w:space="0" w:color="auto"/>
            </w:tcBorders>
          </w:tcPr>
          <w:p w:rsidR="008F4ED7" w:rsidRPr="00F25F40" w:rsidRDefault="008F4ED7" w:rsidP="0079436D">
            <w:pPr>
              <w:rPr>
                <w:rFonts w:ascii="Arial" w:hAnsi="Arial" w:cs="Arial"/>
                <w:sz w:val="18"/>
              </w:rPr>
            </w:pPr>
          </w:p>
        </w:tc>
        <w:tc>
          <w:tcPr>
            <w:tcW w:w="1165" w:type="dxa"/>
            <w:gridSpan w:val="2"/>
            <w:vMerge/>
            <w:tcBorders>
              <w:left w:val="single" w:sz="12" w:space="0" w:color="auto"/>
              <w:right w:val="single" w:sz="12" w:space="0" w:color="auto"/>
            </w:tcBorders>
          </w:tcPr>
          <w:p w:rsidR="008F4ED7" w:rsidRPr="00F25F40" w:rsidRDefault="008F4ED7" w:rsidP="0079436D">
            <w:pPr>
              <w:rPr>
                <w:rFonts w:ascii="Arial" w:hAnsi="Arial" w:cs="Arial"/>
                <w:sz w:val="18"/>
              </w:rPr>
            </w:pPr>
          </w:p>
        </w:tc>
        <w:tc>
          <w:tcPr>
            <w:tcW w:w="2042" w:type="dxa"/>
            <w:gridSpan w:val="2"/>
            <w:vMerge/>
            <w:tcBorders>
              <w:left w:val="single" w:sz="12" w:space="0" w:color="auto"/>
              <w:right w:val="single" w:sz="12" w:space="0" w:color="auto"/>
            </w:tcBorders>
          </w:tcPr>
          <w:p w:rsidR="008F4ED7" w:rsidRPr="00F25F40" w:rsidRDefault="008F4ED7" w:rsidP="00595C81">
            <w:pPr>
              <w:ind w:left="238" w:hanging="238"/>
              <w:rPr>
                <w:rFonts w:ascii="Arial" w:hAnsi="Arial" w:cs="Arial"/>
                <w:sz w:val="18"/>
              </w:rPr>
            </w:pPr>
          </w:p>
        </w:tc>
        <w:tc>
          <w:tcPr>
            <w:tcW w:w="2257" w:type="dxa"/>
            <w:gridSpan w:val="2"/>
            <w:vMerge/>
            <w:tcBorders>
              <w:left w:val="single" w:sz="12" w:space="0" w:color="auto"/>
            </w:tcBorders>
          </w:tcPr>
          <w:p w:rsidR="008F4ED7" w:rsidRPr="00F25F40" w:rsidRDefault="008F4ED7" w:rsidP="00595C81">
            <w:pPr>
              <w:ind w:left="238" w:hanging="238"/>
              <w:rPr>
                <w:rFonts w:ascii="Arial" w:hAnsi="Arial" w:cs="Arial"/>
                <w:sz w:val="18"/>
              </w:rPr>
            </w:pPr>
          </w:p>
        </w:tc>
      </w:tr>
      <w:tr w:rsidR="008F4ED7" w:rsidRPr="00F25F40" w:rsidTr="00146A11">
        <w:trPr>
          <w:cantSplit/>
          <w:trHeight w:val="705"/>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tcBorders>
              <w:top w:val="nil"/>
            </w:tcBorders>
            <w:vAlign w:val="center"/>
          </w:tcPr>
          <w:p w:rsidR="008F4ED7" w:rsidRPr="00F25F40" w:rsidRDefault="008F4ED7" w:rsidP="0079436D">
            <w:pPr>
              <w:tabs>
                <w:tab w:val="num" w:pos="304"/>
              </w:tabs>
              <w:ind w:left="304" w:hanging="142"/>
              <w:rPr>
                <w:rFonts w:ascii="Arial" w:hAnsi="Arial" w:cs="Arial"/>
                <w:b/>
                <w:sz w:val="22"/>
                <w:szCs w:val="22"/>
              </w:rPr>
            </w:pPr>
          </w:p>
        </w:tc>
        <w:tc>
          <w:tcPr>
            <w:tcW w:w="4280" w:type="dxa"/>
            <w:tcBorders>
              <w:top w:val="single" w:sz="4" w:space="0" w:color="auto"/>
            </w:tcBorders>
          </w:tcPr>
          <w:p w:rsidR="008F4ED7" w:rsidRPr="00F25F40" w:rsidRDefault="008F4ED7" w:rsidP="008F4ED7">
            <w:pPr>
              <w:rPr>
                <w:rFonts w:ascii="Arial" w:hAnsi="Arial" w:cs="Arial"/>
                <w:b/>
                <w:sz w:val="18"/>
              </w:rPr>
            </w:pPr>
            <w:r w:rsidRPr="00F25F40">
              <w:rPr>
                <w:rFonts w:ascii="Arial" w:hAnsi="Arial" w:cs="Arial"/>
                <w:b/>
                <w:sz w:val="18"/>
              </w:rPr>
              <w:t>3.5.</w:t>
            </w:r>
          </w:p>
          <w:p w:rsidR="008F4ED7" w:rsidRPr="00F25F40" w:rsidRDefault="008F4ED7" w:rsidP="008F4ED7">
            <w:pPr>
              <w:rPr>
                <w:rFonts w:ascii="Arial" w:hAnsi="Arial" w:cs="Arial"/>
                <w:b/>
                <w:sz w:val="18"/>
              </w:rPr>
            </w:pPr>
            <w:r w:rsidRPr="00F25F40">
              <w:rPr>
                <w:rFonts w:ascii="Arial" w:hAnsi="Arial" w:cs="Arial"/>
                <w:b/>
                <w:sz w:val="18"/>
              </w:rPr>
              <w:t>Opracowanie i wdrożenie gminnych procedur postępowania w sytuacjach kryzysowych rodziny</w:t>
            </w:r>
            <w:r>
              <w:rPr>
                <w:rFonts w:ascii="Arial" w:hAnsi="Arial" w:cs="Arial"/>
                <w:b/>
                <w:sz w:val="18"/>
              </w:rPr>
              <w:t>.</w:t>
            </w:r>
          </w:p>
        </w:tc>
        <w:tc>
          <w:tcPr>
            <w:tcW w:w="1977" w:type="dxa"/>
            <w:vMerge/>
            <w:tcBorders>
              <w:right w:val="single" w:sz="12" w:space="0" w:color="auto"/>
            </w:tcBorders>
          </w:tcPr>
          <w:p w:rsidR="008F4ED7" w:rsidRPr="00F25F40" w:rsidRDefault="008F4ED7" w:rsidP="0079436D">
            <w:pPr>
              <w:rPr>
                <w:rFonts w:ascii="Arial" w:hAnsi="Arial" w:cs="Arial"/>
                <w:sz w:val="18"/>
              </w:rPr>
            </w:pPr>
          </w:p>
        </w:tc>
        <w:tc>
          <w:tcPr>
            <w:tcW w:w="1165" w:type="dxa"/>
            <w:gridSpan w:val="2"/>
            <w:vMerge/>
            <w:tcBorders>
              <w:left w:val="single" w:sz="12" w:space="0" w:color="auto"/>
              <w:right w:val="single" w:sz="12" w:space="0" w:color="auto"/>
            </w:tcBorders>
          </w:tcPr>
          <w:p w:rsidR="008F4ED7" w:rsidRPr="00F25F40" w:rsidRDefault="008F4ED7" w:rsidP="0079436D">
            <w:pPr>
              <w:rPr>
                <w:rFonts w:ascii="Arial" w:hAnsi="Arial" w:cs="Arial"/>
                <w:sz w:val="18"/>
              </w:rPr>
            </w:pPr>
          </w:p>
        </w:tc>
        <w:tc>
          <w:tcPr>
            <w:tcW w:w="2042" w:type="dxa"/>
            <w:gridSpan w:val="2"/>
            <w:vMerge/>
            <w:tcBorders>
              <w:left w:val="single" w:sz="12" w:space="0" w:color="auto"/>
              <w:right w:val="single" w:sz="12" w:space="0" w:color="auto"/>
            </w:tcBorders>
          </w:tcPr>
          <w:p w:rsidR="008F4ED7" w:rsidRPr="00F25F40" w:rsidRDefault="008F4ED7" w:rsidP="00595C81">
            <w:pPr>
              <w:ind w:left="238" w:hanging="238"/>
              <w:rPr>
                <w:rFonts w:ascii="Arial" w:hAnsi="Arial" w:cs="Arial"/>
                <w:sz w:val="18"/>
              </w:rPr>
            </w:pPr>
          </w:p>
        </w:tc>
        <w:tc>
          <w:tcPr>
            <w:tcW w:w="2257" w:type="dxa"/>
            <w:gridSpan w:val="2"/>
            <w:vMerge/>
            <w:tcBorders>
              <w:left w:val="single" w:sz="12" w:space="0" w:color="auto"/>
            </w:tcBorders>
          </w:tcPr>
          <w:p w:rsidR="008F4ED7" w:rsidRPr="00F25F40" w:rsidRDefault="008F4ED7" w:rsidP="00595C81">
            <w:pPr>
              <w:ind w:left="238" w:hanging="238"/>
              <w:rPr>
                <w:rFonts w:ascii="Arial" w:hAnsi="Arial" w:cs="Arial"/>
                <w:sz w:val="18"/>
              </w:rPr>
            </w:pPr>
          </w:p>
        </w:tc>
      </w:tr>
      <w:tr w:rsidR="000621DF" w:rsidRPr="00F25F40" w:rsidTr="003F5982">
        <w:trPr>
          <w:cantSplit/>
          <w:trHeight w:val="228"/>
        </w:trPr>
        <w:tc>
          <w:tcPr>
            <w:tcW w:w="1140" w:type="dxa"/>
            <w:vMerge/>
            <w:shd w:val="clear" w:color="auto" w:fill="D6E3BC" w:themeFill="accent3" w:themeFillTint="66"/>
            <w:vAlign w:val="center"/>
          </w:tcPr>
          <w:p w:rsidR="000621DF" w:rsidRPr="00186019" w:rsidRDefault="000621DF" w:rsidP="0079436D">
            <w:pPr>
              <w:jc w:val="center"/>
              <w:rPr>
                <w:rFonts w:ascii="Arial" w:hAnsi="Arial" w:cs="Arial"/>
                <w:b/>
                <w:color w:val="FFFFFF"/>
                <w:sz w:val="18"/>
              </w:rPr>
            </w:pPr>
          </w:p>
        </w:tc>
        <w:tc>
          <w:tcPr>
            <w:tcW w:w="2853" w:type="dxa"/>
            <w:vMerge/>
            <w:tcBorders>
              <w:top w:val="nil"/>
            </w:tcBorders>
            <w:vAlign w:val="center"/>
          </w:tcPr>
          <w:p w:rsidR="000621DF" w:rsidRPr="00F25F40" w:rsidRDefault="000621DF" w:rsidP="0079436D">
            <w:pPr>
              <w:tabs>
                <w:tab w:val="num" w:pos="304"/>
              </w:tabs>
              <w:ind w:left="304" w:hanging="142"/>
              <w:rPr>
                <w:rFonts w:ascii="Arial" w:hAnsi="Arial" w:cs="Arial"/>
                <w:b/>
                <w:sz w:val="22"/>
                <w:szCs w:val="22"/>
              </w:rPr>
            </w:pPr>
          </w:p>
        </w:tc>
        <w:tc>
          <w:tcPr>
            <w:tcW w:w="4280" w:type="dxa"/>
            <w:tcBorders>
              <w:top w:val="single" w:sz="4" w:space="0" w:color="auto"/>
            </w:tcBorders>
          </w:tcPr>
          <w:p w:rsidR="000621DF" w:rsidRPr="00F25F40" w:rsidRDefault="000621DF" w:rsidP="000621DF">
            <w:pPr>
              <w:rPr>
                <w:rFonts w:ascii="Arial" w:hAnsi="Arial" w:cs="Arial"/>
                <w:b/>
                <w:sz w:val="18"/>
              </w:rPr>
            </w:pPr>
            <w:r w:rsidRPr="00F25F40">
              <w:rPr>
                <w:rFonts w:ascii="Arial" w:hAnsi="Arial" w:cs="Arial"/>
                <w:b/>
                <w:sz w:val="18"/>
              </w:rPr>
              <w:t>3.6.</w:t>
            </w:r>
          </w:p>
          <w:p w:rsidR="000621DF" w:rsidRPr="00F25F40" w:rsidRDefault="000621DF" w:rsidP="000621DF">
            <w:pPr>
              <w:rPr>
                <w:rFonts w:ascii="Arial" w:hAnsi="Arial" w:cs="Arial"/>
                <w:b/>
                <w:sz w:val="18"/>
              </w:rPr>
            </w:pPr>
            <w:r w:rsidRPr="00F25F40">
              <w:rPr>
                <w:rFonts w:ascii="Arial" w:hAnsi="Arial" w:cs="Arial"/>
                <w:b/>
                <w:sz w:val="18"/>
              </w:rPr>
              <w:t>Profilaktyka wczesnego rodzicielstwa</w:t>
            </w:r>
            <w:r>
              <w:rPr>
                <w:rFonts w:ascii="Arial" w:hAnsi="Arial" w:cs="Arial"/>
                <w:b/>
                <w:sz w:val="18"/>
              </w:rPr>
              <w:t>.</w:t>
            </w:r>
          </w:p>
        </w:tc>
        <w:tc>
          <w:tcPr>
            <w:tcW w:w="1977" w:type="dxa"/>
            <w:vMerge/>
            <w:tcBorders>
              <w:right w:val="single" w:sz="12" w:space="0" w:color="auto"/>
            </w:tcBorders>
          </w:tcPr>
          <w:p w:rsidR="000621DF" w:rsidRPr="00F25F40" w:rsidRDefault="000621DF" w:rsidP="0079436D">
            <w:pPr>
              <w:rPr>
                <w:rFonts w:ascii="Arial" w:hAnsi="Arial" w:cs="Arial"/>
                <w:sz w:val="18"/>
              </w:rPr>
            </w:pPr>
          </w:p>
        </w:tc>
        <w:tc>
          <w:tcPr>
            <w:tcW w:w="1165" w:type="dxa"/>
            <w:gridSpan w:val="2"/>
            <w:vMerge/>
            <w:tcBorders>
              <w:left w:val="single" w:sz="12" w:space="0" w:color="auto"/>
              <w:right w:val="single" w:sz="12" w:space="0" w:color="auto"/>
            </w:tcBorders>
          </w:tcPr>
          <w:p w:rsidR="000621DF" w:rsidRPr="00F25F40" w:rsidRDefault="000621DF" w:rsidP="0079436D">
            <w:pPr>
              <w:rPr>
                <w:rFonts w:ascii="Arial" w:hAnsi="Arial" w:cs="Arial"/>
                <w:sz w:val="18"/>
              </w:rPr>
            </w:pPr>
          </w:p>
        </w:tc>
        <w:tc>
          <w:tcPr>
            <w:tcW w:w="2042" w:type="dxa"/>
            <w:gridSpan w:val="2"/>
            <w:vMerge/>
            <w:tcBorders>
              <w:left w:val="single" w:sz="12" w:space="0" w:color="auto"/>
              <w:right w:val="single" w:sz="12" w:space="0" w:color="auto"/>
            </w:tcBorders>
          </w:tcPr>
          <w:p w:rsidR="000621DF" w:rsidRPr="00F25F40" w:rsidRDefault="000621DF" w:rsidP="00595C81">
            <w:pPr>
              <w:ind w:left="238" w:hanging="238"/>
              <w:rPr>
                <w:rFonts w:ascii="Arial" w:hAnsi="Arial" w:cs="Arial"/>
                <w:sz w:val="18"/>
              </w:rPr>
            </w:pPr>
          </w:p>
        </w:tc>
        <w:tc>
          <w:tcPr>
            <w:tcW w:w="2257" w:type="dxa"/>
            <w:gridSpan w:val="2"/>
            <w:vMerge/>
            <w:tcBorders>
              <w:left w:val="single" w:sz="12" w:space="0" w:color="auto"/>
            </w:tcBorders>
          </w:tcPr>
          <w:p w:rsidR="000621DF" w:rsidRPr="00F25F40" w:rsidRDefault="000621DF" w:rsidP="00595C81">
            <w:pPr>
              <w:ind w:left="238" w:hanging="238"/>
              <w:rPr>
                <w:rFonts w:ascii="Arial" w:hAnsi="Arial" w:cs="Arial"/>
                <w:sz w:val="18"/>
              </w:rPr>
            </w:pPr>
          </w:p>
        </w:tc>
      </w:tr>
      <w:tr w:rsidR="008F4ED7" w:rsidRPr="00F25F40" w:rsidTr="00146A11">
        <w:trPr>
          <w:cantSplit/>
          <w:trHeight w:val="271"/>
        </w:trPr>
        <w:tc>
          <w:tcPr>
            <w:tcW w:w="1140" w:type="dxa"/>
            <w:vMerge/>
            <w:shd w:val="clear" w:color="auto" w:fill="D6E3BC" w:themeFill="accent3" w:themeFillTint="66"/>
            <w:vAlign w:val="center"/>
          </w:tcPr>
          <w:p w:rsidR="008F4ED7" w:rsidRPr="00186019" w:rsidRDefault="008F4ED7" w:rsidP="0079436D">
            <w:pPr>
              <w:jc w:val="center"/>
              <w:rPr>
                <w:rFonts w:ascii="Arial" w:hAnsi="Arial" w:cs="Arial"/>
                <w:b/>
                <w:color w:val="FFFFFF"/>
                <w:sz w:val="18"/>
              </w:rPr>
            </w:pPr>
          </w:p>
        </w:tc>
        <w:tc>
          <w:tcPr>
            <w:tcW w:w="2853" w:type="dxa"/>
            <w:vMerge/>
            <w:tcBorders>
              <w:top w:val="nil"/>
              <w:bottom w:val="single" w:sz="12" w:space="0" w:color="auto"/>
            </w:tcBorders>
            <w:vAlign w:val="center"/>
          </w:tcPr>
          <w:p w:rsidR="008F4ED7" w:rsidRPr="00F25F40" w:rsidRDefault="008F4ED7" w:rsidP="0079436D">
            <w:pPr>
              <w:tabs>
                <w:tab w:val="num" w:pos="304"/>
              </w:tabs>
              <w:ind w:left="304" w:hanging="142"/>
              <w:rPr>
                <w:rFonts w:ascii="Arial" w:hAnsi="Arial" w:cs="Arial"/>
                <w:b/>
                <w:sz w:val="22"/>
                <w:szCs w:val="22"/>
              </w:rPr>
            </w:pPr>
          </w:p>
        </w:tc>
        <w:tc>
          <w:tcPr>
            <w:tcW w:w="4280" w:type="dxa"/>
            <w:tcBorders>
              <w:top w:val="single" w:sz="4" w:space="0" w:color="auto"/>
            </w:tcBorders>
          </w:tcPr>
          <w:p w:rsidR="000621DF" w:rsidRDefault="000621DF" w:rsidP="008F4ED7">
            <w:pPr>
              <w:rPr>
                <w:rFonts w:ascii="Arial" w:hAnsi="Arial" w:cs="Arial"/>
                <w:b/>
                <w:sz w:val="18"/>
              </w:rPr>
            </w:pPr>
            <w:r>
              <w:rPr>
                <w:rFonts w:ascii="Arial" w:hAnsi="Arial" w:cs="Arial"/>
                <w:b/>
                <w:sz w:val="18"/>
              </w:rPr>
              <w:t>3.7.</w:t>
            </w:r>
          </w:p>
          <w:p w:rsidR="008F4ED7" w:rsidRPr="00F25F40" w:rsidRDefault="000621DF" w:rsidP="008F4ED7">
            <w:pPr>
              <w:rPr>
                <w:rFonts w:ascii="Arial" w:hAnsi="Arial" w:cs="Arial"/>
                <w:b/>
                <w:sz w:val="18"/>
              </w:rPr>
            </w:pPr>
            <w:r w:rsidRPr="000621DF">
              <w:rPr>
                <w:rFonts w:ascii="Arial" w:hAnsi="Arial" w:cs="Arial"/>
                <w:b/>
                <w:sz w:val="18"/>
              </w:rPr>
              <w:t>Aktualizacja i realizacja Gminnego Programu Przeciwdziałania Przemocy w Rodzinie oraz Ochrony Ofiar Przemocy w Rodzinie.</w:t>
            </w:r>
          </w:p>
        </w:tc>
        <w:tc>
          <w:tcPr>
            <w:tcW w:w="1977" w:type="dxa"/>
            <w:vMerge/>
            <w:tcBorders>
              <w:right w:val="single" w:sz="12" w:space="0" w:color="auto"/>
            </w:tcBorders>
          </w:tcPr>
          <w:p w:rsidR="008F4ED7" w:rsidRPr="00F25F40" w:rsidRDefault="008F4ED7" w:rsidP="0079436D">
            <w:pPr>
              <w:rPr>
                <w:rFonts w:ascii="Arial" w:hAnsi="Arial" w:cs="Arial"/>
                <w:sz w:val="18"/>
              </w:rPr>
            </w:pPr>
          </w:p>
        </w:tc>
        <w:tc>
          <w:tcPr>
            <w:tcW w:w="1165" w:type="dxa"/>
            <w:gridSpan w:val="2"/>
            <w:vMerge/>
            <w:tcBorders>
              <w:left w:val="single" w:sz="12" w:space="0" w:color="auto"/>
              <w:right w:val="single" w:sz="12" w:space="0" w:color="auto"/>
            </w:tcBorders>
          </w:tcPr>
          <w:p w:rsidR="008F4ED7" w:rsidRPr="00F25F40" w:rsidRDefault="008F4ED7" w:rsidP="0079436D">
            <w:pPr>
              <w:rPr>
                <w:rFonts w:ascii="Arial" w:hAnsi="Arial" w:cs="Arial"/>
                <w:sz w:val="18"/>
              </w:rPr>
            </w:pPr>
          </w:p>
        </w:tc>
        <w:tc>
          <w:tcPr>
            <w:tcW w:w="2042" w:type="dxa"/>
            <w:gridSpan w:val="2"/>
            <w:vMerge/>
            <w:tcBorders>
              <w:left w:val="single" w:sz="12" w:space="0" w:color="auto"/>
              <w:right w:val="single" w:sz="12" w:space="0" w:color="auto"/>
            </w:tcBorders>
          </w:tcPr>
          <w:p w:rsidR="008F4ED7" w:rsidRPr="00F25F40" w:rsidRDefault="008F4ED7" w:rsidP="00595C81">
            <w:pPr>
              <w:ind w:left="238" w:hanging="238"/>
              <w:rPr>
                <w:rFonts w:ascii="Arial" w:hAnsi="Arial" w:cs="Arial"/>
                <w:sz w:val="18"/>
              </w:rPr>
            </w:pPr>
          </w:p>
        </w:tc>
        <w:tc>
          <w:tcPr>
            <w:tcW w:w="2257" w:type="dxa"/>
            <w:gridSpan w:val="2"/>
            <w:vMerge/>
            <w:tcBorders>
              <w:left w:val="single" w:sz="12" w:space="0" w:color="auto"/>
            </w:tcBorders>
          </w:tcPr>
          <w:p w:rsidR="008F4ED7" w:rsidRPr="00F25F40" w:rsidRDefault="008F4ED7" w:rsidP="00595C81">
            <w:pPr>
              <w:ind w:left="238" w:hanging="238"/>
              <w:rPr>
                <w:rFonts w:ascii="Arial" w:hAnsi="Arial" w:cs="Arial"/>
                <w:sz w:val="18"/>
              </w:rPr>
            </w:pPr>
          </w:p>
        </w:tc>
      </w:tr>
      <w:tr w:rsidR="00A17CB5" w:rsidRPr="00F25F40" w:rsidTr="00E812E2">
        <w:trPr>
          <w:cantSplit/>
          <w:trHeight w:val="874"/>
          <w:tblHeader/>
        </w:trPr>
        <w:tc>
          <w:tcPr>
            <w:tcW w:w="1140" w:type="dxa"/>
            <w:shd w:val="clear" w:color="auto" w:fill="D9D9D9" w:themeFill="background1" w:themeFillShade="D9"/>
            <w:vAlign w:val="center"/>
          </w:tcPr>
          <w:p w:rsidR="00A17CB5" w:rsidRPr="00F25F40" w:rsidRDefault="00A17CB5" w:rsidP="001F70E1">
            <w:pPr>
              <w:jc w:val="center"/>
              <w:rPr>
                <w:rFonts w:ascii="Arial" w:hAnsi="Arial" w:cs="Arial"/>
                <w:b/>
                <w:sz w:val="18"/>
              </w:rPr>
            </w:pPr>
            <w:r w:rsidRPr="00F25F40">
              <w:rPr>
                <w:rFonts w:ascii="Arial" w:hAnsi="Arial" w:cs="Arial"/>
                <w:b/>
                <w:sz w:val="18"/>
              </w:rPr>
              <w:lastRenderedPageBreak/>
              <w:t>CEL STRATE</w:t>
            </w:r>
            <w:r>
              <w:rPr>
                <w:rFonts w:ascii="Arial" w:hAnsi="Arial" w:cs="Arial"/>
                <w:b/>
                <w:sz w:val="18"/>
              </w:rPr>
              <w:t>-</w:t>
            </w:r>
            <w:r w:rsidRPr="00F25F40">
              <w:rPr>
                <w:rFonts w:ascii="Arial" w:hAnsi="Arial" w:cs="Arial"/>
                <w:b/>
                <w:sz w:val="18"/>
              </w:rPr>
              <w:t>GICZNY</w:t>
            </w:r>
          </w:p>
        </w:tc>
        <w:tc>
          <w:tcPr>
            <w:tcW w:w="2853" w:type="dxa"/>
            <w:tcBorders>
              <w:bottom w:val="single" w:sz="12" w:space="0" w:color="auto"/>
            </w:tcBorders>
            <w:shd w:val="clear" w:color="auto" w:fill="D9D9D9" w:themeFill="background1" w:themeFillShade="D9"/>
            <w:vAlign w:val="center"/>
          </w:tcPr>
          <w:p w:rsidR="00A17CB5" w:rsidRPr="00F25F40" w:rsidRDefault="00A17CB5" w:rsidP="001F70E1">
            <w:pPr>
              <w:jc w:val="center"/>
              <w:rPr>
                <w:rFonts w:ascii="Arial" w:hAnsi="Arial" w:cs="Arial"/>
                <w:b/>
                <w:sz w:val="18"/>
              </w:rPr>
            </w:pPr>
            <w:r w:rsidRPr="00F25F40">
              <w:rPr>
                <w:rFonts w:ascii="Arial" w:hAnsi="Arial" w:cs="Arial"/>
                <w:b/>
                <w:sz w:val="18"/>
              </w:rPr>
              <w:t>CELE</w:t>
            </w:r>
          </w:p>
          <w:p w:rsidR="00A17CB5" w:rsidRPr="00F25F40" w:rsidRDefault="00A17CB5" w:rsidP="001F70E1">
            <w:pPr>
              <w:jc w:val="center"/>
              <w:rPr>
                <w:rFonts w:ascii="Arial" w:hAnsi="Arial" w:cs="Arial"/>
                <w:b/>
                <w:sz w:val="18"/>
              </w:rPr>
            </w:pPr>
            <w:r w:rsidRPr="00F25F40">
              <w:rPr>
                <w:rFonts w:ascii="Arial" w:hAnsi="Arial" w:cs="Arial"/>
                <w:b/>
                <w:sz w:val="18"/>
              </w:rPr>
              <w:t>OPERACYJNE</w:t>
            </w:r>
          </w:p>
        </w:tc>
        <w:tc>
          <w:tcPr>
            <w:tcW w:w="4280" w:type="dxa"/>
            <w:tcBorders>
              <w:bottom w:val="single" w:sz="12" w:space="0" w:color="auto"/>
            </w:tcBorders>
            <w:shd w:val="clear" w:color="auto" w:fill="D9D9D9" w:themeFill="background1" w:themeFillShade="D9"/>
            <w:vAlign w:val="center"/>
          </w:tcPr>
          <w:p w:rsidR="00A17CB5" w:rsidRPr="00F25F40" w:rsidRDefault="00A17CB5" w:rsidP="001F70E1">
            <w:pPr>
              <w:jc w:val="center"/>
              <w:rPr>
                <w:rFonts w:ascii="Arial" w:hAnsi="Arial" w:cs="Arial"/>
                <w:b/>
                <w:sz w:val="18"/>
              </w:rPr>
            </w:pPr>
            <w:r w:rsidRPr="00F25F40">
              <w:rPr>
                <w:rFonts w:ascii="Arial" w:hAnsi="Arial" w:cs="Arial"/>
                <w:b/>
                <w:sz w:val="18"/>
              </w:rPr>
              <w:t>KIERUNKI DZIAŁAŃ</w:t>
            </w:r>
          </w:p>
        </w:tc>
        <w:tc>
          <w:tcPr>
            <w:tcW w:w="1996" w:type="dxa"/>
            <w:gridSpan w:val="2"/>
            <w:shd w:val="clear" w:color="auto" w:fill="D9D9D9" w:themeFill="background1" w:themeFillShade="D9"/>
            <w:vAlign w:val="center"/>
          </w:tcPr>
          <w:p w:rsidR="00A17CB5" w:rsidRPr="00F25F40" w:rsidRDefault="00A17CB5" w:rsidP="001F70E1">
            <w:pPr>
              <w:jc w:val="center"/>
              <w:rPr>
                <w:rFonts w:ascii="Arial" w:hAnsi="Arial" w:cs="Arial"/>
                <w:b/>
                <w:sz w:val="18"/>
              </w:rPr>
            </w:pPr>
            <w:r w:rsidRPr="00F25F40">
              <w:rPr>
                <w:rFonts w:ascii="Arial" w:hAnsi="Arial" w:cs="Arial"/>
                <w:b/>
                <w:sz w:val="18"/>
              </w:rPr>
              <w:t>PODMIOTY WIODĄCE ODPOWIEDZIALNE ZA REALIZACJĘ</w:t>
            </w:r>
          </w:p>
        </w:tc>
        <w:tc>
          <w:tcPr>
            <w:tcW w:w="1146" w:type="dxa"/>
            <w:shd w:val="clear" w:color="auto" w:fill="D9D9D9" w:themeFill="background1" w:themeFillShade="D9"/>
            <w:vAlign w:val="center"/>
          </w:tcPr>
          <w:p w:rsidR="00A17CB5" w:rsidRPr="00F25F40" w:rsidRDefault="00A17CB5" w:rsidP="001F70E1">
            <w:pPr>
              <w:jc w:val="center"/>
              <w:rPr>
                <w:rFonts w:ascii="Arial" w:hAnsi="Arial" w:cs="Arial"/>
                <w:b/>
                <w:sz w:val="18"/>
              </w:rPr>
            </w:pPr>
            <w:r w:rsidRPr="00F25F40">
              <w:rPr>
                <w:rFonts w:ascii="Arial" w:hAnsi="Arial" w:cs="Arial"/>
                <w:b/>
                <w:sz w:val="18"/>
              </w:rPr>
              <w:t>TERMIN REALI</w:t>
            </w:r>
            <w:r>
              <w:rPr>
                <w:rFonts w:ascii="Arial" w:hAnsi="Arial" w:cs="Arial"/>
                <w:b/>
                <w:sz w:val="18"/>
              </w:rPr>
              <w:t>-</w:t>
            </w:r>
            <w:r w:rsidRPr="00F25F40">
              <w:rPr>
                <w:rFonts w:ascii="Arial" w:hAnsi="Arial" w:cs="Arial"/>
                <w:b/>
                <w:sz w:val="18"/>
              </w:rPr>
              <w:t>ZACJI</w:t>
            </w:r>
          </w:p>
        </w:tc>
        <w:tc>
          <w:tcPr>
            <w:tcW w:w="2069" w:type="dxa"/>
            <w:gridSpan w:val="3"/>
            <w:shd w:val="clear" w:color="auto" w:fill="D9D9D9" w:themeFill="background1" w:themeFillShade="D9"/>
            <w:vAlign w:val="center"/>
          </w:tcPr>
          <w:p w:rsidR="00A17CB5" w:rsidRPr="00F25F40" w:rsidRDefault="00A17CB5" w:rsidP="001F70E1">
            <w:pPr>
              <w:ind w:left="238" w:hanging="238"/>
              <w:jc w:val="center"/>
              <w:rPr>
                <w:rFonts w:ascii="Arial" w:hAnsi="Arial" w:cs="Arial"/>
                <w:b/>
                <w:sz w:val="18"/>
              </w:rPr>
            </w:pPr>
            <w:r w:rsidRPr="00F25F40">
              <w:rPr>
                <w:rFonts w:ascii="Arial" w:hAnsi="Arial" w:cs="Arial"/>
                <w:b/>
                <w:sz w:val="18"/>
              </w:rPr>
              <w:t>WSKAŹNIK</w:t>
            </w:r>
          </w:p>
        </w:tc>
        <w:tc>
          <w:tcPr>
            <w:tcW w:w="2230" w:type="dxa"/>
            <w:shd w:val="clear" w:color="auto" w:fill="D9D9D9" w:themeFill="background1" w:themeFillShade="D9"/>
            <w:vAlign w:val="center"/>
          </w:tcPr>
          <w:p w:rsidR="00A17CB5" w:rsidRPr="00F25F40" w:rsidRDefault="00A17CB5" w:rsidP="001F70E1">
            <w:pPr>
              <w:jc w:val="center"/>
              <w:rPr>
                <w:rFonts w:ascii="Arial" w:hAnsi="Arial" w:cs="Arial"/>
                <w:b/>
                <w:sz w:val="18"/>
              </w:rPr>
            </w:pPr>
            <w:r w:rsidRPr="00F25F40">
              <w:rPr>
                <w:rFonts w:ascii="Arial" w:hAnsi="Arial" w:cs="Arial"/>
                <w:b/>
                <w:sz w:val="18"/>
              </w:rPr>
              <w:t>PRZEWIDYWANE ŹRÓDŁA FINANSOWANIA</w:t>
            </w:r>
          </w:p>
        </w:tc>
      </w:tr>
      <w:tr w:rsidR="00A17CB5" w:rsidRPr="00F25F40" w:rsidTr="00E812E2">
        <w:trPr>
          <w:cantSplit/>
          <w:trHeight w:val="958"/>
        </w:trPr>
        <w:tc>
          <w:tcPr>
            <w:tcW w:w="1140" w:type="dxa"/>
            <w:vMerge w:val="restart"/>
            <w:shd w:val="clear" w:color="auto" w:fill="D6E3BC" w:themeFill="accent3" w:themeFillTint="66"/>
            <w:textDirection w:val="btLr"/>
            <w:vAlign w:val="center"/>
          </w:tcPr>
          <w:p w:rsidR="00A17CB5" w:rsidRPr="00146A11" w:rsidRDefault="00A17CB5" w:rsidP="0079436D">
            <w:pPr>
              <w:ind w:left="113" w:right="113"/>
              <w:jc w:val="center"/>
              <w:rPr>
                <w:rFonts w:ascii="Arial" w:hAnsi="Arial" w:cs="Arial"/>
                <w:b/>
                <w:sz w:val="28"/>
                <w:szCs w:val="28"/>
              </w:rPr>
            </w:pPr>
            <w:r w:rsidRPr="00146A11">
              <w:rPr>
                <w:rFonts w:ascii="Arial" w:hAnsi="Arial" w:cs="Arial"/>
                <w:b/>
                <w:sz w:val="28"/>
                <w:szCs w:val="28"/>
              </w:rPr>
              <w:t>I. Wspieranie rodziny w jej funkcjonowaniu</w:t>
            </w:r>
          </w:p>
        </w:tc>
        <w:tc>
          <w:tcPr>
            <w:tcW w:w="2853" w:type="dxa"/>
            <w:vMerge w:val="restart"/>
            <w:tcBorders>
              <w:bottom w:val="single" w:sz="12" w:space="0" w:color="auto"/>
            </w:tcBorders>
            <w:vAlign w:val="center"/>
          </w:tcPr>
          <w:p w:rsidR="00A17CB5" w:rsidRDefault="00A17CB5" w:rsidP="0079436D">
            <w:pPr>
              <w:rPr>
                <w:rFonts w:ascii="Arial" w:hAnsi="Arial" w:cs="Arial"/>
                <w:b/>
                <w:sz w:val="22"/>
                <w:szCs w:val="22"/>
              </w:rPr>
            </w:pPr>
            <w:r>
              <w:rPr>
                <w:rFonts w:ascii="Arial" w:hAnsi="Arial" w:cs="Arial"/>
                <w:b/>
                <w:sz w:val="22"/>
                <w:szCs w:val="22"/>
              </w:rPr>
              <w:t>IV.</w:t>
            </w:r>
          </w:p>
          <w:p w:rsidR="00A17CB5" w:rsidRPr="00F25F40" w:rsidRDefault="00A17CB5" w:rsidP="0079436D">
            <w:pPr>
              <w:rPr>
                <w:rFonts w:ascii="Arial" w:hAnsi="Arial" w:cs="Arial"/>
                <w:b/>
                <w:sz w:val="22"/>
                <w:szCs w:val="22"/>
              </w:rPr>
            </w:pPr>
            <w:r w:rsidRPr="00F25F40">
              <w:rPr>
                <w:rFonts w:ascii="Arial" w:hAnsi="Arial" w:cs="Arial"/>
                <w:b/>
                <w:sz w:val="22"/>
                <w:szCs w:val="22"/>
              </w:rPr>
              <w:t xml:space="preserve">Wspieranie </w:t>
            </w:r>
            <w:r>
              <w:rPr>
                <w:rFonts w:ascii="Arial" w:hAnsi="Arial" w:cs="Arial"/>
                <w:b/>
                <w:sz w:val="22"/>
                <w:szCs w:val="22"/>
              </w:rPr>
              <w:t>i aktywizacja osób bezdomnych i </w:t>
            </w:r>
            <w:r w:rsidRPr="00F25F40">
              <w:rPr>
                <w:rFonts w:ascii="Arial" w:hAnsi="Arial" w:cs="Arial"/>
                <w:b/>
                <w:sz w:val="22"/>
                <w:szCs w:val="22"/>
              </w:rPr>
              <w:t>zagrożonych bezdomnością</w:t>
            </w:r>
          </w:p>
        </w:tc>
        <w:tc>
          <w:tcPr>
            <w:tcW w:w="4280" w:type="dxa"/>
            <w:tcBorders>
              <w:bottom w:val="single" w:sz="12" w:space="0" w:color="auto"/>
            </w:tcBorders>
          </w:tcPr>
          <w:p w:rsidR="00A17CB5" w:rsidRPr="00F25F40" w:rsidRDefault="00A17CB5" w:rsidP="0079436D">
            <w:pPr>
              <w:rPr>
                <w:rFonts w:ascii="Arial" w:hAnsi="Arial" w:cs="Arial"/>
                <w:b/>
                <w:sz w:val="18"/>
              </w:rPr>
            </w:pPr>
            <w:r w:rsidRPr="00F25F40">
              <w:rPr>
                <w:rFonts w:ascii="Arial" w:hAnsi="Arial" w:cs="Arial"/>
                <w:b/>
                <w:sz w:val="18"/>
              </w:rPr>
              <w:t>4.1.</w:t>
            </w:r>
          </w:p>
          <w:p w:rsidR="00A17CB5" w:rsidRPr="00F25F40" w:rsidRDefault="00A17CB5" w:rsidP="0079436D">
            <w:pPr>
              <w:rPr>
                <w:rFonts w:ascii="Arial" w:hAnsi="Arial" w:cs="Arial"/>
                <w:b/>
                <w:sz w:val="18"/>
              </w:rPr>
            </w:pPr>
            <w:r w:rsidRPr="00F25F40">
              <w:rPr>
                <w:rFonts w:ascii="Arial" w:hAnsi="Arial" w:cs="Arial"/>
                <w:b/>
                <w:sz w:val="18"/>
              </w:rPr>
              <w:t>Podejmow</w:t>
            </w:r>
            <w:r>
              <w:rPr>
                <w:rFonts w:ascii="Arial" w:hAnsi="Arial" w:cs="Arial"/>
                <w:b/>
                <w:sz w:val="18"/>
              </w:rPr>
              <w:t>anie działań profilaktycznych i </w:t>
            </w:r>
            <w:r w:rsidRPr="00F25F40">
              <w:rPr>
                <w:rFonts w:ascii="Arial" w:hAnsi="Arial" w:cs="Arial"/>
                <w:b/>
                <w:sz w:val="18"/>
              </w:rPr>
              <w:t>informacyjnyc</w:t>
            </w:r>
            <w:r>
              <w:rPr>
                <w:rFonts w:ascii="Arial" w:hAnsi="Arial" w:cs="Arial"/>
                <w:b/>
                <w:sz w:val="18"/>
              </w:rPr>
              <w:t>h na rzecz rodzin zadłużonych i </w:t>
            </w:r>
            <w:r w:rsidRPr="00F25F40">
              <w:rPr>
                <w:rFonts w:ascii="Arial" w:hAnsi="Arial" w:cs="Arial"/>
                <w:b/>
                <w:sz w:val="18"/>
              </w:rPr>
              <w:t>zagrożonych bezdomnością</w:t>
            </w:r>
            <w:r>
              <w:rPr>
                <w:rFonts w:ascii="Arial" w:hAnsi="Arial" w:cs="Arial"/>
                <w:b/>
                <w:sz w:val="18"/>
              </w:rPr>
              <w:t>.</w:t>
            </w:r>
          </w:p>
        </w:tc>
        <w:tc>
          <w:tcPr>
            <w:tcW w:w="1996" w:type="dxa"/>
            <w:gridSpan w:val="2"/>
            <w:vMerge w:val="restart"/>
            <w:vAlign w:val="center"/>
          </w:tcPr>
          <w:p w:rsidR="00A17CB5" w:rsidRPr="00F25F40" w:rsidRDefault="00A17CB5" w:rsidP="001F4981">
            <w:pPr>
              <w:rPr>
                <w:rFonts w:ascii="Arial" w:hAnsi="Arial" w:cs="Arial"/>
                <w:sz w:val="18"/>
              </w:rPr>
            </w:pPr>
            <w:r w:rsidRPr="00F25F40">
              <w:rPr>
                <w:rFonts w:ascii="Arial" w:hAnsi="Arial" w:cs="Arial"/>
                <w:sz w:val="18"/>
              </w:rPr>
              <w:t>GOPS</w:t>
            </w:r>
          </w:p>
          <w:p w:rsidR="00A17CB5" w:rsidRPr="00F25F40" w:rsidRDefault="00A17CB5" w:rsidP="001F4981">
            <w:pPr>
              <w:rPr>
                <w:rFonts w:ascii="Arial" w:hAnsi="Arial" w:cs="Arial"/>
                <w:sz w:val="18"/>
              </w:rPr>
            </w:pPr>
            <w:r w:rsidRPr="00F25F40">
              <w:rPr>
                <w:rFonts w:ascii="Arial" w:hAnsi="Arial" w:cs="Arial"/>
                <w:sz w:val="18"/>
              </w:rPr>
              <w:t>Urząd Gminy</w:t>
            </w:r>
          </w:p>
          <w:p w:rsidR="00A17CB5" w:rsidRPr="00F25F40" w:rsidRDefault="00A17CB5" w:rsidP="001F4981">
            <w:pPr>
              <w:rPr>
                <w:rFonts w:ascii="Arial" w:hAnsi="Arial" w:cs="Arial"/>
                <w:sz w:val="18"/>
              </w:rPr>
            </w:pPr>
            <w:r w:rsidRPr="00F25F40">
              <w:rPr>
                <w:rFonts w:ascii="Arial" w:hAnsi="Arial" w:cs="Arial"/>
                <w:sz w:val="18"/>
              </w:rPr>
              <w:t>Wspólnoty mieszkaniowe</w:t>
            </w:r>
          </w:p>
          <w:p w:rsidR="00A17CB5" w:rsidRPr="00F25F40" w:rsidRDefault="00A17CB5" w:rsidP="001F4981">
            <w:pPr>
              <w:rPr>
                <w:rFonts w:ascii="Arial" w:hAnsi="Arial" w:cs="Arial"/>
                <w:sz w:val="18"/>
              </w:rPr>
            </w:pPr>
            <w:r w:rsidRPr="00F25F40">
              <w:rPr>
                <w:rFonts w:ascii="Arial" w:hAnsi="Arial" w:cs="Arial"/>
                <w:sz w:val="18"/>
              </w:rPr>
              <w:t>Lokalne media</w:t>
            </w:r>
          </w:p>
          <w:p w:rsidR="00A17CB5" w:rsidRPr="00F25F40" w:rsidRDefault="00A17CB5" w:rsidP="001F4981">
            <w:pPr>
              <w:rPr>
                <w:rFonts w:ascii="Arial" w:hAnsi="Arial" w:cs="Arial"/>
                <w:sz w:val="18"/>
              </w:rPr>
            </w:pPr>
            <w:r w:rsidRPr="00F25F40">
              <w:rPr>
                <w:rFonts w:ascii="Arial" w:hAnsi="Arial" w:cs="Arial"/>
                <w:sz w:val="18"/>
              </w:rPr>
              <w:t>NGO</w:t>
            </w:r>
          </w:p>
          <w:p w:rsidR="00A17CB5" w:rsidRPr="00F25F40" w:rsidRDefault="00A17CB5" w:rsidP="001F4981">
            <w:pPr>
              <w:rPr>
                <w:rFonts w:ascii="Arial" w:hAnsi="Arial" w:cs="Arial"/>
                <w:sz w:val="18"/>
              </w:rPr>
            </w:pPr>
            <w:r w:rsidRPr="00F25F40">
              <w:rPr>
                <w:rFonts w:ascii="Arial" w:hAnsi="Arial" w:cs="Arial"/>
                <w:sz w:val="18"/>
              </w:rPr>
              <w:t>Policja</w:t>
            </w:r>
          </w:p>
        </w:tc>
        <w:tc>
          <w:tcPr>
            <w:tcW w:w="1146" w:type="dxa"/>
            <w:vMerge w:val="restart"/>
            <w:vAlign w:val="center"/>
          </w:tcPr>
          <w:p w:rsidR="00A17CB5" w:rsidRPr="00F25F40" w:rsidRDefault="00A17CB5" w:rsidP="001F4981">
            <w:pPr>
              <w:rPr>
                <w:rFonts w:ascii="Arial" w:hAnsi="Arial" w:cs="Arial"/>
                <w:sz w:val="18"/>
              </w:rPr>
            </w:pPr>
            <w:r>
              <w:rPr>
                <w:rFonts w:ascii="Arial" w:hAnsi="Arial" w:cs="Arial"/>
                <w:sz w:val="18"/>
              </w:rPr>
              <w:t>2016-</w:t>
            </w:r>
            <w:r w:rsidRPr="00F25F40">
              <w:rPr>
                <w:rFonts w:ascii="Arial" w:hAnsi="Arial" w:cs="Arial"/>
                <w:sz w:val="18"/>
              </w:rPr>
              <w:t>2020</w:t>
            </w:r>
          </w:p>
        </w:tc>
        <w:tc>
          <w:tcPr>
            <w:tcW w:w="2069" w:type="dxa"/>
            <w:gridSpan w:val="3"/>
            <w:vMerge w:val="restart"/>
            <w:vAlign w:val="center"/>
          </w:tcPr>
          <w:p w:rsidR="00A17CB5" w:rsidRPr="00F25F40" w:rsidRDefault="00A17CB5" w:rsidP="001F4981">
            <w:pPr>
              <w:ind w:left="238" w:hanging="238"/>
              <w:rPr>
                <w:rFonts w:ascii="Arial" w:hAnsi="Arial" w:cs="Arial"/>
                <w:sz w:val="18"/>
              </w:rPr>
            </w:pPr>
            <w:r w:rsidRPr="00F25F40">
              <w:rPr>
                <w:rFonts w:ascii="Arial" w:hAnsi="Arial" w:cs="Arial"/>
                <w:sz w:val="18"/>
              </w:rPr>
              <w:t>- Liczba podjętych działań profilaktycznych</w:t>
            </w:r>
            <w:r>
              <w:rPr>
                <w:rFonts w:ascii="Arial" w:hAnsi="Arial" w:cs="Arial"/>
                <w:sz w:val="18"/>
              </w:rPr>
              <w:t xml:space="preserve"> i informacyjnych</w:t>
            </w:r>
          </w:p>
        </w:tc>
        <w:tc>
          <w:tcPr>
            <w:tcW w:w="2230" w:type="dxa"/>
            <w:vMerge w:val="restart"/>
            <w:vAlign w:val="center"/>
          </w:tcPr>
          <w:p w:rsidR="00A17CB5" w:rsidRPr="00F25F40" w:rsidRDefault="00A17CB5" w:rsidP="001F4981">
            <w:pPr>
              <w:rPr>
                <w:rFonts w:ascii="Arial" w:hAnsi="Arial" w:cs="Arial"/>
                <w:sz w:val="18"/>
              </w:rPr>
            </w:pPr>
            <w:r w:rsidRPr="00F25F40">
              <w:rPr>
                <w:rFonts w:ascii="Arial" w:hAnsi="Arial" w:cs="Arial"/>
                <w:sz w:val="18"/>
              </w:rPr>
              <w:t>Budżet Gminy</w:t>
            </w:r>
          </w:p>
          <w:p w:rsidR="00A17CB5" w:rsidRPr="00F25F40" w:rsidRDefault="00A17CB5" w:rsidP="001F4981">
            <w:pPr>
              <w:rPr>
                <w:rFonts w:ascii="Arial" w:hAnsi="Arial" w:cs="Arial"/>
                <w:sz w:val="18"/>
              </w:rPr>
            </w:pPr>
            <w:r w:rsidRPr="00F25F40">
              <w:rPr>
                <w:rFonts w:ascii="Arial" w:hAnsi="Arial" w:cs="Arial"/>
                <w:sz w:val="18"/>
              </w:rPr>
              <w:t>Środki z programów zewnętrznych</w:t>
            </w:r>
          </w:p>
        </w:tc>
      </w:tr>
      <w:tr w:rsidR="000621DF" w:rsidRPr="00F25F40" w:rsidTr="00E812E2">
        <w:trPr>
          <w:cantSplit/>
          <w:trHeight w:val="415"/>
        </w:trPr>
        <w:tc>
          <w:tcPr>
            <w:tcW w:w="1140" w:type="dxa"/>
            <w:vMerge/>
            <w:shd w:val="clear" w:color="auto" w:fill="D6E3BC" w:themeFill="accent3" w:themeFillTint="66"/>
            <w:textDirection w:val="btLr"/>
            <w:vAlign w:val="center"/>
          </w:tcPr>
          <w:p w:rsidR="000621DF" w:rsidRPr="00146A11" w:rsidRDefault="000621DF" w:rsidP="0079436D">
            <w:pPr>
              <w:ind w:left="113" w:right="113"/>
              <w:jc w:val="center"/>
              <w:rPr>
                <w:rFonts w:ascii="Arial" w:hAnsi="Arial" w:cs="Arial"/>
                <w:b/>
                <w:sz w:val="28"/>
                <w:szCs w:val="28"/>
              </w:rPr>
            </w:pPr>
          </w:p>
        </w:tc>
        <w:tc>
          <w:tcPr>
            <w:tcW w:w="2853" w:type="dxa"/>
            <w:vMerge/>
            <w:tcBorders>
              <w:bottom w:val="single" w:sz="12" w:space="0" w:color="auto"/>
            </w:tcBorders>
            <w:vAlign w:val="center"/>
          </w:tcPr>
          <w:p w:rsidR="000621DF" w:rsidRDefault="000621DF" w:rsidP="0079436D">
            <w:pPr>
              <w:rPr>
                <w:rFonts w:ascii="Arial" w:hAnsi="Arial" w:cs="Arial"/>
                <w:b/>
                <w:sz w:val="22"/>
                <w:szCs w:val="22"/>
              </w:rPr>
            </w:pPr>
          </w:p>
        </w:tc>
        <w:tc>
          <w:tcPr>
            <w:tcW w:w="4280" w:type="dxa"/>
            <w:tcBorders>
              <w:bottom w:val="single" w:sz="12" w:space="0" w:color="auto"/>
            </w:tcBorders>
          </w:tcPr>
          <w:p w:rsidR="000621DF" w:rsidRPr="00F25F40" w:rsidRDefault="000621DF" w:rsidP="000621DF">
            <w:pPr>
              <w:tabs>
                <w:tab w:val="left" w:pos="1291"/>
              </w:tabs>
              <w:rPr>
                <w:rFonts w:ascii="Arial" w:hAnsi="Arial" w:cs="Arial"/>
                <w:b/>
                <w:sz w:val="18"/>
              </w:rPr>
            </w:pPr>
            <w:r w:rsidRPr="00F25F40">
              <w:rPr>
                <w:rFonts w:ascii="Arial" w:hAnsi="Arial" w:cs="Arial"/>
                <w:b/>
                <w:sz w:val="18"/>
              </w:rPr>
              <w:t>4.2.</w:t>
            </w:r>
          </w:p>
          <w:p w:rsidR="000621DF" w:rsidRPr="00F25F40" w:rsidRDefault="000621DF" w:rsidP="000621DF">
            <w:pPr>
              <w:rPr>
                <w:rFonts w:ascii="Arial" w:hAnsi="Arial" w:cs="Arial"/>
                <w:b/>
                <w:sz w:val="18"/>
              </w:rPr>
            </w:pPr>
            <w:r w:rsidRPr="00F25F40">
              <w:rPr>
                <w:rFonts w:ascii="Arial" w:hAnsi="Arial" w:cs="Arial"/>
                <w:b/>
                <w:sz w:val="18"/>
              </w:rPr>
              <w:t>Wzmacnianie współpracy międzypodmiotowej w danym obszarze</w:t>
            </w:r>
            <w:r>
              <w:rPr>
                <w:rFonts w:ascii="Arial" w:hAnsi="Arial" w:cs="Arial"/>
                <w:b/>
                <w:sz w:val="18"/>
              </w:rPr>
              <w:t>.</w:t>
            </w:r>
          </w:p>
        </w:tc>
        <w:tc>
          <w:tcPr>
            <w:tcW w:w="1996" w:type="dxa"/>
            <w:gridSpan w:val="2"/>
            <w:vMerge/>
            <w:vAlign w:val="center"/>
          </w:tcPr>
          <w:p w:rsidR="000621DF" w:rsidRPr="00F25F40" w:rsidRDefault="000621DF" w:rsidP="001F4981">
            <w:pPr>
              <w:rPr>
                <w:rFonts w:ascii="Arial" w:hAnsi="Arial" w:cs="Arial"/>
                <w:sz w:val="18"/>
              </w:rPr>
            </w:pPr>
          </w:p>
        </w:tc>
        <w:tc>
          <w:tcPr>
            <w:tcW w:w="1146" w:type="dxa"/>
            <w:vMerge/>
            <w:vAlign w:val="center"/>
          </w:tcPr>
          <w:p w:rsidR="000621DF" w:rsidRDefault="000621DF" w:rsidP="001F4981">
            <w:pPr>
              <w:rPr>
                <w:rFonts w:ascii="Arial" w:hAnsi="Arial" w:cs="Arial"/>
                <w:sz w:val="18"/>
              </w:rPr>
            </w:pPr>
          </w:p>
        </w:tc>
        <w:tc>
          <w:tcPr>
            <w:tcW w:w="2069" w:type="dxa"/>
            <w:gridSpan w:val="3"/>
            <w:vMerge/>
            <w:vAlign w:val="center"/>
          </w:tcPr>
          <w:p w:rsidR="000621DF" w:rsidRPr="00F25F40" w:rsidRDefault="000621DF" w:rsidP="001F4981">
            <w:pPr>
              <w:ind w:left="238" w:hanging="238"/>
              <w:rPr>
                <w:rFonts w:ascii="Arial" w:hAnsi="Arial" w:cs="Arial"/>
                <w:sz w:val="18"/>
              </w:rPr>
            </w:pPr>
          </w:p>
        </w:tc>
        <w:tc>
          <w:tcPr>
            <w:tcW w:w="2230" w:type="dxa"/>
            <w:vMerge/>
            <w:vAlign w:val="center"/>
          </w:tcPr>
          <w:p w:rsidR="000621DF" w:rsidRPr="00F25F40" w:rsidRDefault="000621DF" w:rsidP="001F4981">
            <w:pPr>
              <w:rPr>
                <w:rFonts w:ascii="Arial" w:hAnsi="Arial" w:cs="Arial"/>
                <w:sz w:val="18"/>
              </w:rPr>
            </w:pPr>
          </w:p>
        </w:tc>
      </w:tr>
      <w:tr w:rsidR="00A17CB5" w:rsidRPr="00F25F40" w:rsidTr="00E812E2">
        <w:trPr>
          <w:cantSplit/>
          <w:trHeight w:val="262"/>
        </w:trPr>
        <w:tc>
          <w:tcPr>
            <w:tcW w:w="1140" w:type="dxa"/>
            <w:vMerge/>
            <w:shd w:val="clear" w:color="auto" w:fill="D6E3BC" w:themeFill="accent3" w:themeFillTint="66"/>
            <w:vAlign w:val="center"/>
          </w:tcPr>
          <w:p w:rsidR="00A17CB5" w:rsidRPr="00186019" w:rsidRDefault="00A17CB5" w:rsidP="0079436D">
            <w:pPr>
              <w:ind w:left="113" w:right="113"/>
              <w:jc w:val="center"/>
              <w:rPr>
                <w:rFonts w:ascii="Arial" w:hAnsi="Arial" w:cs="Arial"/>
                <w:b/>
                <w:color w:val="FFFFFF"/>
                <w:sz w:val="18"/>
              </w:rPr>
            </w:pPr>
          </w:p>
        </w:tc>
        <w:tc>
          <w:tcPr>
            <w:tcW w:w="2853" w:type="dxa"/>
            <w:vMerge/>
            <w:tcBorders>
              <w:top w:val="single" w:sz="12" w:space="0" w:color="auto"/>
              <w:bottom w:val="single" w:sz="12" w:space="0" w:color="auto"/>
            </w:tcBorders>
            <w:vAlign w:val="center"/>
          </w:tcPr>
          <w:p w:rsidR="00A17CB5" w:rsidRPr="00F25F40" w:rsidRDefault="00A17CB5" w:rsidP="0079436D">
            <w:pPr>
              <w:tabs>
                <w:tab w:val="num" w:pos="304"/>
              </w:tabs>
              <w:ind w:left="304" w:hanging="142"/>
              <w:rPr>
                <w:rFonts w:ascii="Arial" w:hAnsi="Arial" w:cs="Arial"/>
                <w:sz w:val="22"/>
                <w:szCs w:val="22"/>
              </w:rPr>
            </w:pPr>
          </w:p>
        </w:tc>
        <w:tc>
          <w:tcPr>
            <w:tcW w:w="4280" w:type="dxa"/>
            <w:tcBorders>
              <w:top w:val="single" w:sz="12" w:space="0" w:color="auto"/>
              <w:bottom w:val="single" w:sz="12" w:space="0" w:color="auto"/>
            </w:tcBorders>
          </w:tcPr>
          <w:p w:rsidR="000621DF" w:rsidRDefault="000621DF" w:rsidP="0079436D">
            <w:pPr>
              <w:rPr>
                <w:rFonts w:ascii="Arial" w:hAnsi="Arial" w:cs="Arial"/>
                <w:b/>
                <w:sz w:val="18"/>
              </w:rPr>
            </w:pPr>
            <w:r>
              <w:rPr>
                <w:rFonts w:ascii="Arial" w:hAnsi="Arial" w:cs="Arial"/>
                <w:b/>
                <w:sz w:val="18"/>
              </w:rPr>
              <w:t>4.3.</w:t>
            </w:r>
          </w:p>
          <w:p w:rsidR="00A17CB5" w:rsidRPr="00F25F40" w:rsidRDefault="000621DF" w:rsidP="009A5BD2">
            <w:pPr>
              <w:rPr>
                <w:rFonts w:ascii="Arial" w:hAnsi="Arial" w:cs="Arial"/>
                <w:b/>
                <w:sz w:val="18"/>
              </w:rPr>
            </w:pPr>
            <w:r w:rsidRPr="000621DF">
              <w:rPr>
                <w:rFonts w:ascii="Arial" w:hAnsi="Arial" w:cs="Arial"/>
                <w:b/>
                <w:sz w:val="18"/>
              </w:rPr>
              <w:t xml:space="preserve">Udzielanie schronienia i pomocy finansowej </w:t>
            </w:r>
            <w:r>
              <w:rPr>
                <w:rFonts w:ascii="Arial" w:hAnsi="Arial" w:cs="Arial"/>
                <w:b/>
                <w:sz w:val="18"/>
              </w:rPr>
              <w:t xml:space="preserve">osobom </w:t>
            </w:r>
            <w:r w:rsidRPr="000621DF">
              <w:rPr>
                <w:rFonts w:ascii="Arial" w:hAnsi="Arial" w:cs="Arial"/>
                <w:b/>
                <w:sz w:val="18"/>
              </w:rPr>
              <w:t>bezdomnym.</w:t>
            </w:r>
          </w:p>
        </w:tc>
        <w:tc>
          <w:tcPr>
            <w:tcW w:w="1996" w:type="dxa"/>
            <w:gridSpan w:val="2"/>
            <w:vMerge/>
          </w:tcPr>
          <w:p w:rsidR="00A17CB5" w:rsidRPr="00F25F40" w:rsidRDefault="00A17CB5" w:rsidP="0079436D">
            <w:pPr>
              <w:rPr>
                <w:rFonts w:ascii="Arial" w:hAnsi="Arial" w:cs="Arial"/>
                <w:sz w:val="18"/>
              </w:rPr>
            </w:pPr>
          </w:p>
        </w:tc>
        <w:tc>
          <w:tcPr>
            <w:tcW w:w="1146" w:type="dxa"/>
            <w:vMerge/>
          </w:tcPr>
          <w:p w:rsidR="00A17CB5" w:rsidRPr="00F25F40" w:rsidRDefault="00A17CB5" w:rsidP="0079436D">
            <w:pPr>
              <w:rPr>
                <w:rFonts w:ascii="Arial" w:hAnsi="Arial" w:cs="Arial"/>
                <w:sz w:val="18"/>
              </w:rPr>
            </w:pPr>
          </w:p>
        </w:tc>
        <w:tc>
          <w:tcPr>
            <w:tcW w:w="2069" w:type="dxa"/>
            <w:gridSpan w:val="3"/>
            <w:vMerge/>
            <w:vAlign w:val="center"/>
          </w:tcPr>
          <w:p w:rsidR="00A17CB5" w:rsidRPr="00F25F40" w:rsidRDefault="00A17CB5" w:rsidP="00595C81">
            <w:pPr>
              <w:ind w:left="238" w:hanging="238"/>
              <w:rPr>
                <w:rFonts w:ascii="Arial" w:hAnsi="Arial" w:cs="Arial"/>
                <w:sz w:val="18"/>
              </w:rPr>
            </w:pPr>
          </w:p>
        </w:tc>
        <w:tc>
          <w:tcPr>
            <w:tcW w:w="2230" w:type="dxa"/>
            <w:vMerge/>
            <w:vAlign w:val="center"/>
          </w:tcPr>
          <w:p w:rsidR="00A17CB5" w:rsidRPr="00F25F40" w:rsidRDefault="00A17CB5" w:rsidP="0079436D">
            <w:pPr>
              <w:rPr>
                <w:rFonts w:ascii="Arial" w:hAnsi="Arial" w:cs="Arial"/>
                <w:sz w:val="18"/>
              </w:rPr>
            </w:pPr>
          </w:p>
        </w:tc>
      </w:tr>
      <w:tr w:rsidR="00A17CB5" w:rsidRPr="00F25F40" w:rsidTr="00E812E2">
        <w:trPr>
          <w:cantSplit/>
          <w:trHeight w:val="620"/>
        </w:trPr>
        <w:tc>
          <w:tcPr>
            <w:tcW w:w="1140" w:type="dxa"/>
            <w:vMerge/>
            <w:shd w:val="clear" w:color="auto" w:fill="D6E3BC" w:themeFill="accent3" w:themeFillTint="66"/>
            <w:textDirection w:val="btLr"/>
            <w:vAlign w:val="center"/>
          </w:tcPr>
          <w:p w:rsidR="00A17CB5" w:rsidRPr="00186019" w:rsidRDefault="00A17CB5" w:rsidP="0079436D">
            <w:pPr>
              <w:ind w:left="113" w:right="113"/>
              <w:jc w:val="center"/>
              <w:rPr>
                <w:rFonts w:ascii="Arial" w:hAnsi="Arial" w:cs="Arial"/>
                <w:b/>
                <w:color w:val="FFFFFF"/>
                <w:sz w:val="18"/>
              </w:rPr>
            </w:pPr>
          </w:p>
        </w:tc>
        <w:tc>
          <w:tcPr>
            <w:tcW w:w="2853" w:type="dxa"/>
            <w:vMerge w:val="restart"/>
            <w:tcBorders>
              <w:top w:val="single" w:sz="12" w:space="0" w:color="auto"/>
            </w:tcBorders>
            <w:vAlign w:val="center"/>
          </w:tcPr>
          <w:p w:rsidR="00A17CB5" w:rsidRDefault="00A17CB5" w:rsidP="0079436D">
            <w:pPr>
              <w:rPr>
                <w:rFonts w:ascii="Arial" w:hAnsi="Arial" w:cs="Arial"/>
                <w:b/>
                <w:sz w:val="22"/>
                <w:szCs w:val="22"/>
              </w:rPr>
            </w:pPr>
            <w:r>
              <w:rPr>
                <w:rFonts w:ascii="Arial" w:hAnsi="Arial" w:cs="Arial"/>
                <w:b/>
                <w:sz w:val="22"/>
                <w:szCs w:val="22"/>
              </w:rPr>
              <w:t>V.</w:t>
            </w:r>
          </w:p>
          <w:p w:rsidR="00A17CB5" w:rsidRPr="00F25F40" w:rsidRDefault="00A17CB5" w:rsidP="0079436D">
            <w:pPr>
              <w:rPr>
                <w:rFonts w:ascii="Arial" w:hAnsi="Arial" w:cs="Arial"/>
                <w:b/>
                <w:sz w:val="22"/>
                <w:szCs w:val="22"/>
              </w:rPr>
            </w:pPr>
            <w:r w:rsidRPr="00F25F40">
              <w:rPr>
                <w:rFonts w:ascii="Arial" w:hAnsi="Arial" w:cs="Arial"/>
                <w:b/>
                <w:sz w:val="22"/>
                <w:szCs w:val="22"/>
              </w:rPr>
              <w:t>Podnoszenie</w:t>
            </w:r>
            <w:r w:rsidR="000621DF">
              <w:rPr>
                <w:rFonts w:ascii="Arial" w:hAnsi="Arial" w:cs="Arial"/>
                <w:b/>
                <w:sz w:val="22"/>
                <w:szCs w:val="22"/>
              </w:rPr>
              <w:t xml:space="preserve"> </w:t>
            </w:r>
            <w:r w:rsidRPr="00F25F40">
              <w:rPr>
                <w:rFonts w:ascii="Arial" w:hAnsi="Arial" w:cs="Arial"/>
                <w:b/>
                <w:sz w:val="22"/>
                <w:szCs w:val="22"/>
              </w:rPr>
              <w:t>standardów i jakości usł</w:t>
            </w:r>
            <w:r w:rsidR="002D6742">
              <w:rPr>
                <w:rFonts w:ascii="Arial" w:hAnsi="Arial" w:cs="Arial"/>
                <w:b/>
                <w:sz w:val="22"/>
                <w:szCs w:val="22"/>
              </w:rPr>
              <w:t>ug instytucji pomocy społecznej</w:t>
            </w:r>
          </w:p>
        </w:tc>
        <w:tc>
          <w:tcPr>
            <w:tcW w:w="4280" w:type="dxa"/>
            <w:tcBorders>
              <w:top w:val="single" w:sz="12" w:space="0" w:color="auto"/>
            </w:tcBorders>
          </w:tcPr>
          <w:p w:rsidR="00A17CB5" w:rsidRPr="00F25F40" w:rsidRDefault="00A17CB5" w:rsidP="0079436D">
            <w:pPr>
              <w:rPr>
                <w:rFonts w:ascii="Arial" w:hAnsi="Arial" w:cs="Arial"/>
                <w:b/>
                <w:sz w:val="18"/>
              </w:rPr>
            </w:pPr>
            <w:r>
              <w:rPr>
                <w:rFonts w:ascii="Arial" w:hAnsi="Arial" w:cs="Arial"/>
                <w:b/>
                <w:sz w:val="18"/>
              </w:rPr>
              <w:t>5.1.</w:t>
            </w:r>
          </w:p>
          <w:p w:rsidR="00A17CB5" w:rsidRPr="00F25F40" w:rsidRDefault="00A17CB5" w:rsidP="0079436D">
            <w:pPr>
              <w:rPr>
                <w:rFonts w:ascii="Arial" w:hAnsi="Arial" w:cs="Arial"/>
                <w:b/>
                <w:sz w:val="18"/>
              </w:rPr>
            </w:pPr>
            <w:r w:rsidRPr="00F25F40">
              <w:rPr>
                <w:rFonts w:ascii="Arial" w:hAnsi="Arial" w:cs="Arial"/>
                <w:b/>
                <w:sz w:val="18"/>
              </w:rPr>
              <w:t>Stałe doskonalenie zawodowe kadry pomocy społecznej</w:t>
            </w:r>
          </w:p>
        </w:tc>
        <w:tc>
          <w:tcPr>
            <w:tcW w:w="1996" w:type="dxa"/>
            <w:gridSpan w:val="2"/>
            <w:vMerge w:val="restart"/>
            <w:vAlign w:val="center"/>
          </w:tcPr>
          <w:p w:rsidR="00A17CB5" w:rsidRPr="00F25F40" w:rsidRDefault="00A17CB5" w:rsidP="001F4981">
            <w:pPr>
              <w:rPr>
                <w:rFonts w:ascii="Arial" w:hAnsi="Arial" w:cs="Arial"/>
                <w:sz w:val="18"/>
              </w:rPr>
            </w:pPr>
            <w:r w:rsidRPr="00F25F40">
              <w:rPr>
                <w:rFonts w:ascii="Arial" w:hAnsi="Arial" w:cs="Arial"/>
                <w:sz w:val="18"/>
              </w:rPr>
              <w:t>GOPS</w:t>
            </w:r>
          </w:p>
          <w:p w:rsidR="00A17CB5" w:rsidRPr="00F25F40" w:rsidRDefault="00A17CB5" w:rsidP="001F4981">
            <w:pPr>
              <w:rPr>
                <w:rFonts w:ascii="Arial" w:hAnsi="Arial" w:cs="Arial"/>
                <w:sz w:val="18"/>
              </w:rPr>
            </w:pPr>
            <w:r w:rsidRPr="00F25F40">
              <w:rPr>
                <w:rFonts w:ascii="Arial" w:hAnsi="Arial" w:cs="Arial"/>
                <w:sz w:val="18"/>
              </w:rPr>
              <w:t>Urząd Gminy</w:t>
            </w:r>
          </w:p>
          <w:p w:rsidR="00A17CB5" w:rsidRPr="00F25F40" w:rsidRDefault="00A17CB5" w:rsidP="001F4981">
            <w:pPr>
              <w:rPr>
                <w:rFonts w:ascii="Arial" w:hAnsi="Arial" w:cs="Arial"/>
                <w:sz w:val="18"/>
              </w:rPr>
            </w:pPr>
            <w:r w:rsidRPr="00F25F40">
              <w:rPr>
                <w:rFonts w:ascii="Arial" w:hAnsi="Arial" w:cs="Arial"/>
                <w:sz w:val="18"/>
              </w:rPr>
              <w:t>NGO</w:t>
            </w:r>
          </w:p>
          <w:p w:rsidR="00A17CB5" w:rsidRPr="00F25F40" w:rsidRDefault="00A17CB5" w:rsidP="001F4981">
            <w:pPr>
              <w:rPr>
                <w:rFonts w:ascii="Arial" w:hAnsi="Arial" w:cs="Arial"/>
                <w:sz w:val="18"/>
              </w:rPr>
            </w:pPr>
            <w:r w:rsidRPr="00F25F40">
              <w:rPr>
                <w:rFonts w:ascii="Arial" w:hAnsi="Arial" w:cs="Arial"/>
                <w:sz w:val="18"/>
              </w:rPr>
              <w:t>PCPR</w:t>
            </w:r>
          </w:p>
        </w:tc>
        <w:tc>
          <w:tcPr>
            <w:tcW w:w="1146" w:type="dxa"/>
            <w:vMerge w:val="restart"/>
            <w:vAlign w:val="center"/>
          </w:tcPr>
          <w:p w:rsidR="00A17CB5" w:rsidRPr="00F25F40" w:rsidRDefault="00A17CB5" w:rsidP="001F4981">
            <w:pPr>
              <w:rPr>
                <w:rFonts w:ascii="Arial" w:hAnsi="Arial" w:cs="Arial"/>
                <w:sz w:val="18"/>
              </w:rPr>
            </w:pPr>
            <w:r>
              <w:rPr>
                <w:rFonts w:ascii="Arial" w:hAnsi="Arial" w:cs="Arial"/>
                <w:sz w:val="18"/>
              </w:rPr>
              <w:t>2016-</w:t>
            </w:r>
            <w:r w:rsidRPr="00F25F40">
              <w:rPr>
                <w:rFonts w:ascii="Arial" w:hAnsi="Arial" w:cs="Arial"/>
                <w:sz w:val="18"/>
              </w:rPr>
              <w:t>2020</w:t>
            </w:r>
          </w:p>
        </w:tc>
        <w:tc>
          <w:tcPr>
            <w:tcW w:w="2069" w:type="dxa"/>
            <w:gridSpan w:val="3"/>
            <w:vMerge w:val="restart"/>
            <w:vAlign w:val="center"/>
          </w:tcPr>
          <w:p w:rsidR="00A17CB5" w:rsidRPr="00F25F40" w:rsidRDefault="00A17CB5" w:rsidP="001F4981">
            <w:pPr>
              <w:ind w:left="238" w:hanging="238"/>
              <w:rPr>
                <w:rFonts w:ascii="Arial" w:hAnsi="Arial" w:cs="Arial"/>
                <w:sz w:val="18"/>
              </w:rPr>
            </w:pPr>
            <w:r w:rsidRPr="00F25F40">
              <w:rPr>
                <w:rFonts w:ascii="Arial" w:hAnsi="Arial" w:cs="Arial"/>
                <w:sz w:val="18"/>
              </w:rPr>
              <w:t>- Liczba zatrudnionych specjalistów</w:t>
            </w:r>
            <w:r>
              <w:rPr>
                <w:rFonts w:ascii="Arial" w:hAnsi="Arial" w:cs="Arial"/>
                <w:sz w:val="18"/>
              </w:rPr>
              <w:t>,</w:t>
            </w:r>
            <w:r w:rsidRPr="00F25F40">
              <w:rPr>
                <w:rFonts w:ascii="Arial" w:hAnsi="Arial" w:cs="Arial"/>
                <w:sz w:val="18"/>
              </w:rPr>
              <w:t xml:space="preserve"> w tym pracowników socjalnych</w:t>
            </w:r>
          </w:p>
          <w:p w:rsidR="00A17CB5" w:rsidRPr="00F25F40" w:rsidRDefault="00A17CB5" w:rsidP="001F4981">
            <w:pPr>
              <w:ind w:left="238" w:hanging="238"/>
              <w:rPr>
                <w:rFonts w:ascii="Arial" w:hAnsi="Arial" w:cs="Arial"/>
                <w:sz w:val="18"/>
              </w:rPr>
            </w:pPr>
            <w:r w:rsidRPr="00F25F40">
              <w:rPr>
                <w:rFonts w:ascii="Arial" w:hAnsi="Arial" w:cs="Arial"/>
                <w:sz w:val="18"/>
              </w:rPr>
              <w:t>- Liczba pracowników podnoszących swoje kwal</w:t>
            </w:r>
            <w:r>
              <w:rPr>
                <w:rFonts w:ascii="Arial" w:hAnsi="Arial" w:cs="Arial"/>
                <w:sz w:val="18"/>
              </w:rPr>
              <w:t>ifikacje poprzez uczestnictwo w </w:t>
            </w:r>
            <w:r w:rsidRPr="00F25F40">
              <w:rPr>
                <w:rFonts w:ascii="Arial" w:hAnsi="Arial" w:cs="Arial"/>
                <w:sz w:val="18"/>
              </w:rPr>
              <w:t>szkoleniach, kursach specjalizacyjnych itd.</w:t>
            </w:r>
          </w:p>
        </w:tc>
        <w:tc>
          <w:tcPr>
            <w:tcW w:w="2230" w:type="dxa"/>
            <w:vMerge w:val="restart"/>
            <w:vAlign w:val="center"/>
          </w:tcPr>
          <w:p w:rsidR="00A17CB5" w:rsidRPr="00F25F40" w:rsidRDefault="00A17CB5" w:rsidP="001F4981">
            <w:pPr>
              <w:rPr>
                <w:rFonts w:ascii="Arial" w:hAnsi="Arial" w:cs="Arial"/>
                <w:sz w:val="18"/>
              </w:rPr>
            </w:pPr>
            <w:r w:rsidRPr="00F25F40">
              <w:rPr>
                <w:rFonts w:ascii="Arial" w:hAnsi="Arial" w:cs="Arial"/>
                <w:sz w:val="18"/>
              </w:rPr>
              <w:t>Budżet Gminy</w:t>
            </w:r>
          </w:p>
          <w:p w:rsidR="00A17CB5" w:rsidRPr="00F25F40" w:rsidRDefault="00A17CB5" w:rsidP="001F4981">
            <w:pPr>
              <w:rPr>
                <w:rFonts w:ascii="Arial" w:hAnsi="Arial" w:cs="Arial"/>
                <w:sz w:val="18"/>
              </w:rPr>
            </w:pPr>
            <w:r w:rsidRPr="00F25F40">
              <w:rPr>
                <w:rFonts w:ascii="Arial" w:hAnsi="Arial" w:cs="Arial"/>
                <w:sz w:val="18"/>
              </w:rPr>
              <w:t>Środki z programów zewnętrznych</w:t>
            </w:r>
          </w:p>
        </w:tc>
      </w:tr>
      <w:tr w:rsidR="00A17CB5" w:rsidRPr="00F25F40" w:rsidTr="00146A11">
        <w:trPr>
          <w:cantSplit/>
          <w:trHeight w:val="667"/>
        </w:trPr>
        <w:tc>
          <w:tcPr>
            <w:tcW w:w="1140" w:type="dxa"/>
            <w:vMerge/>
            <w:shd w:val="clear" w:color="auto" w:fill="D6E3BC" w:themeFill="accent3" w:themeFillTint="66"/>
            <w:vAlign w:val="center"/>
          </w:tcPr>
          <w:p w:rsidR="00A17CB5" w:rsidRPr="00F25F40" w:rsidRDefault="00A17CB5" w:rsidP="0079436D">
            <w:pPr>
              <w:jc w:val="center"/>
              <w:rPr>
                <w:rFonts w:ascii="Arial" w:hAnsi="Arial" w:cs="Arial"/>
                <w:b/>
                <w:sz w:val="18"/>
              </w:rPr>
            </w:pPr>
          </w:p>
        </w:tc>
        <w:tc>
          <w:tcPr>
            <w:tcW w:w="2853" w:type="dxa"/>
            <w:vMerge/>
            <w:vAlign w:val="center"/>
          </w:tcPr>
          <w:p w:rsidR="00A17CB5" w:rsidRPr="00F25F40" w:rsidRDefault="00A17CB5" w:rsidP="0079436D">
            <w:pPr>
              <w:ind w:left="720"/>
              <w:rPr>
                <w:rFonts w:ascii="Arial" w:hAnsi="Arial" w:cs="Arial"/>
                <w:b/>
                <w:sz w:val="22"/>
                <w:szCs w:val="22"/>
              </w:rPr>
            </w:pPr>
          </w:p>
        </w:tc>
        <w:tc>
          <w:tcPr>
            <w:tcW w:w="4280" w:type="dxa"/>
          </w:tcPr>
          <w:p w:rsidR="00A17CB5" w:rsidRPr="00F25F40" w:rsidRDefault="00A17CB5" w:rsidP="0079436D">
            <w:pPr>
              <w:rPr>
                <w:rFonts w:ascii="Arial" w:hAnsi="Arial" w:cs="Arial"/>
                <w:b/>
                <w:sz w:val="18"/>
              </w:rPr>
            </w:pPr>
            <w:r>
              <w:rPr>
                <w:rFonts w:ascii="Arial" w:hAnsi="Arial" w:cs="Arial"/>
                <w:b/>
                <w:sz w:val="18"/>
              </w:rPr>
              <w:t>5.2.</w:t>
            </w:r>
          </w:p>
          <w:p w:rsidR="00A17CB5" w:rsidRPr="00F25F40" w:rsidRDefault="00A17CB5" w:rsidP="0079436D">
            <w:pPr>
              <w:rPr>
                <w:rFonts w:ascii="Arial" w:hAnsi="Arial" w:cs="Arial"/>
                <w:b/>
                <w:sz w:val="18"/>
              </w:rPr>
            </w:pPr>
            <w:r w:rsidRPr="00F25F40">
              <w:rPr>
                <w:rFonts w:ascii="Arial" w:hAnsi="Arial" w:cs="Arial"/>
                <w:b/>
                <w:sz w:val="18"/>
              </w:rPr>
              <w:t>Zapewnienie optymalnego poziomu zatrudnienia adekwatnego do realizowanych zadań z uwzględnieniem specjalistów</w:t>
            </w:r>
            <w:r>
              <w:rPr>
                <w:rFonts w:ascii="Arial" w:hAnsi="Arial" w:cs="Arial"/>
                <w:b/>
                <w:sz w:val="18"/>
              </w:rPr>
              <w:t>.</w:t>
            </w:r>
          </w:p>
        </w:tc>
        <w:tc>
          <w:tcPr>
            <w:tcW w:w="1996" w:type="dxa"/>
            <w:gridSpan w:val="2"/>
            <w:vMerge/>
          </w:tcPr>
          <w:p w:rsidR="00A17CB5" w:rsidRPr="00F25F40" w:rsidRDefault="00A17CB5" w:rsidP="0079436D">
            <w:pPr>
              <w:rPr>
                <w:rFonts w:ascii="Arial" w:hAnsi="Arial" w:cs="Arial"/>
                <w:sz w:val="18"/>
              </w:rPr>
            </w:pPr>
          </w:p>
        </w:tc>
        <w:tc>
          <w:tcPr>
            <w:tcW w:w="1146" w:type="dxa"/>
            <w:vMerge/>
          </w:tcPr>
          <w:p w:rsidR="00A17CB5" w:rsidRPr="00F25F40" w:rsidRDefault="00A17CB5" w:rsidP="0079436D">
            <w:pPr>
              <w:rPr>
                <w:rFonts w:ascii="Arial" w:hAnsi="Arial" w:cs="Arial"/>
                <w:sz w:val="18"/>
              </w:rPr>
            </w:pPr>
          </w:p>
        </w:tc>
        <w:tc>
          <w:tcPr>
            <w:tcW w:w="2069" w:type="dxa"/>
            <w:gridSpan w:val="3"/>
            <w:vMerge/>
            <w:vAlign w:val="center"/>
          </w:tcPr>
          <w:p w:rsidR="00A17CB5" w:rsidRPr="00F25F40" w:rsidRDefault="00A17CB5" w:rsidP="00595C81">
            <w:pPr>
              <w:ind w:left="238" w:hanging="238"/>
              <w:rPr>
                <w:rFonts w:ascii="Arial" w:hAnsi="Arial" w:cs="Arial"/>
                <w:sz w:val="18"/>
              </w:rPr>
            </w:pPr>
          </w:p>
        </w:tc>
        <w:tc>
          <w:tcPr>
            <w:tcW w:w="2230" w:type="dxa"/>
            <w:vMerge/>
            <w:vAlign w:val="center"/>
          </w:tcPr>
          <w:p w:rsidR="00A17CB5" w:rsidRPr="00F25F40" w:rsidRDefault="00A17CB5" w:rsidP="0079436D">
            <w:pPr>
              <w:rPr>
                <w:rFonts w:ascii="Arial" w:hAnsi="Arial" w:cs="Arial"/>
                <w:sz w:val="18"/>
              </w:rPr>
            </w:pPr>
          </w:p>
        </w:tc>
      </w:tr>
      <w:tr w:rsidR="00A17CB5" w:rsidRPr="00F25F40" w:rsidTr="00146A11">
        <w:trPr>
          <w:cantSplit/>
          <w:trHeight w:val="667"/>
        </w:trPr>
        <w:tc>
          <w:tcPr>
            <w:tcW w:w="1140" w:type="dxa"/>
            <w:vMerge/>
            <w:shd w:val="clear" w:color="auto" w:fill="D6E3BC" w:themeFill="accent3" w:themeFillTint="66"/>
            <w:vAlign w:val="center"/>
          </w:tcPr>
          <w:p w:rsidR="00A17CB5" w:rsidRPr="00F25F40" w:rsidRDefault="00A17CB5" w:rsidP="0079436D">
            <w:pPr>
              <w:jc w:val="center"/>
              <w:rPr>
                <w:rFonts w:ascii="Arial" w:hAnsi="Arial" w:cs="Arial"/>
                <w:b/>
                <w:sz w:val="18"/>
              </w:rPr>
            </w:pPr>
          </w:p>
        </w:tc>
        <w:tc>
          <w:tcPr>
            <w:tcW w:w="2853" w:type="dxa"/>
            <w:vMerge/>
            <w:vAlign w:val="center"/>
          </w:tcPr>
          <w:p w:rsidR="00A17CB5" w:rsidRPr="00F25F40" w:rsidRDefault="00A17CB5" w:rsidP="0079436D">
            <w:pPr>
              <w:ind w:left="720"/>
              <w:rPr>
                <w:rFonts w:ascii="Arial" w:hAnsi="Arial" w:cs="Arial"/>
                <w:b/>
                <w:sz w:val="22"/>
                <w:szCs w:val="22"/>
              </w:rPr>
            </w:pPr>
          </w:p>
        </w:tc>
        <w:tc>
          <w:tcPr>
            <w:tcW w:w="4280" w:type="dxa"/>
          </w:tcPr>
          <w:p w:rsidR="00A17CB5" w:rsidRPr="00F25F40" w:rsidRDefault="00A17CB5" w:rsidP="0079436D">
            <w:pPr>
              <w:rPr>
                <w:rFonts w:ascii="Arial" w:hAnsi="Arial" w:cs="Arial"/>
                <w:b/>
                <w:sz w:val="18"/>
              </w:rPr>
            </w:pPr>
            <w:r>
              <w:rPr>
                <w:rFonts w:ascii="Arial" w:hAnsi="Arial" w:cs="Arial"/>
                <w:b/>
                <w:sz w:val="18"/>
              </w:rPr>
              <w:t>5.3.</w:t>
            </w:r>
          </w:p>
          <w:p w:rsidR="00A17CB5" w:rsidRPr="00F25F40" w:rsidRDefault="00A17CB5" w:rsidP="0079436D">
            <w:pPr>
              <w:rPr>
                <w:rFonts w:ascii="Arial" w:hAnsi="Arial" w:cs="Arial"/>
                <w:b/>
                <w:sz w:val="18"/>
              </w:rPr>
            </w:pPr>
            <w:r w:rsidRPr="00F25F40">
              <w:rPr>
                <w:rFonts w:ascii="Arial" w:hAnsi="Arial" w:cs="Arial"/>
                <w:b/>
                <w:sz w:val="18"/>
              </w:rPr>
              <w:t>Zapewnienie optymalnych warunków pracy dla kadry pomocy społecznej</w:t>
            </w:r>
            <w:r>
              <w:rPr>
                <w:rFonts w:ascii="Arial" w:hAnsi="Arial" w:cs="Arial"/>
                <w:b/>
                <w:sz w:val="18"/>
              </w:rPr>
              <w:t>,</w:t>
            </w:r>
            <w:r w:rsidRPr="00F25F40">
              <w:rPr>
                <w:rFonts w:ascii="Arial" w:hAnsi="Arial" w:cs="Arial"/>
                <w:b/>
                <w:sz w:val="18"/>
              </w:rPr>
              <w:t xml:space="preserve"> w tym zakup samochodu służbowego</w:t>
            </w:r>
            <w:r>
              <w:rPr>
                <w:rFonts w:ascii="Arial" w:hAnsi="Arial" w:cs="Arial"/>
                <w:b/>
                <w:sz w:val="18"/>
              </w:rPr>
              <w:t>.</w:t>
            </w:r>
          </w:p>
        </w:tc>
        <w:tc>
          <w:tcPr>
            <w:tcW w:w="1996" w:type="dxa"/>
            <w:gridSpan w:val="2"/>
            <w:vMerge/>
          </w:tcPr>
          <w:p w:rsidR="00A17CB5" w:rsidRPr="00F25F40" w:rsidRDefault="00A17CB5" w:rsidP="0079436D">
            <w:pPr>
              <w:rPr>
                <w:rFonts w:ascii="Arial" w:hAnsi="Arial" w:cs="Arial"/>
                <w:sz w:val="18"/>
              </w:rPr>
            </w:pPr>
          </w:p>
        </w:tc>
        <w:tc>
          <w:tcPr>
            <w:tcW w:w="1146" w:type="dxa"/>
            <w:vMerge/>
          </w:tcPr>
          <w:p w:rsidR="00A17CB5" w:rsidRPr="00F25F40" w:rsidRDefault="00A17CB5" w:rsidP="0079436D">
            <w:pPr>
              <w:rPr>
                <w:rFonts w:ascii="Arial" w:hAnsi="Arial" w:cs="Arial"/>
                <w:sz w:val="18"/>
              </w:rPr>
            </w:pPr>
          </w:p>
        </w:tc>
        <w:tc>
          <w:tcPr>
            <w:tcW w:w="2069" w:type="dxa"/>
            <w:gridSpan w:val="3"/>
            <w:vMerge/>
            <w:vAlign w:val="center"/>
          </w:tcPr>
          <w:p w:rsidR="00A17CB5" w:rsidRPr="00F25F40" w:rsidRDefault="00A17CB5" w:rsidP="00595C81">
            <w:pPr>
              <w:ind w:left="238" w:hanging="238"/>
              <w:rPr>
                <w:rFonts w:ascii="Arial" w:hAnsi="Arial" w:cs="Arial"/>
                <w:sz w:val="18"/>
              </w:rPr>
            </w:pPr>
          </w:p>
        </w:tc>
        <w:tc>
          <w:tcPr>
            <w:tcW w:w="2230" w:type="dxa"/>
            <w:vMerge/>
            <w:vAlign w:val="center"/>
          </w:tcPr>
          <w:p w:rsidR="00A17CB5" w:rsidRPr="00F25F40" w:rsidRDefault="00A17CB5" w:rsidP="0079436D">
            <w:pPr>
              <w:rPr>
                <w:rFonts w:ascii="Arial" w:hAnsi="Arial" w:cs="Arial"/>
                <w:sz w:val="18"/>
              </w:rPr>
            </w:pPr>
          </w:p>
        </w:tc>
      </w:tr>
      <w:tr w:rsidR="00A17CB5" w:rsidRPr="00F25F40" w:rsidTr="00E812E2">
        <w:trPr>
          <w:cantSplit/>
          <w:trHeight w:val="834"/>
        </w:trPr>
        <w:tc>
          <w:tcPr>
            <w:tcW w:w="1140" w:type="dxa"/>
            <w:vMerge/>
            <w:tcBorders>
              <w:bottom w:val="single" w:sz="12" w:space="0" w:color="auto"/>
            </w:tcBorders>
            <w:shd w:val="clear" w:color="auto" w:fill="D6E3BC" w:themeFill="accent3" w:themeFillTint="66"/>
            <w:vAlign w:val="center"/>
          </w:tcPr>
          <w:p w:rsidR="00A17CB5" w:rsidRPr="00F25F40" w:rsidRDefault="00A17CB5" w:rsidP="0079436D">
            <w:pPr>
              <w:jc w:val="center"/>
              <w:rPr>
                <w:rFonts w:ascii="Arial" w:hAnsi="Arial" w:cs="Arial"/>
                <w:b/>
                <w:sz w:val="18"/>
              </w:rPr>
            </w:pPr>
          </w:p>
        </w:tc>
        <w:tc>
          <w:tcPr>
            <w:tcW w:w="2853" w:type="dxa"/>
            <w:vMerge/>
            <w:tcBorders>
              <w:bottom w:val="single" w:sz="12" w:space="0" w:color="auto"/>
            </w:tcBorders>
            <w:vAlign w:val="center"/>
          </w:tcPr>
          <w:p w:rsidR="00A17CB5" w:rsidRPr="00F25F40" w:rsidRDefault="00A17CB5" w:rsidP="0079436D">
            <w:pPr>
              <w:ind w:left="720"/>
              <w:rPr>
                <w:rFonts w:ascii="Arial" w:hAnsi="Arial" w:cs="Arial"/>
                <w:b/>
                <w:sz w:val="22"/>
                <w:szCs w:val="22"/>
              </w:rPr>
            </w:pPr>
          </w:p>
        </w:tc>
        <w:tc>
          <w:tcPr>
            <w:tcW w:w="4280" w:type="dxa"/>
            <w:tcBorders>
              <w:bottom w:val="single" w:sz="12" w:space="0" w:color="auto"/>
            </w:tcBorders>
          </w:tcPr>
          <w:p w:rsidR="00A17CB5" w:rsidRPr="00F25F40" w:rsidRDefault="00A17CB5" w:rsidP="0079436D">
            <w:pPr>
              <w:rPr>
                <w:rFonts w:ascii="Arial" w:hAnsi="Arial" w:cs="Arial"/>
                <w:b/>
                <w:sz w:val="18"/>
              </w:rPr>
            </w:pPr>
            <w:r>
              <w:rPr>
                <w:rFonts w:ascii="Arial" w:hAnsi="Arial" w:cs="Arial"/>
                <w:b/>
                <w:sz w:val="18"/>
              </w:rPr>
              <w:t>5.4.</w:t>
            </w:r>
          </w:p>
          <w:p w:rsidR="00A17CB5" w:rsidRPr="00F25F40" w:rsidRDefault="00A17CB5" w:rsidP="005907CF">
            <w:pPr>
              <w:rPr>
                <w:rFonts w:ascii="Arial" w:hAnsi="Arial" w:cs="Arial"/>
                <w:b/>
                <w:sz w:val="18"/>
              </w:rPr>
            </w:pPr>
            <w:r w:rsidRPr="00F25F40">
              <w:rPr>
                <w:rFonts w:ascii="Arial" w:hAnsi="Arial" w:cs="Arial"/>
                <w:b/>
                <w:sz w:val="18"/>
              </w:rPr>
              <w:t>Rozwijanie interdyscyplinarnej współpracy w</w:t>
            </w:r>
            <w:r>
              <w:rPr>
                <w:rFonts w:ascii="Arial" w:hAnsi="Arial" w:cs="Arial"/>
                <w:b/>
                <w:sz w:val="18"/>
              </w:rPr>
              <w:t> obszarze polityki społecznej i</w:t>
            </w:r>
            <w:r w:rsidRPr="00F25F40">
              <w:rPr>
                <w:rFonts w:ascii="Arial" w:hAnsi="Arial" w:cs="Arial"/>
                <w:b/>
                <w:sz w:val="18"/>
              </w:rPr>
              <w:t xml:space="preserve"> pomocy społecznej</w:t>
            </w:r>
            <w:r>
              <w:rPr>
                <w:rFonts w:ascii="Arial" w:hAnsi="Arial" w:cs="Arial"/>
                <w:b/>
                <w:sz w:val="18"/>
              </w:rPr>
              <w:t>.</w:t>
            </w:r>
          </w:p>
        </w:tc>
        <w:tc>
          <w:tcPr>
            <w:tcW w:w="1996" w:type="dxa"/>
            <w:gridSpan w:val="2"/>
            <w:vMerge/>
            <w:tcBorders>
              <w:bottom w:val="single" w:sz="12" w:space="0" w:color="auto"/>
            </w:tcBorders>
          </w:tcPr>
          <w:p w:rsidR="00A17CB5" w:rsidRPr="00F25F40" w:rsidRDefault="00A17CB5" w:rsidP="0079436D">
            <w:pPr>
              <w:rPr>
                <w:rFonts w:ascii="Arial" w:hAnsi="Arial" w:cs="Arial"/>
                <w:sz w:val="18"/>
              </w:rPr>
            </w:pPr>
          </w:p>
        </w:tc>
        <w:tc>
          <w:tcPr>
            <w:tcW w:w="1146" w:type="dxa"/>
            <w:vMerge/>
            <w:tcBorders>
              <w:bottom w:val="single" w:sz="12" w:space="0" w:color="auto"/>
            </w:tcBorders>
          </w:tcPr>
          <w:p w:rsidR="00A17CB5" w:rsidRPr="00F25F40" w:rsidRDefault="00A17CB5" w:rsidP="0079436D">
            <w:pPr>
              <w:rPr>
                <w:rFonts w:ascii="Arial" w:hAnsi="Arial" w:cs="Arial"/>
                <w:sz w:val="18"/>
              </w:rPr>
            </w:pPr>
          </w:p>
        </w:tc>
        <w:tc>
          <w:tcPr>
            <w:tcW w:w="2069" w:type="dxa"/>
            <w:gridSpan w:val="3"/>
            <w:vMerge/>
            <w:tcBorders>
              <w:bottom w:val="single" w:sz="12" w:space="0" w:color="auto"/>
            </w:tcBorders>
            <w:vAlign w:val="center"/>
          </w:tcPr>
          <w:p w:rsidR="00A17CB5" w:rsidRPr="00F25F40" w:rsidRDefault="00A17CB5" w:rsidP="00595C81">
            <w:pPr>
              <w:ind w:left="238" w:hanging="238"/>
              <w:rPr>
                <w:rFonts w:ascii="Arial" w:hAnsi="Arial" w:cs="Arial"/>
                <w:sz w:val="18"/>
              </w:rPr>
            </w:pPr>
          </w:p>
        </w:tc>
        <w:tc>
          <w:tcPr>
            <w:tcW w:w="2230" w:type="dxa"/>
            <w:vMerge/>
            <w:tcBorders>
              <w:bottom w:val="single" w:sz="12" w:space="0" w:color="auto"/>
            </w:tcBorders>
            <w:vAlign w:val="center"/>
          </w:tcPr>
          <w:p w:rsidR="00A17CB5" w:rsidRPr="00F25F40" w:rsidRDefault="00A17CB5" w:rsidP="0079436D">
            <w:pPr>
              <w:rPr>
                <w:rFonts w:ascii="Arial" w:hAnsi="Arial" w:cs="Arial"/>
                <w:sz w:val="18"/>
              </w:rPr>
            </w:pPr>
          </w:p>
        </w:tc>
      </w:tr>
      <w:tr w:rsidR="004A6BF6" w:rsidRPr="00186019" w:rsidTr="00B21B50">
        <w:trPr>
          <w:cantSplit/>
          <w:trHeight w:val="622"/>
        </w:trPr>
        <w:tc>
          <w:tcPr>
            <w:tcW w:w="1140" w:type="dxa"/>
            <w:vMerge w:val="restart"/>
            <w:shd w:val="clear" w:color="auto" w:fill="FFCC99"/>
            <w:textDirection w:val="btLr"/>
            <w:vAlign w:val="center"/>
          </w:tcPr>
          <w:p w:rsidR="004A6BF6" w:rsidRPr="00186019" w:rsidRDefault="004A6BF6" w:rsidP="00B21B50">
            <w:pPr>
              <w:ind w:left="337" w:right="113"/>
              <w:rPr>
                <w:rFonts w:ascii="Arial" w:hAnsi="Arial" w:cs="Arial"/>
                <w:b/>
                <w:color w:val="FFFFFF"/>
                <w:sz w:val="28"/>
                <w:szCs w:val="28"/>
              </w:rPr>
            </w:pPr>
          </w:p>
        </w:tc>
        <w:tc>
          <w:tcPr>
            <w:tcW w:w="2853" w:type="dxa"/>
            <w:vMerge w:val="restart"/>
            <w:shd w:val="clear" w:color="auto" w:fill="auto"/>
            <w:vAlign w:val="center"/>
          </w:tcPr>
          <w:p w:rsidR="004A6BF6" w:rsidRPr="00186019" w:rsidRDefault="004A6BF6" w:rsidP="0079436D">
            <w:pPr>
              <w:rPr>
                <w:rFonts w:ascii="Arial" w:hAnsi="Arial" w:cs="Arial"/>
                <w:b/>
                <w:sz w:val="22"/>
                <w:szCs w:val="22"/>
              </w:rPr>
            </w:pPr>
            <w:r w:rsidRPr="00186019">
              <w:rPr>
                <w:rFonts w:ascii="Arial" w:hAnsi="Arial" w:cs="Arial"/>
                <w:b/>
                <w:sz w:val="22"/>
                <w:szCs w:val="22"/>
              </w:rPr>
              <w:t>I.</w:t>
            </w:r>
          </w:p>
          <w:p w:rsidR="004A6BF6" w:rsidRPr="00186019" w:rsidRDefault="004A6BF6" w:rsidP="0079436D">
            <w:pPr>
              <w:rPr>
                <w:rFonts w:ascii="Arial" w:hAnsi="Arial" w:cs="Arial"/>
                <w:b/>
                <w:sz w:val="22"/>
                <w:szCs w:val="22"/>
              </w:rPr>
            </w:pPr>
            <w:r w:rsidRPr="00186019">
              <w:rPr>
                <w:rFonts w:ascii="Arial" w:hAnsi="Arial" w:cs="Arial"/>
                <w:b/>
                <w:sz w:val="22"/>
                <w:szCs w:val="22"/>
              </w:rPr>
              <w:t>Promocja zdrowego stylu życia</w:t>
            </w:r>
          </w:p>
        </w:tc>
        <w:tc>
          <w:tcPr>
            <w:tcW w:w="4280" w:type="dxa"/>
          </w:tcPr>
          <w:p w:rsidR="004A6BF6" w:rsidRPr="00186019" w:rsidRDefault="004A6BF6" w:rsidP="0079436D">
            <w:pPr>
              <w:rPr>
                <w:rFonts w:ascii="Arial" w:hAnsi="Arial" w:cs="Arial"/>
                <w:b/>
                <w:sz w:val="18"/>
              </w:rPr>
            </w:pPr>
            <w:r w:rsidRPr="00186019">
              <w:rPr>
                <w:rFonts w:ascii="Arial" w:hAnsi="Arial" w:cs="Arial"/>
                <w:b/>
                <w:sz w:val="18"/>
              </w:rPr>
              <w:t xml:space="preserve">1.1. </w:t>
            </w:r>
          </w:p>
          <w:p w:rsidR="004A6BF6" w:rsidRPr="00186019" w:rsidRDefault="004A6BF6" w:rsidP="0079436D">
            <w:pPr>
              <w:rPr>
                <w:rFonts w:ascii="Arial" w:hAnsi="Arial" w:cs="Arial"/>
                <w:b/>
                <w:sz w:val="18"/>
              </w:rPr>
            </w:pPr>
            <w:r w:rsidRPr="00186019">
              <w:rPr>
                <w:rFonts w:ascii="Arial" w:hAnsi="Arial" w:cs="Arial"/>
                <w:b/>
                <w:sz w:val="18"/>
              </w:rPr>
              <w:t>Organizowanie kampanii zdrowotnych i profilaktycznych związanych z zachowaniem prozdrowotnym i poprawą zdrowia</w:t>
            </w:r>
            <w:r w:rsidR="005907CF">
              <w:rPr>
                <w:rFonts w:ascii="Arial" w:hAnsi="Arial" w:cs="Arial"/>
                <w:b/>
                <w:sz w:val="18"/>
              </w:rPr>
              <w:t>.</w:t>
            </w:r>
          </w:p>
        </w:tc>
        <w:tc>
          <w:tcPr>
            <w:tcW w:w="1996" w:type="dxa"/>
            <w:gridSpan w:val="2"/>
            <w:vMerge w:val="restart"/>
            <w:tcBorders>
              <w:right w:val="single" w:sz="12" w:space="0" w:color="auto"/>
            </w:tcBorders>
            <w:vAlign w:val="center"/>
          </w:tcPr>
          <w:p w:rsidR="004A6BF6" w:rsidRPr="00186019" w:rsidRDefault="004A6BF6" w:rsidP="001F4981">
            <w:pPr>
              <w:rPr>
                <w:rFonts w:ascii="Arial" w:hAnsi="Arial" w:cs="Arial"/>
                <w:sz w:val="18"/>
              </w:rPr>
            </w:pPr>
            <w:r w:rsidRPr="00186019">
              <w:rPr>
                <w:rFonts w:ascii="Arial" w:hAnsi="Arial" w:cs="Arial"/>
                <w:sz w:val="18"/>
              </w:rPr>
              <w:t>Urząd Gminy</w:t>
            </w:r>
          </w:p>
          <w:p w:rsidR="004A6BF6" w:rsidRPr="00186019" w:rsidRDefault="004A6BF6" w:rsidP="001F4981">
            <w:pPr>
              <w:rPr>
                <w:rFonts w:ascii="Arial" w:hAnsi="Arial" w:cs="Arial"/>
                <w:sz w:val="18"/>
              </w:rPr>
            </w:pPr>
            <w:r w:rsidRPr="00186019">
              <w:rPr>
                <w:rFonts w:ascii="Arial" w:hAnsi="Arial" w:cs="Arial"/>
                <w:sz w:val="18"/>
              </w:rPr>
              <w:t>NGO</w:t>
            </w:r>
          </w:p>
          <w:p w:rsidR="004A6BF6" w:rsidRPr="00186019" w:rsidRDefault="004A6BF6" w:rsidP="001F4981">
            <w:pPr>
              <w:rPr>
                <w:rFonts w:ascii="Arial" w:hAnsi="Arial" w:cs="Arial"/>
                <w:sz w:val="18"/>
              </w:rPr>
            </w:pPr>
            <w:r w:rsidRPr="00186019">
              <w:rPr>
                <w:rFonts w:ascii="Arial" w:hAnsi="Arial" w:cs="Arial"/>
                <w:sz w:val="18"/>
              </w:rPr>
              <w:t>GOPS</w:t>
            </w:r>
          </w:p>
          <w:p w:rsidR="004A6BF6" w:rsidRPr="00186019" w:rsidRDefault="004A6BF6" w:rsidP="001F4981">
            <w:pPr>
              <w:rPr>
                <w:rFonts w:ascii="Arial" w:hAnsi="Arial" w:cs="Arial"/>
                <w:sz w:val="18"/>
              </w:rPr>
            </w:pPr>
            <w:r w:rsidRPr="00186019">
              <w:rPr>
                <w:rFonts w:ascii="Arial" w:hAnsi="Arial" w:cs="Arial"/>
                <w:sz w:val="18"/>
              </w:rPr>
              <w:t>Placówki oświatowe</w:t>
            </w:r>
          </w:p>
          <w:p w:rsidR="004A6BF6" w:rsidRPr="00186019" w:rsidRDefault="004A6BF6" w:rsidP="001F4981">
            <w:pPr>
              <w:rPr>
                <w:rFonts w:ascii="Arial" w:hAnsi="Arial" w:cs="Arial"/>
                <w:sz w:val="18"/>
              </w:rPr>
            </w:pPr>
            <w:r w:rsidRPr="00186019">
              <w:rPr>
                <w:rFonts w:ascii="Arial" w:hAnsi="Arial" w:cs="Arial"/>
                <w:sz w:val="18"/>
              </w:rPr>
              <w:t>GOK</w:t>
            </w:r>
          </w:p>
        </w:tc>
        <w:tc>
          <w:tcPr>
            <w:tcW w:w="1146" w:type="dxa"/>
            <w:vMerge w:val="restart"/>
            <w:tcBorders>
              <w:left w:val="single" w:sz="12" w:space="0" w:color="auto"/>
              <w:right w:val="single" w:sz="12" w:space="0" w:color="auto"/>
            </w:tcBorders>
            <w:vAlign w:val="center"/>
          </w:tcPr>
          <w:p w:rsidR="004A6BF6" w:rsidRPr="00186019" w:rsidRDefault="004A6BF6" w:rsidP="001F4981">
            <w:pPr>
              <w:rPr>
                <w:rFonts w:ascii="Arial" w:hAnsi="Arial" w:cs="Arial"/>
                <w:sz w:val="18"/>
              </w:rPr>
            </w:pPr>
            <w:r w:rsidRPr="00186019">
              <w:rPr>
                <w:rFonts w:ascii="Arial" w:hAnsi="Arial" w:cs="Arial"/>
                <w:sz w:val="18"/>
              </w:rPr>
              <w:t>2016-2020</w:t>
            </w:r>
          </w:p>
        </w:tc>
        <w:tc>
          <w:tcPr>
            <w:tcW w:w="2069" w:type="dxa"/>
            <w:gridSpan w:val="3"/>
            <w:vMerge w:val="restart"/>
            <w:tcBorders>
              <w:left w:val="single" w:sz="12" w:space="0" w:color="auto"/>
              <w:right w:val="single" w:sz="12" w:space="0" w:color="auto"/>
            </w:tcBorders>
            <w:vAlign w:val="center"/>
          </w:tcPr>
          <w:p w:rsidR="004A6BF6" w:rsidRPr="00186019" w:rsidRDefault="004A6BF6" w:rsidP="001F4981">
            <w:pPr>
              <w:ind w:left="238" w:hanging="238"/>
              <w:rPr>
                <w:rFonts w:ascii="Arial" w:hAnsi="Arial" w:cs="Arial"/>
                <w:sz w:val="18"/>
              </w:rPr>
            </w:pPr>
            <w:r w:rsidRPr="00186019">
              <w:rPr>
                <w:rFonts w:ascii="Arial" w:hAnsi="Arial" w:cs="Arial"/>
                <w:sz w:val="18"/>
              </w:rPr>
              <w:t>- Liczba przeprowadzonych kampanii</w:t>
            </w:r>
          </w:p>
          <w:p w:rsidR="004A6BF6" w:rsidRPr="00186019" w:rsidRDefault="004A6BF6" w:rsidP="001F4981">
            <w:pPr>
              <w:ind w:left="238" w:hanging="238"/>
              <w:rPr>
                <w:rFonts w:ascii="Arial" w:hAnsi="Arial" w:cs="Arial"/>
                <w:sz w:val="18"/>
              </w:rPr>
            </w:pPr>
            <w:r w:rsidRPr="00186019">
              <w:rPr>
                <w:rFonts w:ascii="Arial" w:hAnsi="Arial" w:cs="Arial"/>
                <w:sz w:val="18"/>
              </w:rPr>
              <w:t>- Liczba zrealizowany</w:t>
            </w:r>
            <w:r w:rsidR="005907CF">
              <w:rPr>
                <w:rFonts w:ascii="Arial" w:hAnsi="Arial" w:cs="Arial"/>
                <w:sz w:val="18"/>
              </w:rPr>
              <w:t>ch programów profilaktycznych i </w:t>
            </w:r>
            <w:r w:rsidRPr="00186019">
              <w:rPr>
                <w:rFonts w:ascii="Arial" w:hAnsi="Arial" w:cs="Arial"/>
                <w:sz w:val="18"/>
              </w:rPr>
              <w:t>prozdrowotnych</w:t>
            </w:r>
          </w:p>
        </w:tc>
        <w:tc>
          <w:tcPr>
            <w:tcW w:w="2230" w:type="dxa"/>
            <w:vMerge w:val="restart"/>
            <w:tcBorders>
              <w:left w:val="single" w:sz="12" w:space="0" w:color="auto"/>
            </w:tcBorders>
            <w:vAlign w:val="center"/>
          </w:tcPr>
          <w:p w:rsidR="004A6BF6" w:rsidRPr="00186019" w:rsidRDefault="004A6BF6" w:rsidP="001F4981">
            <w:pPr>
              <w:rPr>
                <w:rFonts w:ascii="Arial" w:hAnsi="Arial" w:cs="Arial"/>
                <w:sz w:val="18"/>
              </w:rPr>
            </w:pPr>
            <w:r w:rsidRPr="00186019">
              <w:rPr>
                <w:rFonts w:ascii="Arial" w:hAnsi="Arial" w:cs="Arial"/>
                <w:sz w:val="18"/>
              </w:rPr>
              <w:t>Budżet Gminy</w:t>
            </w:r>
          </w:p>
          <w:p w:rsidR="004A6BF6" w:rsidRPr="00186019" w:rsidRDefault="004A6BF6" w:rsidP="001F4981">
            <w:pPr>
              <w:rPr>
                <w:rFonts w:ascii="Arial" w:hAnsi="Arial" w:cs="Arial"/>
                <w:sz w:val="18"/>
              </w:rPr>
            </w:pPr>
            <w:r w:rsidRPr="00186019">
              <w:rPr>
                <w:rFonts w:ascii="Arial" w:hAnsi="Arial" w:cs="Arial"/>
                <w:sz w:val="18"/>
              </w:rPr>
              <w:t>Środki z programów zewnętrznych</w:t>
            </w:r>
          </w:p>
        </w:tc>
      </w:tr>
      <w:tr w:rsidR="004A6BF6" w:rsidRPr="00186019" w:rsidTr="00E812E2">
        <w:trPr>
          <w:cantSplit/>
          <w:trHeight w:val="622"/>
        </w:trPr>
        <w:tc>
          <w:tcPr>
            <w:tcW w:w="1140" w:type="dxa"/>
            <w:vMerge/>
            <w:shd w:val="clear" w:color="auto" w:fill="FFCC99"/>
            <w:textDirection w:val="btLr"/>
            <w:vAlign w:val="center"/>
          </w:tcPr>
          <w:p w:rsidR="004A6BF6" w:rsidRPr="00186019" w:rsidRDefault="004A6BF6" w:rsidP="0079436D">
            <w:pPr>
              <w:ind w:left="113" w:right="113"/>
              <w:jc w:val="center"/>
              <w:rPr>
                <w:rFonts w:ascii="Arial" w:hAnsi="Arial" w:cs="Arial"/>
                <w:b/>
                <w:color w:val="FFFFFF"/>
                <w:sz w:val="28"/>
                <w:szCs w:val="28"/>
              </w:rPr>
            </w:pPr>
          </w:p>
        </w:tc>
        <w:tc>
          <w:tcPr>
            <w:tcW w:w="2853" w:type="dxa"/>
            <w:vMerge/>
            <w:shd w:val="clear" w:color="auto" w:fill="auto"/>
            <w:vAlign w:val="center"/>
          </w:tcPr>
          <w:p w:rsidR="004A6BF6" w:rsidRPr="00186019" w:rsidRDefault="004A6BF6" w:rsidP="0079436D">
            <w:pPr>
              <w:rPr>
                <w:rFonts w:ascii="Arial" w:hAnsi="Arial" w:cs="Arial"/>
                <w:b/>
                <w:sz w:val="22"/>
                <w:szCs w:val="22"/>
              </w:rPr>
            </w:pPr>
          </w:p>
        </w:tc>
        <w:tc>
          <w:tcPr>
            <w:tcW w:w="4280" w:type="dxa"/>
            <w:tcBorders>
              <w:bottom w:val="single" w:sz="12" w:space="0" w:color="auto"/>
            </w:tcBorders>
          </w:tcPr>
          <w:p w:rsidR="004A6BF6" w:rsidRPr="00186019" w:rsidRDefault="004A6BF6" w:rsidP="004A6BF6">
            <w:pPr>
              <w:rPr>
                <w:rFonts w:ascii="Arial" w:hAnsi="Arial" w:cs="Arial"/>
                <w:b/>
                <w:sz w:val="18"/>
              </w:rPr>
            </w:pPr>
            <w:r w:rsidRPr="00186019">
              <w:rPr>
                <w:rFonts w:ascii="Arial" w:hAnsi="Arial" w:cs="Arial"/>
                <w:b/>
                <w:sz w:val="18"/>
              </w:rPr>
              <w:t xml:space="preserve">1.2. </w:t>
            </w:r>
          </w:p>
          <w:p w:rsidR="004A6BF6" w:rsidRPr="00186019" w:rsidRDefault="004A6BF6" w:rsidP="004A6BF6">
            <w:pPr>
              <w:rPr>
                <w:rFonts w:ascii="Arial" w:hAnsi="Arial" w:cs="Arial"/>
                <w:b/>
                <w:sz w:val="18"/>
              </w:rPr>
            </w:pPr>
            <w:r w:rsidRPr="00186019">
              <w:rPr>
                <w:rFonts w:ascii="Arial" w:hAnsi="Arial" w:cs="Arial"/>
                <w:b/>
                <w:sz w:val="18"/>
              </w:rPr>
              <w:t>Podejm</w:t>
            </w:r>
            <w:r w:rsidR="00650F5B">
              <w:rPr>
                <w:rFonts w:ascii="Arial" w:hAnsi="Arial" w:cs="Arial"/>
                <w:b/>
                <w:sz w:val="18"/>
              </w:rPr>
              <w:t>owanie działań zmierzających do </w:t>
            </w:r>
            <w:r w:rsidRPr="00186019">
              <w:rPr>
                <w:rFonts w:ascii="Arial" w:hAnsi="Arial" w:cs="Arial"/>
                <w:b/>
                <w:sz w:val="18"/>
              </w:rPr>
              <w:t>rozszerzenia oferty i realizacji badań profilaktyczno-zdrowotnych dla mieszkańców Gminy</w:t>
            </w:r>
            <w:r w:rsidR="003D7306">
              <w:rPr>
                <w:rFonts w:ascii="Arial" w:hAnsi="Arial" w:cs="Arial"/>
                <w:b/>
                <w:sz w:val="18"/>
              </w:rPr>
              <w:t xml:space="preserve"> Kwidzyn</w:t>
            </w:r>
          </w:p>
        </w:tc>
        <w:tc>
          <w:tcPr>
            <w:tcW w:w="1996" w:type="dxa"/>
            <w:gridSpan w:val="2"/>
            <w:vMerge/>
            <w:tcBorders>
              <w:bottom w:val="single" w:sz="12" w:space="0" w:color="auto"/>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bottom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bottom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E812E2">
        <w:trPr>
          <w:cantSplit/>
          <w:trHeight w:val="622"/>
        </w:trPr>
        <w:tc>
          <w:tcPr>
            <w:tcW w:w="1140" w:type="dxa"/>
            <w:vMerge/>
            <w:tcBorders>
              <w:bottom w:val="single" w:sz="12" w:space="0" w:color="auto"/>
            </w:tcBorders>
            <w:shd w:val="clear" w:color="auto" w:fill="FFCC99"/>
            <w:textDirection w:val="btLr"/>
            <w:vAlign w:val="center"/>
          </w:tcPr>
          <w:p w:rsidR="004A6BF6" w:rsidRPr="00186019" w:rsidRDefault="004A6BF6" w:rsidP="0079436D">
            <w:pPr>
              <w:ind w:left="113" w:right="113"/>
              <w:jc w:val="center"/>
              <w:rPr>
                <w:rFonts w:ascii="Arial" w:hAnsi="Arial" w:cs="Arial"/>
                <w:b/>
                <w:color w:val="FFFFFF"/>
                <w:sz w:val="28"/>
                <w:szCs w:val="28"/>
              </w:rPr>
            </w:pPr>
          </w:p>
        </w:tc>
        <w:tc>
          <w:tcPr>
            <w:tcW w:w="2853" w:type="dxa"/>
            <w:vMerge/>
            <w:tcBorders>
              <w:bottom w:val="single" w:sz="12" w:space="0" w:color="auto"/>
            </w:tcBorders>
            <w:shd w:val="clear" w:color="auto" w:fill="auto"/>
            <w:vAlign w:val="center"/>
          </w:tcPr>
          <w:p w:rsidR="004A6BF6" w:rsidRPr="00186019" w:rsidRDefault="004A6BF6" w:rsidP="0079436D">
            <w:pPr>
              <w:rPr>
                <w:rFonts w:ascii="Arial" w:hAnsi="Arial" w:cs="Arial"/>
                <w:b/>
                <w:sz w:val="22"/>
                <w:szCs w:val="22"/>
              </w:rPr>
            </w:pPr>
          </w:p>
        </w:tc>
        <w:tc>
          <w:tcPr>
            <w:tcW w:w="4280" w:type="dxa"/>
            <w:tcBorders>
              <w:bottom w:val="single" w:sz="12" w:space="0" w:color="auto"/>
            </w:tcBorders>
          </w:tcPr>
          <w:p w:rsidR="004A6BF6" w:rsidRPr="00186019" w:rsidRDefault="004A6BF6" w:rsidP="004A6BF6">
            <w:pPr>
              <w:jc w:val="both"/>
              <w:rPr>
                <w:rFonts w:ascii="Arial" w:hAnsi="Arial" w:cs="Arial"/>
                <w:b/>
                <w:sz w:val="18"/>
              </w:rPr>
            </w:pPr>
            <w:r w:rsidRPr="00186019">
              <w:rPr>
                <w:rFonts w:ascii="Arial" w:hAnsi="Arial" w:cs="Arial"/>
                <w:b/>
                <w:sz w:val="18"/>
              </w:rPr>
              <w:t xml:space="preserve">1.3. </w:t>
            </w:r>
          </w:p>
          <w:p w:rsidR="004A6BF6" w:rsidRPr="00186019" w:rsidRDefault="004A6BF6" w:rsidP="004A6BF6">
            <w:pPr>
              <w:rPr>
                <w:rFonts w:ascii="Arial" w:hAnsi="Arial" w:cs="Arial"/>
                <w:b/>
                <w:sz w:val="18"/>
              </w:rPr>
            </w:pPr>
            <w:r w:rsidRPr="00186019">
              <w:rPr>
                <w:rFonts w:ascii="Arial" w:hAnsi="Arial" w:cs="Arial"/>
                <w:b/>
                <w:sz w:val="18"/>
              </w:rPr>
              <w:t>Realizac</w:t>
            </w:r>
            <w:r w:rsidR="00650F5B">
              <w:rPr>
                <w:rFonts w:ascii="Arial" w:hAnsi="Arial" w:cs="Arial"/>
                <w:b/>
                <w:sz w:val="18"/>
              </w:rPr>
              <w:t>ja programów profilaktycznych i </w:t>
            </w:r>
            <w:r w:rsidRPr="00186019">
              <w:rPr>
                <w:rFonts w:ascii="Arial" w:hAnsi="Arial" w:cs="Arial"/>
                <w:b/>
                <w:sz w:val="18"/>
              </w:rPr>
              <w:t>prozdrowotnych (m.in. w placówkach kul</w:t>
            </w:r>
            <w:r>
              <w:rPr>
                <w:rFonts w:ascii="Arial" w:hAnsi="Arial" w:cs="Arial"/>
                <w:b/>
                <w:sz w:val="18"/>
              </w:rPr>
              <w:t>turalno-oświatowych, w szkołach</w:t>
            </w:r>
            <w:r w:rsidRPr="00186019">
              <w:rPr>
                <w:rFonts w:ascii="Arial" w:hAnsi="Arial" w:cs="Arial"/>
                <w:b/>
                <w:sz w:val="18"/>
              </w:rPr>
              <w:t>)</w:t>
            </w:r>
            <w:r>
              <w:rPr>
                <w:rFonts w:ascii="Arial" w:hAnsi="Arial" w:cs="Arial"/>
                <w:b/>
                <w:sz w:val="18"/>
              </w:rPr>
              <w:t>.</w:t>
            </w:r>
          </w:p>
        </w:tc>
        <w:tc>
          <w:tcPr>
            <w:tcW w:w="1996" w:type="dxa"/>
            <w:gridSpan w:val="2"/>
            <w:vMerge/>
            <w:tcBorders>
              <w:bottom w:val="single" w:sz="12" w:space="0" w:color="auto"/>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bottom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bottom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E812E2">
        <w:trPr>
          <w:cantSplit/>
          <w:trHeight w:val="667"/>
        </w:trPr>
        <w:tc>
          <w:tcPr>
            <w:tcW w:w="1140" w:type="dxa"/>
            <w:vMerge w:val="restart"/>
            <w:tcBorders>
              <w:top w:val="single" w:sz="12" w:space="0" w:color="auto"/>
            </w:tcBorders>
            <w:shd w:val="clear" w:color="auto" w:fill="FFCC99"/>
            <w:textDirection w:val="btLr"/>
            <w:vAlign w:val="center"/>
          </w:tcPr>
          <w:p w:rsidR="004A6BF6" w:rsidRPr="00146A11" w:rsidRDefault="001A5127" w:rsidP="008F5627">
            <w:pPr>
              <w:ind w:left="113" w:right="113"/>
              <w:jc w:val="center"/>
              <w:rPr>
                <w:rFonts w:ascii="Arial" w:hAnsi="Arial" w:cs="Arial"/>
                <w:b/>
                <w:sz w:val="28"/>
                <w:szCs w:val="28"/>
              </w:rPr>
            </w:pPr>
            <w:r w:rsidRPr="00146A11">
              <w:rPr>
                <w:rFonts w:ascii="Arial" w:hAnsi="Arial" w:cs="Arial"/>
                <w:b/>
                <w:sz w:val="28"/>
                <w:szCs w:val="28"/>
              </w:rPr>
              <w:lastRenderedPageBreak/>
              <w:t>II. Promocja zdrowego stylu życia i p</w:t>
            </w:r>
            <w:r w:rsidR="000621DF">
              <w:rPr>
                <w:rFonts w:ascii="Arial" w:hAnsi="Arial" w:cs="Arial"/>
                <w:b/>
                <w:sz w:val="28"/>
                <w:szCs w:val="28"/>
              </w:rPr>
              <w:t>rofilaktyka problemu uzależnień</w:t>
            </w:r>
          </w:p>
        </w:tc>
        <w:tc>
          <w:tcPr>
            <w:tcW w:w="2853" w:type="dxa"/>
            <w:vMerge w:val="restart"/>
            <w:tcBorders>
              <w:top w:val="single" w:sz="12" w:space="0" w:color="auto"/>
            </w:tcBorders>
            <w:vAlign w:val="center"/>
          </w:tcPr>
          <w:p w:rsidR="004A6BF6" w:rsidRPr="00186019" w:rsidRDefault="004A6BF6" w:rsidP="0079436D">
            <w:pPr>
              <w:rPr>
                <w:rFonts w:ascii="Arial" w:hAnsi="Arial" w:cs="Arial"/>
                <w:b/>
                <w:sz w:val="22"/>
                <w:szCs w:val="22"/>
              </w:rPr>
            </w:pPr>
            <w:r w:rsidRPr="00186019">
              <w:rPr>
                <w:rFonts w:ascii="Arial" w:hAnsi="Arial" w:cs="Arial"/>
                <w:b/>
                <w:sz w:val="22"/>
                <w:szCs w:val="22"/>
              </w:rPr>
              <w:t>II.</w:t>
            </w:r>
          </w:p>
          <w:p w:rsidR="004A6BF6" w:rsidRPr="00186019" w:rsidRDefault="004A6BF6" w:rsidP="0079436D">
            <w:pPr>
              <w:rPr>
                <w:rFonts w:ascii="Arial" w:hAnsi="Arial" w:cs="Arial"/>
                <w:b/>
                <w:sz w:val="22"/>
                <w:szCs w:val="22"/>
              </w:rPr>
            </w:pPr>
            <w:r w:rsidRPr="00186019">
              <w:rPr>
                <w:rFonts w:ascii="Arial" w:hAnsi="Arial" w:cs="Arial"/>
                <w:b/>
                <w:sz w:val="22"/>
                <w:szCs w:val="22"/>
              </w:rPr>
              <w:t>Tworzenie warunków sprzyjających aktywności fizycznej mieszkańców Gminy</w:t>
            </w:r>
          </w:p>
        </w:tc>
        <w:tc>
          <w:tcPr>
            <w:tcW w:w="4280" w:type="dxa"/>
            <w:tcBorders>
              <w:top w:val="single" w:sz="12" w:space="0" w:color="auto"/>
            </w:tcBorders>
          </w:tcPr>
          <w:p w:rsidR="004A6BF6" w:rsidRPr="00186019" w:rsidRDefault="004A6BF6" w:rsidP="005907CF">
            <w:pPr>
              <w:rPr>
                <w:rFonts w:ascii="Arial" w:hAnsi="Arial" w:cs="Arial"/>
                <w:b/>
                <w:sz w:val="18"/>
              </w:rPr>
            </w:pPr>
            <w:r w:rsidRPr="00186019">
              <w:rPr>
                <w:rFonts w:ascii="Arial" w:hAnsi="Arial" w:cs="Arial"/>
                <w:b/>
                <w:sz w:val="18"/>
              </w:rPr>
              <w:t xml:space="preserve">2.1. </w:t>
            </w:r>
          </w:p>
          <w:p w:rsidR="004A6BF6" w:rsidRPr="00186019" w:rsidRDefault="004A6BF6" w:rsidP="005907CF">
            <w:pPr>
              <w:rPr>
                <w:rFonts w:ascii="Arial" w:hAnsi="Arial" w:cs="Arial"/>
                <w:b/>
                <w:sz w:val="18"/>
              </w:rPr>
            </w:pPr>
            <w:r>
              <w:rPr>
                <w:rFonts w:ascii="Arial" w:hAnsi="Arial" w:cs="Arial"/>
                <w:b/>
                <w:sz w:val="18"/>
              </w:rPr>
              <w:t xml:space="preserve">Opracowanie i bieżące </w:t>
            </w:r>
            <w:r w:rsidRPr="00186019">
              <w:rPr>
                <w:rFonts w:ascii="Arial" w:hAnsi="Arial" w:cs="Arial"/>
                <w:b/>
                <w:sz w:val="18"/>
              </w:rPr>
              <w:t>aktualiz</w:t>
            </w:r>
            <w:r>
              <w:rPr>
                <w:rFonts w:ascii="Arial" w:hAnsi="Arial" w:cs="Arial"/>
                <w:b/>
                <w:sz w:val="18"/>
              </w:rPr>
              <w:t>owanie</w:t>
            </w:r>
            <w:r w:rsidRPr="00186019">
              <w:rPr>
                <w:rFonts w:ascii="Arial" w:hAnsi="Arial" w:cs="Arial"/>
                <w:b/>
                <w:sz w:val="18"/>
              </w:rPr>
              <w:t xml:space="preserve"> informatora o zasobach turystyczno-krajoznawczych i</w:t>
            </w:r>
            <w:r w:rsidR="0004375F">
              <w:rPr>
                <w:rFonts w:ascii="Arial" w:hAnsi="Arial" w:cs="Arial"/>
                <w:b/>
                <w:sz w:val="18"/>
              </w:rPr>
              <w:t xml:space="preserve"> </w:t>
            </w:r>
            <w:r w:rsidRPr="00186019">
              <w:rPr>
                <w:rFonts w:ascii="Arial" w:hAnsi="Arial" w:cs="Arial"/>
                <w:b/>
                <w:sz w:val="18"/>
              </w:rPr>
              <w:t>rekreacyj</w:t>
            </w:r>
            <w:r w:rsidR="005907CF">
              <w:rPr>
                <w:rFonts w:ascii="Arial" w:hAnsi="Arial" w:cs="Arial"/>
                <w:b/>
                <w:sz w:val="18"/>
              </w:rPr>
              <w:t xml:space="preserve">nych </w:t>
            </w:r>
            <w:r>
              <w:rPr>
                <w:rFonts w:ascii="Arial" w:hAnsi="Arial" w:cs="Arial"/>
                <w:b/>
                <w:sz w:val="18"/>
              </w:rPr>
              <w:t xml:space="preserve">Gminy (wersja papierowa i </w:t>
            </w:r>
            <w:r w:rsidRPr="00186019">
              <w:rPr>
                <w:rFonts w:ascii="Arial" w:hAnsi="Arial" w:cs="Arial"/>
                <w:b/>
                <w:sz w:val="18"/>
              </w:rPr>
              <w:t>elektroniczna)</w:t>
            </w:r>
            <w:r>
              <w:rPr>
                <w:rFonts w:ascii="Arial" w:hAnsi="Arial" w:cs="Arial"/>
                <w:b/>
                <w:sz w:val="18"/>
              </w:rPr>
              <w:t>.</w:t>
            </w:r>
          </w:p>
        </w:tc>
        <w:tc>
          <w:tcPr>
            <w:tcW w:w="1996" w:type="dxa"/>
            <w:gridSpan w:val="2"/>
            <w:vMerge w:val="restart"/>
            <w:tcBorders>
              <w:top w:val="single" w:sz="12" w:space="0" w:color="auto"/>
              <w:right w:val="single" w:sz="12" w:space="0" w:color="auto"/>
            </w:tcBorders>
            <w:vAlign w:val="center"/>
          </w:tcPr>
          <w:p w:rsidR="004A6BF6" w:rsidRPr="00186019" w:rsidRDefault="004A6BF6" w:rsidP="005907CF">
            <w:pPr>
              <w:rPr>
                <w:rFonts w:ascii="Arial" w:hAnsi="Arial" w:cs="Arial"/>
                <w:sz w:val="18"/>
              </w:rPr>
            </w:pPr>
            <w:r w:rsidRPr="00186019">
              <w:rPr>
                <w:rFonts w:ascii="Arial" w:hAnsi="Arial" w:cs="Arial"/>
                <w:sz w:val="18"/>
              </w:rPr>
              <w:t>Urząd Gminy</w:t>
            </w:r>
          </w:p>
          <w:p w:rsidR="004A6BF6" w:rsidRPr="00186019" w:rsidRDefault="004A6BF6" w:rsidP="005907CF">
            <w:pPr>
              <w:rPr>
                <w:rFonts w:ascii="Arial" w:hAnsi="Arial" w:cs="Arial"/>
                <w:sz w:val="18"/>
              </w:rPr>
            </w:pPr>
            <w:r w:rsidRPr="00186019">
              <w:rPr>
                <w:rFonts w:ascii="Arial" w:hAnsi="Arial" w:cs="Arial"/>
                <w:sz w:val="18"/>
              </w:rPr>
              <w:t>GOK</w:t>
            </w:r>
          </w:p>
          <w:p w:rsidR="004A6BF6" w:rsidRPr="00186019" w:rsidRDefault="004A6BF6" w:rsidP="005907CF">
            <w:pPr>
              <w:rPr>
                <w:rFonts w:ascii="Arial" w:hAnsi="Arial" w:cs="Arial"/>
                <w:sz w:val="18"/>
              </w:rPr>
            </w:pPr>
            <w:r w:rsidRPr="00186019">
              <w:rPr>
                <w:rFonts w:ascii="Arial" w:hAnsi="Arial" w:cs="Arial"/>
                <w:sz w:val="18"/>
              </w:rPr>
              <w:t>NGO</w:t>
            </w:r>
          </w:p>
          <w:p w:rsidR="004A6BF6" w:rsidRPr="00186019" w:rsidRDefault="004A6BF6" w:rsidP="005907CF">
            <w:pPr>
              <w:rPr>
                <w:rFonts w:ascii="Arial" w:hAnsi="Arial" w:cs="Arial"/>
                <w:sz w:val="18"/>
              </w:rPr>
            </w:pPr>
            <w:r w:rsidRPr="00186019">
              <w:rPr>
                <w:rFonts w:ascii="Arial" w:hAnsi="Arial" w:cs="Arial"/>
                <w:sz w:val="18"/>
              </w:rPr>
              <w:t>LGD</w:t>
            </w:r>
          </w:p>
          <w:p w:rsidR="004A6BF6" w:rsidRPr="00186019" w:rsidRDefault="004A6BF6" w:rsidP="005907CF">
            <w:pPr>
              <w:rPr>
                <w:rFonts w:ascii="Arial" w:hAnsi="Arial" w:cs="Arial"/>
                <w:sz w:val="18"/>
              </w:rPr>
            </w:pPr>
            <w:r w:rsidRPr="00186019">
              <w:rPr>
                <w:rFonts w:ascii="Arial" w:hAnsi="Arial" w:cs="Arial"/>
                <w:sz w:val="18"/>
              </w:rPr>
              <w:t>Nadleśnictwo Kwidzyn</w:t>
            </w:r>
          </w:p>
          <w:p w:rsidR="004A6BF6" w:rsidRPr="00186019" w:rsidRDefault="004A6BF6" w:rsidP="005907CF">
            <w:pPr>
              <w:rPr>
                <w:rFonts w:ascii="Arial" w:hAnsi="Arial" w:cs="Arial"/>
                <w:sz w:val="18"/>
              </w:rPr>
            </w:pPr>
            <w:r w:rsidRPr="00186019">
              <w:rPr>
                <w:rFonts w:ascii="Arial" w:hAnsi="Arial" w:cs="Arial"/>
                <w:sz w:val="18"/>
              </w:rPr>
              <w:t>Sołectwa</w:t>
            </w:r>
          </w:p>
        </w:tc>
        <w:tc>
          <w:tcPr>
            <w:tcW w:w="1146" w:type="dxa"/>
            <w:vMerge w:val="restart"/>
            <w:tcBorders>
              <w:top w:val="single" w:sz="12" w:space="0" w:color="auto"/>
              <w:left w:val="single" w:sz="12" w:space="0" w:color="auto"/>
              <w:right w:val="single" w:sz="12" w:space="0" w:color="auto"/>
            </w:tcBorders>
            <w:vAlign w:val="center"/>
          </w:tcPr>
          <w:p w:rsidR="004A6BF6" w:rsidRPr="00186019" w:rsidRDefault="004A6BF6" w:rsidP="005907CF">
            <w:pPr>
              <w:rPr>
                <w:rFonts w:ascii="Arial" w:hAnsi="Arial" w:cs="Arial"/>
                <w:sz w:val="18"/>
              </w:rPr>
            </w:pPr>
            <w:r w:rsidRPr="00186019">
              <w:rPr>
                <w:rFonts w:ascii="Arial" w:hAnsi="Arial" w:cs="Arial"/>
                <w:sz w:val="18"/>
              </w:rPr>
              <w:t>2016-2020</w:t>
            </w:r>
          </w:p>
        </w:tc>
        <w:tc>
          <w:tcPr>
            <w:tcW w:w="2069" w:type="dxa"/>
            <w:gridSpan w:val="3"/>
            <w:vMerge w:val="restart"/>
            <w:tcBorders>
              <w:top w:val="single" w:sz="12" w:space="0" w:color="auto"/>
              <w:left w:val="single" w:sz="12" w:space="0" w:color="auto"/>
              <w:right w:val="single" w:sz="12" w:space="0" w:color="auto"/>
            </w:tcBorders>
            <w:vAlign w:val="center"/>
          </w:tcPr>
          <w:p w:rsidR="004A6BF6" w:rsidRPr="00186019" w:rsidRDefault="004A6BF6" w:rsidP="005907CF">
            <w:pPr>
              <w:ind w:left="238" w:hanging="238"/>
              <w:rPr>
                <w:rFonts w:ascii="Arial" w:hAnsi="Arial" w:cs="Arial"/>
                <w:sz w:val="18"/>
              </w:rPr>
            </w:pPr>
            <w:r w:rsidRPr="00186019">
              <w:rPr>
                <w:rFonts w:ascii="Arial" w:hAnsi="Arial" w:cs="Arial"/>
                <w:sz w:val="18"/>
              </w:rPr>
              <w:t>- Informator o zasobach</w:t>
            </w:r>
          </w:p>
          <w:p w:rsidR="004A6BF6" w:rsidRPr="00186019" w:rsidRDefault="004A6BF6" w:rsidP="005907CF">
            <w:pPr>
              <w:ind w:left="238" w:hanging="238"/>
              <w:rPr>
                <w:rFonts w:ascii="Arial" w:hAnsi="Arial" w:cs="Arial"/>
                <w:sz w:val="18"/>
              </w:rPr>
            </w:pPr>
            <w:r w:rsidRPr="00186019">
              <w:rPr>
                <w:rFonts w:ascii="Arial" w:hAnsi="Arial" w:cs="Arial"/>
                <w:sz w:val="18"/>
              </w:rPr>
              <w:t>- Liczba podpisanych porozumień międzyinstytucjonalnych</w:t>
            </w:r>
          </w:p>
        </w:tc>
        <w:tc>
          <w:tcPr>
            <w:tcW w:w="2230" w:type="dxa"/>
            <w:vMerge w:val="restart"/>
            <w:tcBorders>
              <w:left w:val="single" w:sz="12" w:space="0" w:color="auto"/>
            </w:tcBorders>
            <w:vAlign w:val="center"/>
          </w:tcPr>
          <w:p w:rsidR="004A6BF6" w:rsidRPr="00186019" w:rsidRDefault="004A6BF6" w:rsidP="005907CF">
            <w:pPr>
              <w:rPr>
                <w:rFonts w:ascii="Arial" w:hAnsi="Arial" w:cs="Arial"/>
                <w:sz w:val="18"/>
              </w:rPr>
            </w:pPr>
            <w:r w:rsidRPr="00186019">
              <w:rPr>
                <w:rFonts w:ascii="Arial" w:hAnsi="Arial" w:cs="Arial"/>
                <w:sz w:val="18"/>
              </w:rPr>
              <w:t>Budżet Gminy</w:t>
            </w:r>
          </w:p>
          <w:p w:rsidR="004A6BF6" w:rsidRPr="00186019" w:rsidRDefault="004A6BF6" w:rsidP="005907CF">
            <w:pPr>
              <w:rPr>
                <w:rFonts w:ascii="Arial" w:hAnsi="Arial" w:cs="Arial"/>
                <w:sz w:val="18"/>
              </w:rPr>
            </w:pPr>
            <w:r w:rsidRPr="00186019">
              <w:rPr>
                <w:rFonts w:ascii="Arial" w:hAnsi="Arial" w:cs="Arial"/>
                <w:sz w:val="18"/>
              </w:rPr>
              <w:t>Środki z programów zewnętrznych</w:t>
            </w:r>
          </w:p>
        </w:tc>
      </w:tr>
      <w:tr w:rsidR="004A6BF6" w:rsidRPr="00186019" w:rsidTr="00B21B50">
        <w:trPr>
          <w:cantSplit/>
          <w:trHeight w:val="667"/>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tcBorders>
              <w:top w:val="single" w:sz="4" w:space="0" w:color="auto"/>
            </w:tcBorders>
            <w:vAlign w:val="center"/>
          </w:tcPr>
          <w:p w:rsidR="004A6BF6" w:rsidRPr="00186019" w:rsidRDefault="004A6BF6" w:rsidP="0079436D">
            <w:pPr>
              <w:rPr>
                <w:rFonts w:ascii="Arial" w:hAnsi="Arial" w:cs="Arial"/>
                <w:b/>
                <w:sz w:val="22"/>
                <w:szCs w:val="22"/>
              </w:rPr>
            </w:pPr>
          </w:p>
        </w:tc>
        <w:tc>
          <w:tcPr>
            <w:tcW w:w="4280" w:type="dxa"/>
            <w:tcBorders>
              <w:top w:val="single" w:sz="4" w:space="0" w:color="auto"/>
            </w:tcBorders>
          </w:tcPr>
          <w:p w:rsidR="004A6BF6" w:rsidRPr="00186019" w:rsidRDefault="004A6BF6" w:rsidP="005907CF">
            <w:pPr>
              <w:rPr>
                <w:rFonts w:ascii="Arial" w:hAnsi="Arial" w:cs="Arial"/>
                <w:b/>
                <w:sz w:val="18"/>
              </w:rPr>
            </w:pPr>
            <w:r w:rsidRPr="00186019">
              <w:rPr>
                <w:rFonts w:ascii="Arial" w:hAnsi="Arial" w:cs="Arial"/>
                <w:b/>
                <w:sz w:val="18"/>
              </w:rPr>
              <w:t xml:space="preserve">2.2. </w:t>
            </w:r>
          </w:p>
          <w:p w:rsidR="004A6BF6" w:rsidRPr="00186019" w:rsidRDefault="004A6BF6" w:rsidP="005907CF">
            <w:pPr>
              <w:rPr>
                <w:rFonts w:ascii="Arial" w:hAnsi="Arial" w:cs="Arial"/>
                <w:b/>
                <w:sz w:val="18"/>
              </w:rPr>
            </w:pPr>
            <w:r w:rsidRPr="00186019">
              <w:rPr>
                <w:rFonts w:ascii="Arial" w:hAnsi="Arial" w:cs="Arial"/>
                <w:b/>
                <w:sz w:val="18"/>
              </w:rPr>
              <w:t>Utrzymywanie i rozbudowa infrastruktury zapewniającej aktywne formy spędzania czasu wolnego</w:t>
            </w:r>
            <w:r>
              <w:rPr>
                <w:rFonts w:ascii="Arial" w:hAnsi="Arial" w:cs="Arial"/>
                <w:b/>
                <w:sz w:val="18"/>
              </w:rPr>
              <w:t>.</w:t>
            </w:r>
          </w:p>
        </w:tc>
        <w:tc>
          <w:tcPr>
            <w:tcW w:w="1996" w:type="dxa"/>
            <w:gridSpan w:val="2"/>
            <w:vMerge/>
            <w:tcBorders>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B21B50">
        <w:trPr>
          <w:cantSplit/>
          <w:trHeight w:val="667"/>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tcBorders>
              <w:top w:val="single" w:sz="4" w:space="0" w:color="auto"/>
            </w:tcBorders>
            <w:vAlign w:val="center"/>
          </w:tcPr>
          <w:p w:rsidR="004A6BF6" w:rsidRPr="00186019" w:rsidRDefault="004A6BF6" w:rsidP="0079436D">
            <w:pPr>
              <w:rPr>
                <w:rFonts w:ascii="Arial" w:hAnsi="Arial" w:cs="Arial"/>
                <w:b/>
                <w:sz w:val="22"/>
                <w:szCs w:val="22"/>
              </w:rPr>
            </w:pPr>
          </w:p>
        </w:tc>
        <w:tc>
          <w:tcPr>
            <w:tcW w:w="4280" w:type="dxa"/>
            <w:tcBorders>
              <w:top w:val="single" w:sz="4" w:space="0" w:color="auto"/>
            </w:tcBorders>
          </w:tcPr>
          <w:p w:rsidR="004A6BF6" w:rsidRPr="00186019" w:rsidRDefault="004A6BF6" w:rsidP="005907CF">
            <w:pPr>
              <w:rPr>
                <w:rFonts w:ascii="Arial" w:hAnsi="Arial" w:cs="Arial"/>
                <w:b/>
                <w:sz w:val="18"/>
              </w:rPr>
            </w:pPr>
            <w:r w:rsidRPr="00186019">
              <w:rPr>
                <w:rFonts w:ascii="Arial" w:hAnsi="Arial" w:cs="Arial"/>
                <w:b/>
                <w:sz w:val="18"/>
              </w:rPr>
              <w:t xml:space="preserve">2.3. </w:t>
            </w:r>
          </w:p>
          <w:p w:rsidR="004A6BF6" w:rsidRPr="00186019" w:rsidRDefault="004A6BF6" w:rsidP="005907CF">
            <w:pPr>
              <w:rPr>
                <w:rFonts w:ascii="Arial" w:hAnsi="Arial" w:cs="Arial"/>
                <w:b/>
                <w:sz w:val="18"/>
              </w:rPr>
            </w:pPr>
            <w:r w:rsidRPr="00186019">
              <w:rPr>
                <w:rFonts w:ascii="Arial" w:hAnsi="Arial" w:cs="Arial"/>
                <w:b/>
                <w:sz w:val="18"/>
              </w:rPr>
              <w:t>Współpraca międzyinstytucjonalna na rzecz kreowania aktywnego stylu życia</w:t>
            </w:r>
            <w:r>
              <w:rPr>
                <w:rFonts w:ascii="Arial" w:hAnsi="Arial" w:cs="Arial"/>
                <w:b/>
                <w:sz w:val="18"/>
              </w:rPr>
              <w:t>.</w:t>
            </w:r>
          </w:p>
        </w:tc>
        <w:tc>
          <w:tcPr>
            <w:tcW w:w="1996" w:type="dxa"/>
            <w:gridSpan w:val="2"/>
            <w:vMerge/>
            <w:tcBorders>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B21B50">
        <w:trPr>
          <w:cantSplit/>
          <w:trHeight w:val="1045"/>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val="restart"/>
            <w:vAlign w:val="center"/>
          </w:tcPr>
          <w:p w:rsidR="004A6BF6" w:rsidRPr="00186019" w:rsidRDefault="004A6BF6" w:rsidP="0079436D">
            <w:pPr>
              <w:rPr>
                <w:rFonts w:ascii="Arial" w:hAnsi="Arial" w:cs="Arial"/>
                <w:b/>
                <w:sz w:val="22"/>
                <w:szCs w:val="22"/>
              </w:rPr>
            </w:pPr>
            <w:r w:rsidRPr="00186019">
              <w:rPr>
                <w:rFonts w:ascii="Arial" w:hAnsi="Arial" w:cs="Arial"/>
                <w:b/>
                <w:sz w:val="22"/>
                <w:szCs w:val="22"/>
              </w:rPr>
              <w:t>III.</w:t>
            </w:r>
          </w:p>
          <w:p w:rsidR="004A6BF6" w:rsidRPr="00186019" w:rsidRDefault="004A6BF6" w:rsidP="0079436D">
            <w:pPr>
              <w:rPr>
                <w:rFonts w:ascii="Arial" w:hAnsi="Arial" w:cs="Arial"/>
                <w:b/>
                <w:sz w:val="22"/>
                <w:szCs w:val="22"/>
              </w:rPr>
            </w:pPr>
            <w:r w:rsidRPr="00186019">
              <w:rPr>
                <w:rFonts w:ascii="Arial" w:hAnsi="Arial" w:cs="Arial"/>
                <w:b/>
                <w:sz w:val="22"/>
                <w:szCs w:val="22"/>
              </w:rPr>
              <w:t>Wzmacnianie skuteczności działań na rzecz roz</w:t>
            </w:r>
            <w:r>
              <w:rPr>
                <w:rFonts w:ascii="Arial" w:hAnsi="Arial" w:cs="Arial"/>
                <w:b/>
                <w:sz w:val="22"/>
                <w:szCs w:val="22"/>
              </w:rPr>
              <w:t>wiązywania problemów uzależn</w:t>
            </w:r>
            <w:r w:rsidR="002D6742">
              <w:rPr>
                <w:rFonts w:ascii="Arial" w:hAnsi="Arial" w:cs="Arial"/>
                <w:b/>
                <w:sz w:val="22"/>
                <w:szCs w:val="22"/>
              </w:rPr>
              <w:t>ień</w:t>
            </w:r>
          </w:p>
        </w:tc>
        <w:tc>
          <w:tcPr>
            <w:tcW w:w="4280" w:type="dxa"/>
          </w:tcPr>
          <w:p w:rsidR="004A6BF6" w:rsidRPr="00186019" w:rsidRDefault="004A6BF6" w:rsidP="005907CF">
            <w:pPr>
              <w:rPr>
                <w:rFonts w:ascii="Arial" w:hAnsi="Arial" w:cs="Arial"/>
                <w:b/>
                <w:sz w:val="18"/>
              </w:rPr>
            </w:pPr>
            <w:r w:rsidRPr="00186019">
              <w:rPr>
                <w:rFonts w:ascii="Arial" w:hAnsi="Arial" w:cs="Arial"/>
                <w:b/>
                <w:sz w:val="18"/>
              </w:rPr>
              <w:t xml:space="preserve">3.1. </w:t>
            </w:r>
          </w:p>
          <w:p w:rsidR="004A6BF6" w:rsidRPr="00186019" w:rsidRDefault="004A6BF6" w:rsidP="005907CF">
            <w:pPr>
              <w:rPr>
                <w:rFonts w:ascii="Arial" w:hAnsi="Arial" w:cs="Arial"/>
                <w:b/>
                <w:sz w:val="18"/>
              </w:rPr>
            </w:pPr>
            <w:r w:rsidRPr="00186019">
              <w:rPr>
                <w:rFonts w:ascii="Arial" w:hAnsi="Arial" w:cs="Arial"/>
                <w:b/>
                <w:sz w:val="18"/>
              </w:rPr>
              <w:t>Realizacja G</w:t>
            </w:r>
            <w:r w:rsidR="00650F5B">
              <w:rPr>
                <w:rFonts w:ascii="Arial" w:hAnsi="Arial" w:cs="Arial"/>
                <w:b/>
                <w:sz w:val="18"/>
              </w:rPr>
              <w:t>minnego Programu Profilaktyki i </w:t>
            </w:r>
            <w:r w:rsidRPr="00186019">
              <w:rPr>
                <w:rFonts w:ascii="Arial" w:hAnsi="Arial" w:cs="Arial"/>
                <w:b/>
                <w:sz w:val="18"/>
              </w:rPr>
              <w:t>Rozwiązywania Problemów Alkoholowych oraz Gminnego Programu Przeciwdziałania Narkomanii</w:t>
            </w:r>
            <w:r>
              <w:rPr>
                <w:rFonts w:ascii="Arial" w:hAnsi="Arial" w:cs="Arial"/>
                <w:b/>
                <w:sz w:val="18"/>
              </w:rPr>
              <w:t>.</w:t>
            </w:r>
          </w:p>
        </w:tc>
        <w:tc>
          <w:tcPr>
            <w:tcW w:w="1996" w:type="dxa"/>
            <w:gridSpan w:val="2"/>
            <w:vMerge w:val="restart"/>
            <w:tcBorders>
              <w:right w:val="single" w:sz="12" w:space="0" w:color="auto"/>
            </w:tcBorders>
            <w:vAlign w:val="center"/>
          </w:tcPr>
          <w:p w:rsidR="004A6BF6" w:rsidRPr="00186019" w:rsidRDefault="004A6BF6" w:rsidP="005907CF">
            <w:pPr>
              <w:rPr>
                <w:rFonts w:ascii="Arial" w:hAnsi="Arial" w:cs="Arial"/>
                <w:sz w:val="18"/>
              </w:rPr>
            </w:pPr>
            <w:r w:rsidRPr="00186019">
              <w:rPr>
                <w:rFonts w:ascii="Arial" w:hAnsi="Arial" w:cs="Arial"/>
                <w:sz w:val="18"/>
              </w:rPr>
              <w:t>Urząd Gminy</w:t>
            </w:r>
          </w:p>
          <w:p w:rsidR="004A6BF6" w:rsidRPr="00186019" w:rsidRDefault="004A6BF6" w:rsidP="005907CF">
            <w:pPr>
              <w:rPr>
                <w:rFonts w:ascii="Arial" w:hAnsi="Arial" w:cs="Arial"/>
                <w:sz w:val="18"/>
              </w:rPr>
            </w:pPr>
            <w:r w:rsidRPr="00186019">
              <w:rPr>
                <w:rFonts w:ascii="Arial" w:hAnsi="Arial" w:cs="Arial"/>
                <w:sz w:val="18"/>
              </w:rPr>
              <w:t>Placówki oświatowe</w:t>
            </w:r>
          </w:p>
          <w:p w:rsidR="004A6BF6" w:rsidRPr="00186019" w:rsidRDefault="004A6BF6" w:rsidP="005907CF">
            <w:pPr>
              <w:rPr>
                <w:rFonts w:ascii="Arial" w:hAnsi="Arial" w:cs="Arial"/>
                <w:sz w:val="18"/>
              </w:rPr>
            </w:pPr>
            <w:r w:rsidRPr="00186019">
              <w:rPr>
                <w:rFonts w:ascii="Arial" w:hAnsi="Arial" w:cs="Arial"/>
                <w:sz w:val="18"/>
              </w:rPr>
              <w:t>Lokalna prasa</w:t>
            </w:r>
          </w:p>
          <w:p w:rsidR="004A6BF6" w:rsidRPr="00186019" w:rsidRDefault="004A6BF6" w:rsidP="005907CF">
            <w:pPr>
              <w:rPr>
                <w:rFonts w:ascii="Arial" w:hAnsi="Arial" w:cs="Arial"/>
                <w:sz w:val="18"/>
              </w:rPr>
            </w:pPr>
            <w:r w:rsidRPr="00186019">
              <w:rPr>
                <w:rFonts w:ascii="Arial" w:hAnsi="Arial" w:cs="Arial"/>
                <w:sz w:val="18"/>
              </w:rPr>
              <w:t>NGO</w:t>
            </w:r>
          </w:p>
          <w:p w:rsidR="004A6BF6" w:rsidRPr="00186019" w:rsidRDefault="004A6BF6" w:rsidP="005907CF">
            <w:pPr>
              <w:rPr>
                <w:rFonts w:ascii="Arial" w:hAnsi="Arial" w:cs="Arial"/>
                <w:sz w:val="18"/>
              </w:rPr>
            </w:pPr>
            <w:r w:rsidRPr="00186019">
              <w:rPr>
                <w:rFonts w:ascii="Arial" w:hAnsi="Arial" w:cs="Arial"/>
                <w:sz w:val="18"/>
              </w:rPr>
              <w:t>Kościół</w:t>
            </w:r>
          </w:p>
        </w:tc>
        <w:tc>
          <w:tcPr>
            <w:tcW w:w="1146" w:type="dxa"/>
            <w:vMerge w:val="restart"/>
            <w:tcBorders>
              <w:left w:val="single" w:sz="12" w:space="0" w:color="auto"/>
              <w:right w:val="single" w:sz="12" w:space="0" w:color="auto"/>
            </w:tcBorders>
            <w:vAlign w:val="center"/>
          </w:tcPr>
          <w:p w:rsidR="004A6BF6" w:rsidRPr="00186019" w:rsidRDefault="005907CF" w:rsidP="005907CF">
            <w:pPr>
              <w:rPr>
                <w:rFonts w:ascii="Arial" w:hAnsi="Arial" w:cs="Arial"/>
                <w:sz w:val="18"/>
              </w:rPr>
            </w:pPr>
            <w:r>
              <w:rPr>
                <w:rFonts w:ascii="Arial" w:hAnsi="Arial" w:cs="Arial"/>
                <w:sz w:val="18"/>
              </w:rPr>
              <w:t>2016-2020</w:t>
            </w:r>
          </w:p>
        </w:tc>
        <w:tc>
          <w:tcPr>
            <w:tcW w:w="2069" w:type="dxa"/>
            <w:gridSpan w:val="3"/>
            <w:vMerge w:val="restart"/>
            <w:tcBorders>
              <w:left w:val="single" w:sz="12" w:space="0" w:color="auto"/>
              <w:right w:val="single" w:sz="12" w:space="0" w:color="auto"/>
            </w:tcBorders>
            <w:vAlign w:val="center"/>
          </w:tcPr>
          <w:p w:rsidR="004A6BF6" w:rsidRPr="00186019" w:rsidRDefault="004A6BF6" w:rsidP="005907CF">
            <w:pPr>
              <w:ind w:left="238" w:hanging="238"/>
              <w:rPr>
                <w:rFonts w:ascii="Arial" w:hAnsi="Arial" w:cs="Arial"/>
                <w:sz w:val="18"/>
              </w:rPr>
            </w:pPr>
            <w:r w:rsidRPr="00186019">
              <w:rPr>
                <w:rFonts w:ascii="Arial" w:hAnsi="Arial" w:cs="Arial"/>
                <w:sz w:val="18"/>
              </w:rPr>
              <w:t xml:space="preserve">- Liczba przeprowadzonych kampanii </w:t>
            </w:r>
            <w:r w:rsidR="00650F5B">
              <w:rPr>
                <w:rFonts w:ascii="Arial" w:hAnsi="Arial" w:cs="Arial"/>
                <w:sz w:val="18"/>
              </w:rPr>
              <w:t>edukacyjnych i </w:t>
            </w:r>
            <w:r w:rsidR="0042678E">
              <w:rPr>
                <w:rFonts w:ascii="Arial" w:hAnsi="Arial" w:cs="Arial"/>
                <w:sz w:val="18"/>
              </w:rPr>
              <w:t>profilaktycznych</w:t>
            </w:r>
          </w:p>
          <w:p w:rsidR="004A6BF6" w:rsidRPr="00186019" w:rsidRDefault="004A6BF6" w:rsidP="005907CF">
            <w:pPr>
              <w:ind w:left="238" w:hanging="238"/>
              <w:rPr>
                <w:rFonts w:ascii="Arial" w:hAnsi="Arial" w:cs="Arial"/>
                <w:sz w:val="18"/>
              </w:rPr>
            </w:pPr>
            <w:r w:rsidRPr="00186019">
              <w:rPr>
                <w:rFonts w:ascii="Arial" w:hAnsi="Arial" w:cs="Arial"/>
                <w:sz w:val="18"/>
              </w:rPr>
              <w:t>- Raport z diagnozy nowych uzależnień</w:t>
            </w:r>
          </w:p>
          <w:p w:rsidR="004A6BF6" w:rsidRPr="00186019" w:rsidRDefault="004A6BF6" w:rsidP="005907CF">
            <w:pPr>
              <w:ind w:left="238" w:hanging="238"/>
              <w:rPr>
                <w:rFonts w:ascii="Arial" w:hAnsi="Arial" w:cs="Arial"/>
                <w:sz w:val="18"/>
              </w:rPr>
            </w:pPr>
            <w:r w:rsidRPr="00186019">
              <w:rPr>
                <w:rFonts w:ascii="Arial" w:hAnsi="Arial" w:cs="Arial"/>
                <w:sz w:val="18"/>
              </w:rPr>
              <w:t>- Liczba konferencji, prelekcji edukacyjnych prowadzonych na terenie gminy</w:t>
            </w:r>
          </w:p>
          <w:p w:rsidR="004A6BF6" w:rsidRPr="00186019" w:rsidRDefault="005907CF" w:rsidP="005907CF">
            <w:pPr>
              <w:ind w:left="238" w:hanging="238"/>
              <w:rPr>
                <w:rFonts w:ascii="Arial" w:hAnsi="Arial" w:cs="Arial"/>
                <w:sz w:val="18"/>
              </w:rPr>
            </w:pPr>
            <w:r>
              <w:rPr>
                <w:rFonts w:ascii="Arial" w:hAnsi="Arial" w:cs="Arial"/>
                <w:sz w:val="18"/>
              </w:rPr>
              <w:t>- Liczba dzieci i </w:t>
            </w:r>
            <w:r w:rsidR="004A6BF6" w:rsidRPr="00186019">
              <w:rPr>
                <w:rFonts w:ascii="Arial" w:hAnsi="Arial" w:cs="Arial"/>
                <w:sz w:val="18"/>
              </w:rPr>
              <w:t xml:space="preserve">młodzieży objętych usługami </w:t>
            </w:r>
            <w:r w:rsidR="0042678E">
              <w:rPr>
                <w:rFonts w:ascii="Arial" w:hAnsi="Arial" w:cs="Arial"/>
                <w:sz w:val="18"/>
              </w:rPr>
              <w:t>socjoterapeutyczny so</w:t>
            </w:r>
          </w:p>
        </w:tc>
        <w:tc>
          <w:tcPr>
            <w:tcW w:w="2230" w:type="dxa"/>
            <w:vMerge w:val="restart"/>
            <w:tcBorders>
              <w:left w:val="single" w:sz="12" w:space="0" w:color="auto"/>
            </w:tcBorders>
            <w:vAlign w:val="center"/>
          </w:tcPr>
          <w:p w:rsidR="004A6BF6" w:rsidRPr="00186019" w:rsidRDefault="004A6BF6" w:rsidP="005907CF">
            <w:pPr>
              <w:rPr>
                <w:rFonts w:ascii="Arial" w:hAnsi="Arial" w:cs="Arial"/>
                <w:sz w:val="18"/>
              </w:rPr>
            </w:pPr>
            <w:r w:rsidRPr="00186019">
              <w:rPr>
                <w:rFonts w:ascii="Arial" w:hAnsi="Arial" w:cs="Arial"/>
                <w:sz w:val="18"/>
              </w:rPr>
              <w:t>Budżet Gminy</w:t>
            </w:r>
          </w:p>
          <w:p w:rsidR="004A6BF6" w:rsidRPr="00186019" w:rsidRDefault="004A6BF6" w:rsidP="005907CF">
            <w:pPr>
              <w:rPr>
                <w:rFonts w:ascii="Arial" w:hAnsi="Arial" w:cs="Arial"/>
                <w:sz w:val="18"/>
              </w:rPr>
            </w:pPr>
            <w:r w:rsidRPr="00186019">
              <w:rPr>
                <w:rFonts w:ascii="Arial" w:hAnsi="Arial" w:cs="Arial"/>
                <w:sz w:val="18"/>
              </w:rPr>
              <w:t>Środki z programów zewnętrznych</w:t>
            </w:r>
          </w:p>
        </w:tc>
      </w:tr>
      <w:tr w:rsidR="004A6BF6" w:rsidRPr="00186019" w:rsidTr="00B21B50">
        <w:trPr>
          <w:cantSplit/>
          <w:trHeight w:val="1262"/>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vAlign w:val="center"/>
          </w:tcPr>
          <w:p w:rsidR="004A6BF6" w:rsidRPr="00186019" w:rsidRDefault="004A6BF6" w:rsidP="0079436D">
            <w:pPr>
              <w:rPr>
                <w:rFonts w:ascii="Arial" w:hAnsi="Arial" w:cs="Arial"/>
                <w:b/>
                <w:sz w:val="22"/>
                <w:szCs w:val="22"/>
              </w:rPr>
            </w:pPr>
          </w:p>
        </w:tc>
        <w:tc>
          <w:tcPr>
            <w:tcW w:w="4280" w:type="dxa"/>
          </w:tcPr>
          <w:p w:rsidR="004A6BF6" w:rsidRPr="00186019" w:rsidRDefault="004A6BF6" w:rsidP="005907CF">
            <w:pPr>
              <w:rPr>
                <w:rFonts w:ascii="Arial" w:hAnsi="Arial" w:cs="Arial"/>
                <w:b/>
                <w:sz w:val="18"/>
              </w:rPr>
            </w:pPr>
            <w:r w:rsidRPr="00186019">
              <w:rPr>
                <w:rFonts w:ascii="Arial" w:hAnsi="Arial" w:cs="Arial"/>
                <w:b/>
                <w:sz w:val="18"/>
              </w:rPr>
              <w:t xml:space="preserve">3.2. </w:t>
            </w:r>
          </w:p>
          <w:p w:rsidR="004A6BF6" w:rsidRPr="00186019" w:rsidRDefault="004A6BF6" w:rsidP="00165546">
            <w:pPr>
              <w:rPr>
                <w:rFonts w:ascii="Arial" w:hAnsi="Arial" w:cs="Arial"/>
                <w:b/>
                <w:sz w:val="18"/>
              </w:rPr>
            </w:pPr>
            <w:r w:rsidRPr="00186019">
              <w:rPr>
                <w:rFonts w:ascii="Arial" w:hAnsi="Arial" w:cs="Arial"/>
                <w:b/>
                <w:sz w:val="18"/>
              </w:rPr>
              <w:t>Współpraca samorządu i jednostek samorządowych z placówkami kulturalno</w:t>
            </w:r>
            <w:r w:rsidR="003D7306">
              <w:rPr>
                <w:rFonts w:ascii="Arial" w:hAnsi="Arial" w:cs="Arial"/>
                <w:b/>
                <w:sz w:val="18"/>
              </w:rPr>
              <w:t>-</w:t>
            </w:r>
            <w:r w:rsidRPr="00186019">
              <w:rPr>
                <w:rFonts w:ascii="Arial" w:hAnsi="Arial" w:cs="Arial"/>
                <w:b/>
                <w:sz w:val="18"/>
              </w:rPr>
              <w:t>oświatowymi oraz organizacjami pozarządowymi na rzecz prowadzenia kampanii edukacyjnych i profilaktycznych na</w:t>
            </w:r>
            <w:r w:rsidR="00165546">
              <w:rPr>
                <w:rFonts w:ascii="Arial" w:hAnsi="Arial" w:cs="Arial"/>
                <w:b/>
                <w:sz w:val="18"/>
              </w:rPr>
              <w:t> </w:t>
            </w:r>
            <w:r w:rsidRPr="00186019">
              <w:rPr>
                <w:rFonts w:ascii="Arial" w:hAnsi="Arial" w:cs="Arial"/>
                <w:b/>
                <w:sz w:val="18"/>
              </w:rPr>
              <w:t>rzecz dzieci, młodzieży i dorosłych</w:t>
            </w:r>
            <w:r>
              <w:rPr>
                <w:rFonts w:ascii="Arial" w:hAnsi="Arial" w:cs="Arial"/>
                <w:b/>
                <w:sz w:val="18"/>
              </w:rPr>
              <w:t>.</w:t>
            </w:r>
          </w:p>
        </w:tc>
        <w:tc>
          <w:tcPr>
            <w:tcW w:w="1996" w:type="dxa"/>
            <w:gridSpan w:val="2"/>
            <w:vMerge/>
            <w:tcBorders>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B21B50">
        <w:trPr>
          <w:cantSplit/>
          <w:trHeight w:val="613"/>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vAlign w:val="center"/>
          </w:tcPr>
          <w:p w:rsidR="004A6BF6" w:rsidRPr="00186019" w:rsidRDefault="004A6BF6" w:rsidP="0079436D">
            <w:pPr>
              <w:rPr>
                <w:rFonts w:ascii="Arial" w:hAnsi="Arial" w:cs="Arial"/>
                <w:b/>
                <w:sz w:val="22"/>
                <w:szCs w:val="22"/>
              </w:rPr>
            </w:pPr>
          </w:p>
        </w:tc>
        <w:tc>
          <w:tcPr>
            <w:tcW w:w="4280" w:type="dxa"/>
          </w:tcPr>
          <w:p w:rsidR="004A6BF6" w:rsidRPr="00186019" w:rsidRDefault="004A6BF6" w:rsidP="005907CF">
            <w:pPr>
              <w:rPr>
                <w:rFonts w:ascii="Arial" w:hAnsi="Arial" w:cs="Arial"/>
                <w:b/>
                <w:sz w:val="18"/>
              </w:rPr>
            </w:pPr>
            <w:r w:rsidRPr="00186019">
              <w:rPr>
                <w:rFonts w:ascii="Arial" w:hAnsi="Arial" w:cs="Arial"/>
                <w:b/>
                <w:sz w:val="18"/>
              </w:rPr>
              <w:t xml:space="preserve">3.3. </w:t>
            </w:r>
          </w:p>
          <w:p w:rsidR="004A6BF6" w:rsidRPr="00186019" w:rsidRDefault="004A6BF6" w:rsidP="005907CF">
            <w:pPr>
              <w:rPr>
                <w:rFonts w:ascii="Arial" w:hAnsi="Arial" w:cs="Arial"/>
                <w:b/>
                <w:sz w:val="18"/>
              </w:rPr>
            </w:pPr>
            <w:r w:rsidRPr="00186019">
              <w:rPr>
                <w:rFonts w:ascii="Arial" w:hAnsi="Arial" w:cs="Arial"/>
                <w:b/>
                <w:sz w:val="18"/>
              </w:rPr>
              <w:t>Zwiększanie dostępności do usług terapeutycznych i rehabilitacji osób po terapii</w:t>
            </w:r>
            <w:r>
              <w:rPr>
                <w:rFonts w:ascii="Arial" w:hAnsi="Arial" w:cs="Arial"/>
                <w:b/>
                <w:sz w:val="18"/>
              </w:rPr>
              <w:t>.</w:t>
            </w:r>
          </w:p>
        </w:tc>
        <w:tc>
          <w:tcPr>
            <w:tcW w:w="1996" w:type="dxa"/>
            <w:gridSpan w:val="2"/>
            <w:vMerge/>
            <w:tcBorders>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B21B50">
        <w:trPr>
          <w:cantSplit/>
          <w:trHeight w:val="613"/>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vAlign w:val="center"/>
          </w:tcPr>
          <w:p w:rsidR="004A6BF6" w:rsidRPr="00186019" w:rsidRDefault="004A6BF6" w:rsidP="0079436D">
            <w:pPr>
              <w:rPr>
                <w:rFonts w:ascii="Arial" w:hAnsi="Arial" w:cs="Arial"/>
                <w:b/>
                <w:sz w:val="22"/>
                <w:szCs w:val="22"/>
              </w:rPr>
            </w:pPr>
          </w:p>
        </w:tc>
        <w:tc>
          <w:tcPr>
            <w:tcW w:w="4280" w:type="dxa"/>
          </w:tcPr>
          <w:p w:rsidR="004A6BF6" w:rsidRPr="00186019" w:rsidRDefault="004A6BF6" w:rsidP="005907CF">
            <w:pPr>
              <w:rPr>
                <w:rFonts w:ascii="Arial" w:hAnsi="Arial" w:cs="Arial"/>
                <w:b/>
                <w:sz w:val="18"/>
              </w:rPr>
            </w:pPr>
            <w:r w:rsidRPr="00186019">
              <w:rPr>
                <w:rFonts w:ascii="Arial" w:hAnsi="Arial" w:cs="Arial"/>
                <w:b/>
                <w:sz w:val="18"/>
              </w:rPr>
              <w:t xml:space="preserve">3.4. </w:t>
            </w:r>
          </w:p>
          <w:p w:rsidR="004A6BF6" w:rsidRPr="00186019" w:rsidRDefault="004A6BF6" w:rsidP="005907CF">
            <w:pPr>
              <w:rPr>
                <w:rFonts w:ascii="Arial" w:hAnsi="Arial" w:cs="Arial"/>
                <w:b/>
                <w:sz w:val="18"/>
              </w:rPr>
            </w:pPr>
            <w:r w:rsidRPr="00186019">
              <w:rPr>
                <w:rFonts w:ascii="Arial" w:hAnsi="Arial" w:cs="Arial"/>
                <w:b/>
                <w:sz w:val="18"/>
              </w:rPr>
              <w:t>Diagnoza i monitoring nowych uzależnień (m.in. hazard, zaburzenia odżywiania, Internet, uzależnienie od tel. komórkowego</w:t>
            </w:r>
            <w:r w:rsidR="003D7306">
              <w:rPr>
                <w:rFonts w:ascii="Arial" w:hAnsi="Arial" w:cs="Arial"/>
                <w:b/>
                <w:sz w:val="18"/>
              </w:rPr>
              <w:t xml:space="preserve"> itp.</w:t>
            </w:r>
            <w:r w:rsidRPr="00186019">
              <w:rPr>
                <w:rFonts w:ascii="Arial" w:hAnsi="Arial" w:cs="Arial"/>
                <w:b/>
                <w:sz w:val="18"/>
              </w:rPr>
              <w:t>)</w:t>
            </w:r>
            <w:r>
              <w:rPr>
                <w:rFonts w:ascii="Arial" w:hAnsi="Arial" w:cs="Arial"/>
                <w:b/>
                <w:sz w:val="18"/>
              </w:rPr>
              <w:t>.</w:t>
            </w:r>
          </w:p>
        </w:tc>
        <w:tc>
          <w:tcPr>
            <w:tcW w:w="1996" w:type="dxa"/>
            <w:gridSpan w:val="2"/>
            <w:vMerge/>
            <w:tcBorders>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B21B50">
        <w:trPr>
          <w:cantSplit/>
          <w:trHeight w:val="1262"/>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vAlign w:val="center"/>
          </w:tcPr>
          <w:p w:rsidR="004A6BF6" w:rsidRPr="00186019" w:rsidRDefault="004A6BF6" w:rsidP="0079436D">
            <w:pPr>
              <w:rPr>
                <w:rFonts w:ascii="Arial" w:hAnsi="Arial" w:cs="Arial"/>
                <w:b/>
                <w:sz w:val="22"/>
                <w:szCs w:val="22"/>
              </w:rPr>
            </w:pPr>
          </w:p>
        </w:tc>
        <w:tc>
          <w:tcPr>
            <w:tcW w:w="4280" w:type="dxa"/>
          </w:tcPr>
          <w:p w:rsidR="004A6BF6" w:rsidRPr="00186019" w:rsidRDefault="004A6BF6" w:rsidP="005907CF">
            <w:pPr>
              <w:rPr>
                <w:rFonts w:ascii="Arial" w:hAnsi="Arial" w:cs="Arial"/>
                <w:b/>
                <w:sz w:val="18"/>
              </w:rPr>
            </w:pPr>
            <w:r w:rsidRPr="00186019">
              <w:rPr>
                <w:rFonts w:ascii="Arial" w:hAnsi="Arial" w:cs="Arial"/>
                <w:b/>
                <w:sz w:val="18"/>
              </w:rPr>
              <w:t>3.5.</w:t>
            </w:r>
          </w:p>
          <w:p w:rsidR="004A6BF6" w:rsidRPr="00186019" w:rsidRDefault="004A6BF6" w:rsidP="005907CF">
            <w:pPr>
              <w:rPr>
                <w:rFonts w:ascii="Arial" w:hAnsi="Arial" w:cs="Arial"/>
                <w:b/>
                <w:sz w:val="18"/>
              </w:rPr>
            </w:pPr>
            <w:r w:rsidRPr="00186019">
              <w:rPr>
                <w:rFonts w:ascii="Arial" w:hAnsi="Arial" w:cs="Arial"/>
                <w:b/>
                <w:sz w:val="18"/>
              </w:rPr>
              <w:t>Edukacja</w:t>
            </w:r>
            <w:r w:rsidR="00650F5B">
              <w:rPr>
                <w:rFonts w:ascii="Arial" w:hAnsi="Arial" w:cs="Arial"/>
                <w:b/>
                <w:sz w:val="18"/>
              </w:rPr>
              <w:t xml:space="preserve"> rodziców, dzieci i młodzieży w obszarze zagrożeń związanych z </w:t>
            </w:r>
            <w:r w:rsidRPr="00186019">
              <w:rPr>
                <w:rFonts w:ascii="Arial" w:hAnsi="Arial" w:cs="Arial"/>
                <w:b/>
                <w:sz w:val="18"/>
              </w:rPr>
              <w:t>zachowaniami problemowymi (przemoc, używki, substancje psychoaktywne, uzależnienia behawioralne itd.)</w:t>
            </w:r>
            <w:r>
              <w:rPr>
                <w:rFonts w:ascii="Arial" w:hAnsi="Arial" w:cs="Arial"/>
                <w:b/>
                <w:sz w:val="18"/>
              </w:rPr>
              <w:t>.</w:t>
            </w:r>
          </w:p>
        </w:tc>
        <w:tc>
          <w:tcPr>
            <w:tcW w:w="1996" w:type="dxa"/>
            <w:gridSpan w:val="2"/>
            <w:vMerge/>
            <w:tcBorders>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4A6BF6" w:rsidRPr="00186019" w:rsidTr="00B21B50">
        <w:trPr>
          <w:cantSplit/>
          <w:trHeight w:val="653"/>
        </w:trPr>
        <w:tc>
          <w:tcPr>
            <w:tcW w:w="1140" w:type="dxa"/>
            <w:vMerge/>
            <w:shd w:val="clear" w:color="auto" w:fill="FFCC99"/>
            <w:vAlign w:val="center"/>
          </w:tcPr>
          <w:p w:rsidR="004A6BF6" w:rsidRPr="00186019" w:rsidRDefault="004A6BF6" w:rsidP="0079436D">
            <w:pPr>
              <w:jc w:val="center"/>
              <w:rPr>
                <w:rFonts w:ascii="Arial" w:hAnsi="Arial" w:cs="Arial"/>
                <w:b/>
                <w:sz w:val="18"/>
              </w:rPr>
            </w:pPr>
          </w:p>
        </w:tc>
        <w:tc>
          <w:tcPr>
            <w:tcW w:w="2853" w:type="dxa"/>
            <w:vMerge/>
            <w:vAlign w:val="center"/>
          </w:tcPr>
          <w:p w:rsidR="004A6BF6" w:rsidRPr="00186019" w:rsidRDefault="004A6BF6" w:rsidP="0079436D">
            <w:pPr>
              <w:rPr>
                <w:rFonts w:ascii="Arial" w:hAnsi="Arial" w:cs="Arial"/>
                <w:b/>
                <w:sz w:val="22"/>
                <w:szCs w:val="22"/>
              </w:rPr>
            </w:pPr>
          </w:p>
        </w:tc>
        <w:tc>
          <w:tcPr>
            <w:tcW w:w="4280" w:type="dxa"/>
          </w:tcPr>
          <w:p w:rsidR="004A6BF6" w:rsidRPr="00186019" w:rsidRDefault="004A6BF6" w:rsidP="005907CF">
            <w:pPr>
              <w:rPr>
                <w:rFonts w:ascii="Arial" w:hAnsi="Arial" w:cs="Arial"/>
                <w:b/>
                <w:sz w:val="18"/>
              </w:rPr>
            </w:pPr>
            <w:r w:rsidRPr="00186019">
              <w:rPr>
                <w:rFonts w:ascii="Arial" w:hAnsi="Arial" w:cs="Arial"/>
                <w:b/>
                <w:sz w:val="18"/>
              </w:rPr>
              <w:t xml:space="preserve">3.6. </w:t>
            </w:r>
          </w:p>
          <w:p w:rsidR="004A6BF6" w:rsidRPr="00186019" w:rsidRDefault="004A6BF6" w:rsidP="005907CF">
            <w:pPr>
              <w:rPr>
                <w:rFonts w:ascii="Arial" w:hAnsi="Arial" w:cs="Arial"/>
                <w:b/>
                <w:sz w:val="18"/>
              </w:rPr>
            </w:pPr>
            <w:r w:rsidRPr="00186019">
              <w:rPr>
                <w:rFonts w:ascii="Arial" w:hAnsi="Arial" w:cs="Arial"/>
                <w:b/>
                <w:sz w:val="18"/>
              </w:rPr>
              <w:t>Podejmowanie działań w kierunku zapewnienia usług so</w:t>
            </w:r>
            <w:r w:rsidR="00650F5B">
              <w:rPr>
                <w:rFonts w:ascii="Arial" w:hAnsi="Arial" w:cs="Arial"/>
                <w:b/>
                <w:sz w:val="18"/>
              </w:rPr>
              <w:t>cjoterapeutycznych dla dzieci i </w:t>
            </w:r>
            <w:r w:rsidRPr="00186019">
              <w:rPr>
                <w:rFonts w:ascii="Arial" w:hAnsi="Arial" w:cs="Arial"/>
                <w:b/>
                <w:sz w:val="18"/>
              </w:rPr>
              <w:t>młodzieży ze środowisk zagrożonych</w:t>
            </w:r>
            <w:r>
              <w:rPr>
                <w:rFonts w:ascii="Arial" w:hAnsi="Arial" w:cs="Arial"/>
                <w:b/>
                <w:sz w:val="18"/>
              </w:rPr>
              <w:t>.</w:t>
            </w:r>
          </w:p>
        </w:tc>
        <w:tc>
          <w:tcPr>
            <w:tcW w:w="1996" w:type="dxa"/>
            <w:gridSpan w:val="2"/>
            <w:vMerge/>
            <w:tcBorders>
              <w:bottom w:val="nil"/>
              <w:right w:val="single" w:sz="12" w:space="0" w:color="auto"/>
            </w:tcBorders>
          </w:tcPr>
          <w:p w:rsidR="004A6BF6" w:rsidRPr="00186019" w:rsidRDefault="004A6BF6" w:rsidP="0079436D">
            <w:pPr>
              <w:rPr>
                <w:rFonts w:ascii="Arial" w:hAnsi="Arial" w:cs="Arial"/>
                <w:sz w:val="18"/>
              </w:rPr>
            </w:pPr>
          </w:p>
        </w:tc>
        <w:tc>
          <w:tcPr>
            <w:tcW w:w="1146" w:type="dxa"/>
            <w:vMerge/>
            <w:tcBorders>
              <w:left w:val="single" w:sz="12" w:space="0" w:color="auto"/>
              <w:bottom w:val="nil"/>
              <w:right w:val="single" w:sz="12" w:space="0" w:color="auto"/>
            </w:tcBorders>
          </w:tcPr>
          <w:p w:rsidR="004A6BF6" w:rsidRPr="00186019" w:rsidRDefault="004A6BF6"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4A6BF6" w:rsidRPr="00186019" w:rsidRDefault="004A6BF6" w:rsidP="00595C81">
            <w:pPr>
              <w:ind w:left="238" w:hanging="238"/>
              <w:rPr>
                <w:rFonts w:ascii="Arial" w:hAnsi="Arial" w:cs="Arial"/>
                <w:sz w:val="18"/>
              </w:rPr>
            </w:pPr>
          </w:p>
        </w:tc>
        <w:tc>
          <w:tcPr>
            <w:tcW w:w="2230" w:type="dxa"/>
            <w:vMerge/>
            <w:tcBorders>
              <w:left w:val="single" w:sz="12" w:space="0" w:color="auto"/>
            </w:tcBorders>
            <w:vAlign w:val="center"/>
          </w:tcPr>
          <w:p w:rsidR="004A6BF6" w:rsidRPr="00186019" w:rsidRDefault="004A6BF6" w:rsidP="0079436D">
            <w:pPr>
              <w:rPr>
                <w:rFonts w:ascii="Arial" w:hAnsi="Arial" w:cs="Arial"/>
                <w:sz w:val="18"/>
              </w:rPr>
            </w:pPr>
          </w:p>
        </w:tc>
      </w:tr>
      <w:tr w:rsidR="00E812E2" w:rsidRPr="00381C61" w:rsidTr="00162675">
        <w:trPr>
          <w:cantSplit/>
          <w:trHeight w:val="633"/>
        </w:trPr>
        <w:tc>
          <w:tcPr>
            <w:tcW w:w="1140" w:type="dxa"/>
            <w:vMerge w:val="restart"/>
            <w:shd w:val="clear" w:color="auto" w:fill="FFFFB9"/>
            <w:textDirection w:val="btLr"/>
            <w:vAlign w:val="center"/>
          </w:tcPr>
          <w:p w:rsidR="00E812E2" w:rsidRPr="00162675" w:rsidRDefault="00E812E2" w:rsidP="0079436D">
            <w:pPr>
              <w:ind w:left="113" w:right="113"/>
              <w:jc w:val="center"/>
              <w:rPr>
                <w:rFonts w:ascii="Arial" w:hAnsi="Arial" w:cs="Arial"/>
                <w:b/>
                <w:sz w:val="28"/>
                <w:szCs w:val="28"/>
              </w:rPr>
            </w:pPr>
            <w:r w:rsidRPr="00162675">
              <w:rPr>
                <w:rFonts w:ascii="Arial" w:hAnsi="Arial" w:cs="Arial"/>
                <w:b/>
                <w:sz w:val="28"/>
                <w:szCs w:val="28"/>
              </w:rPr>
              <w:t>III. Integracja społeczna i zapobieganie wykluczeniu społecznemu osób starszych</w:t>
            </w:r>
          </w:p>
        </w:tc>
        <w:tc>
          <w:tcPr>
            <w:tcW w:w="2853" w:type="dxa"/>
            <w:vMerge w:val="restart"/>
            <w:vAlign w:val="center"/>
          </w:tcPr>
          <w:p w:rsidR="00E812E2" w:rsidRDefault="00E812E2" w:rsidP="0079436D">
            <w:pPr>
              <w:rPr>
                <w:rFonts w:ascii="Arial" w:hAnsi="Arial" w:cs="Arial"/>
                <w:b/>
                <w:sz w:val="22"/>
                <w:szCs w:val="22"/>
              </w:rPr>
            </w:pPr>
            <w:r>
              <w:rPr>
                <w:rFonts w:ascii="Arial" w:hAnsi="Arial" w:cs="Arial"/>
                <w:b/>
                <w:sz w:val="22"/>
                <w:szCs w:val="22"/>
              </w:rPr>
              <w:t>I.</w:t>
            </w:r>
          </w:p>
          <w:p w:rsidR="00E812E2" w:rsidRPr="00381C61" w:rsidRDefault="00E812E2" w:rsidP="0079436D">
            <w:pPr>
              <w:rPr>
                <w:rFonts w:ascii="Arial" w:hAnsi="Arial" w:cs="Arial"/>
                <w:b/>
                <w:sz w:val="22"/>
                <w:szCs w:val="22"/>
              </w:rPr>
            </w:pPr>
            <w:r w:rsidRPr="00381C61">
              <w:rPr>
                <w:rFonts w:ascii="Arial" w:hAnsi="Arial" w:cs="Arial"/>
                <w:b/>
                <w:sz w:val="22"/>
                <w:szCs w:val="22"/>
              </w:rPr>
              <w:t>Wspieranie działań na rzecz aktywizacji osób starszych</w:t>
            </w:r>
          </w:p>
        </w:tc>
        <w:tc>
          <w:tcPr>
            <w:tcW w:w="4280" w:type="dxa"/>
          </w:tcPr>
          <w:p w:rsidR="00E812E2" w:rsidRPr="00381C61" w:rsidRDefault="00E812E2" w:rsidP="0079436D">
            <w:pPr>
              <w:rPr>
                <w:rFonts w:ascii="Arial" w:hAnsi="Arial" w:cs="Arial"/>
                <w:b/>
                <w:sz w:val="18"/>
              </w:rPr>
            </w:pPr>
            <w:r w:rsidRPr="00381C61">
              <w:rPr>
                <w:rFonts w:ascii="Arial" w:hAnsi="Arial" w:cs="Arial"/>
                <w:b/>
                <w:sz w:val="18"/>
              </w:rPr>
              <w:t>1.1.</w:t>
            </w:r>
          </w:p>
          <w:p w:rsidR="00E812E2" w:rsidRPr="00381C61" w:rsidRDefault="00E812E2" w:rsidP="0079436D">
            <w:pPr>
              <w:rPr>
                <w:rFonts w:ascii="Arial" w:hAnsi="Arial" w:cs="Arial"/>
                <w:b/>
                <w:sz w:val="18"/>
              </w:rPr>
            </w:pPr>
            <w:r w:rsidRPr="00381C61">
              <w:rPr>
                <w:rFonts w:ascii="Arial" w:hAnsi="Arial" w:cs="Arial"/>
                <w:b/>
                <w:sz w:val="18"/>
              </w:rPr>
              <w:t>Promocja i</w:t>
            </w:r>
            <w:r>
              <w:rPr>
                <w:rFonts w:ascii="Arial" w:hAnsi="Arial" w:cs="Arial"/>
                <w:b/>
                <w:sz w:val="18"/>
              </w:rPr>
              <w:t xml:space="preserve"> rozwój wolontariatu seniorów i </w:t>
            </w:r>
            <w:r w:rsidRPr="00381C61">
              <w:rPr>
                <w:rFonts w:ascii="Arial" w:hAnsi="Arial" w:cs="Arial"/>
                <w:b/>
                <w:sz w:val="18"/>
              </w:rPr>
              <w:t>wspieranie powstawania grup samopomocowych i grup wsparcia</w:t>
            </w:r>
            <w:r>
              <w:rPr>
                <w:rFonts w:ascii="Arial" w:hAnsi="Arial" w:cs="Arial"/>
                <w:b/>
                <w:sz w:val="18"/>
              </w:rPr>
              <w:t>.</w:t>
            </w:r>
          </w:p>
        </w:tc>
        <w:tc>
          <w:tcPr>
            <w:tcW w:w="1996" w:type="dxa"/>
            <w:gridSpan w:val="2"/>
            <w:vMerge w:val="restart"/>
            <w:vAlign w:val="center"/>
          </w:tcPr>
          <w:p w:rsidR="00E812E2" w:rsidRPr="00381C61" w:rsidRDefault="00E812E2" w:rsidP="005907CF">
            <w:pPr>
              <w:rPr>
                <w:rFonts w:ascii="Arial" w:hAnsi="Arial" w:cs="Arial"/>
                <w:sz w:val="18"/>
              </w:rPr>
            </w:pPr>
            <w:r w:rsidRPr="00381C61">
              <w:rPr>
                <w:rFonts w:ascii="Arial" w:hAnsi="Arial" w:cs="Arial"/>
                <w:sz w:val="18"/>
              </w:rPr>
              <w:t>Urząd Gminy</w:t>
            </w:r>
          </w:p>
          <w:p w:rsidR="00E812E2" w:rsidRPr="00381C61" w:rsidRDefault="00E812E2" w:rsidP="005907CF">
            <w:pPr>
              <w:rPr>
                <w:rFonts w:ascii="Arial" w:hAnsi="Arial" w:cs="Arial"/>
                <w:sz w:val="18"/>
              </w:rPr>
            </w:pPr>
            <w:r w:rsidRPr="00381C61">
              <w:rPr>
                <w:rFonts w:ascii="Arial" w:hAnsi="Arial" w:cs="Arial"/>
                <w:sz w:val="18"/>
              </w:rPr>
              <w:t>GOPS</w:t>
            </w:r>
          </w:p>
          <w:p w:rsidR="00E812E2" w:rsidRPr="00381C61" w:rsidRDefault="00E812E2" w:rsidP="005907CF">
            <w:pPr>
              <w:rPr>
                <w:rFonts w:ascii="Arial" w:hAnsi="Arial" w:cs="Arial"/>
                <w:sz w:val="18"/>
              </w:rPr>
            </w:pPr>
            <w:r w:rsidRPr="00381C61">
              <w:rPr>
                <w:rFonts w:ascii="Arial" w:hAnsi="Arial" w:cs="Arial"/>
                <w:sz w:val="18"/>
              </w:rPr>
              <w:t>NGO</w:t>
            </w:r>
          </w:p>
          <w:p w:rsidR="00E812E2" w:rsidRPr="00381C61" w:rsidRDefault="00E812E2" w:rsidP="005907CF">
            <w:pPr>
              <w:rPr>
                <w:rFonts w:ascii="Arial" w:hAnsi="Arial" w:cs="Arial"/>
                <w:sz w:val="18"/>
              </w:rPr>
            </w:pPr>
            <w:r w:rsidRPr="00381C61">
              <w:rPr>
                <w:rFonts w:ascii="Arial" w:hAnsi="Arial" w:cs="Arial"/>
                <w:sz w:val="18"/>
              </w:rPr>
              <w:t>Szkoły</w:t>
            </w:r>
          </w:p>
          <w:p w:rsidR="00E812E2" w:rsidRPr="00381C61" w:rsidRDefault="00E812E2" w:rsidP="005907CF">
            <w:pPr>
              <w:rPr>
                <w:rFonts w:ascii="Arial" w:hAnsi="Arial" w:cs="Arial"/>
                <w:sz w:val="18"/>
              </w:rPr>
            </w:pPr>
            <w:r w:rsidRPr="00381C61">
              <w:rPr>
                <w:rFonts w:ascii="Arial" w:hAnsi="Arial" w:cs="Arial"/>
                <w:sz w:val="18"/>
              </w:rPr>
              <w:t>Kościół</w:t>
            </w:r>
          </w:p>
          <w:p w:rsidR="00E812E2" w:rsidRPr="00381C61" w:rsidRDefault="00E812E2" w:rsidP="005907CF">
            <w:pPr>
              <w:rPr>
                <w:rFonts w:ascii="Arial" w:hAnsi="Arial" w:cs="Arial"/>
                <w:sz w:val="18"/>
              </w:rPr>
            </w:pPr>
            <w:r w:rsidRPr="00381C61">
              <w:rPr>
                <w:rFonts w:ascii="Arial" w:hAnsi="Arial" w:cs="Arial"/>
                <w:sz w:val="18"/>
              </w:rPr>
              <w:t>Biblioteka</w:t>
            </w:r>
          </w:p>
          <w:p w:rsidR="00E812E2" w:rsidRPr="00381C61" w:rsidRDefault="00E812E2" w:rsidP="005907CF">
            <w:pPr>
              <w:rPr>
                <w:rFonts w:ascii="Arial" w:hAnsi="Arial" w:cs="Arial"/>
                <w:sz w:val="18"/>
              </w:rPr>
            </w:pPr>
            <w:r w:rsidRPr="00381C61">
              <w:rPr>
                <w:rFonts w:ascii="Arial" w:hAnsi="Arial" w:cs="Arial"/>
                <w:sz w:val="18"/>
              </w:rPr>
              <w:t>Sołectwo</w:t>
            </w:r>
          </w:p>
          <w:p w:rsidR="00E812E2" w:rsidRPr="00381C61" w:rsidRDefault="00E812E2" w:rsidP="005907CF">
            <w:pPr>
              <w:rPr>
                <w:rFonts w:ascii="Arial" w:hAnsi="Arial" w:cs="Arial"/>
                <w:sz w:val="18"/>
              </w:rPr>
            </w:pPr>
            <w:r w:rsidRPr="00381C61">
              <w:rPr>
                <w:rFonts w:ascii="Arial" w:hAnsi="Arial" w:cs="Arial"/>
                <w:sz w:val="18"/>
              </w:rPr>
              <w:t>OSP</w:t>
            </w:r>
          </w:p>
          <w:p w:rsidR="00E812E2" w:rsidRPr="00381C61" w:rsidRDefault="00E812E2" w:rsidP="005907CF">
            <w:pPr>
              <w:rPr>
                <w:rFonts w:ascii="Arial" w:hAnsi="Arial" w:cs="Arial"/>
                <w:sz w:val="18"/>
              </w:rPr>
            </w:pPr>
            <w:r w:rsidRPr="00381C61">
              <w:rPr>
                <w:rFonts w:ascii="Arial" w:hAnsi="Arial" w:cs="Arial"/>
                <w:sz w:val="18"/>
              </w:rPr>
              <w:t>KGW</w:t>
            </w:r>
          </w:p>
        </w:tc>
        <w:tc>
          <w:tcPr>
            <w:tcW w:w="1146" w:type="dxa"/>
            <w:vMerge w:val="restart"/>
            <w:tcBorders>
              <w:right w:val="single" w:sz="12" w:space="0" w:color="auto"/>
            </w:tcBorders>
            <w:vAlign w:val="center"/>
          </w:tcPr>
          <w:p w:rsidR="00E812E2" w:rsidRPr="00381C61" w:rsidRDefault="00E812E2" w:rsidP="005907CF">
            <w:pPr>
              <w:rPr>
                <w:rFonts w:ascii="Arial" w:hAnsi="Arial" w:cs="Arial"/>
                <w:sz w:val="18"/>
              </w:rPr>
            </w:pPr>
            <w:r w:rsidRPr="00381C61">
              <w:rPr>
                <w:rFonts w:ascii="Arial" w:hAnsi="Arial" w:cs="Arial"/>
                <w:sz w:val="18"/>
              </w:rPr>
              <w:t>2016-2020</w:t>
            </w:r>
          </w:p>
        </w:tc>
        <w:tc>
          <w:tcPr>
            <w:tcW w:w="2069" w:type="dxa"/>
            <w:gridSpan w:val="3"/>
            <w:vMerge w:val="restart"/>
            <w:tcBorders>
              <w:left w:val="single" w:sz="12" w:space="0" w:color="auto"/>
              <w:right w:val="single" w:sz="12" w:space="0" w:color="auto"/>
            </w:tcBorders>
            <w:vAlign w:val="center"/>
          </w:tcPr>
          <w:p w:rsidR="00E812E2" w:rsidRPr="00381C61" w:rsidRDefault="00E812E2" w:rsidP="005907CF">
            <w:pPr>
              <w:ind w:left="238" w:hanging="238"/>
              <w:rPr>
                <w:rFonts w:ascii="Arial" w:hAnsi="Arial" w:cs="Arial"/>
                <w:sz w:val="18"/>
              </w:rPr>
            </w:pPr>
            <w:r w:rsidRPr="00381C61">
              <w:rPr>
                <w:rFonts w:ascii="Arial" w:hAnsi="Arial" w:cs="Arial"/>
                <w:sz w:val="18"/>
              </w:rPr>
              <w:t>- Liczba przedsięwzięć międzypokoleniowych</w:t>
            </w:r>
          </w:p>
          <w:p w:rsidR="00E812E2" w:rsidRPr="00381C61" w:rsidRDefault="00E812E2" w:rsidP="005907CF">
            <w:pPr>
              <w:ind w:left="238" w:hanging="238"/>
              <w:rPr>
                <w:rFonts w:ascii="Arial" w:hAnsi="Arial" w:cs="Arial"/>
                <w:sz w:val="18"/>
              </w:rPr>
            </w:pPr>
            <w:r w:rsidRPr="00381C61">
              <w:rPr>
                <w:rFonts w:ascii="Arial" w:hAnsi="Arial" w:cs="Arial"/>
                <w:sz w:val="18"/>
              </w:rPr>
              <w:t>- Liczba kampanii społecznych</w:t>
            </w:r>
            <w:r>
              <w:rPr>
                <w:rFonts w:ascii="Arial" w:hAnsi="Arial" w:cs="Arial"/>
                <w:sz w:val="18"/>
              </w:rPr>
              <w:t xml:space="preserve"> i akcji informacyjnych</w:t>
            </w:r>
          </w:p>
        </w:tc>
        <w:tc>
          <w:tcPr>
            <w:tcW w:w="2230" w:type="dxa"/>
            <w:vMerge w:val="restart"/>
            <w:tcBorders>
              <w:left w:val="single" w:sz="12" w:space="0" w:color="auto"/>
            </w:tcBorders>
            <w:vAlign w:val="center"/>
          </w:tcPr>
          <w:p w:rsidR="00E812E2" w:rsidRPr="00381C61" w:rsidRDefault="00E812E2" w:rsidP="005907CF">
            <w:pPr>
              <w:rPr>
                <w:rFonts w:ascii="Arial" w:hAnsi="Arial" w:cs="Arial"/>
                <w:sz w:val="18"/>
              </w:rPr>
            </w:pPr>
            <w:r w:rsidRPr="00381C61">
              <w:rPr>
                <w:rFonts w:ascii="Arial" w:hAnsi="Arial" w:cs="Arial"/>
                <w:sz w:val="18"/>
              </w:rPr>
              <w:t>Budżet Gminy</w:t>
            </w:r>
          </w:p>
          <w:p w:rsidR="00E812E2" w:rsidRPr="00381C61" w:rsidRDefault="00E812E2" w:rsidP="005907CF">
            <w:pPr>
              <w:rPr>
                <w:rFonts w:ascii="Arial" w:hAnsi="Arial" w:cs="Arial"/>
                <w:sz w:val="18"/>
              </w:rPr>
            </w:pPr>
            <w:r w:rsidRPr="00381C61">
              <w:rPr>
                <w:rFonts w:ascii="Arial" w:hAnsi="Arial" w:cs="Arial"/>
                <w:sz w:val="18"/>
              </w:rPr>
              <w:t>Środki z programów zewnętrznych</w:t>
            </w:r>
          </w:p>
        </w:tc>
      </w:tr>
      <w:tr w:rsidR="00E812E2" w:rsidRPr="00381C61" w:rsidTr="00162675">
        <w:trPr>
          <w:cantSplit/>
          <w:trHeight w:val="632"/>
        </w:trPr>
        <w:tc>
          <w:tcPr>
            <w:tcW w:w="1140" w:type="dxa"/>
            <w:vMerge/>
            <w:shd w:val="clear" w:color="auto" w:fill="FFFFB9"/>
            <w:textDirection w:val="btLr"/>
            <w:vAlign w:val="center"/>
          </w:tcPr>
          <w:p w:rsidR="00E812E2" w:rsidRPr="00980D32" w:rsidRDefault="00E812E2" w:rsidP="0079436D">
            <w:pPr>
              <w:ind w:left="113" w:right="113"/>
              <w:jc w:val="center"/>
              <w:rPr>
                <w:rFonts w:ascii="Arial" w:hAnsi="Arial" w:cs="Arial"/>
                <w:color w:val="FFFFFF"/>
                <w:sz w:val="28"/>
                <w:szCs w:val="28"/>
              </w:rPr>
            </w:pPr>
          </w:p>
        </w:tc>
        <w:tc>
          <w:tcPr>
            <w:tcW w:w="2853" w:type="dxa"/>
            <w:vMerge/>
            <w:vAlign w:val="center"/>
          </w:tcPr>
          <w:p w:rsidR="00E812E2" w:rsidRPr="00381C61" w:rsidRDefault="00E812E2" w:rsidP="0079436D">
            <w:pPr>
              <w:widowControl/>
              <w:numPr>
                <w:ilvl w:val="0"/>
                <w:numId w:val="47"/>
              </w:numPr>
              <w:suppressAutoHyphens w:val="0"/>
              <w:rPr>
                <w:rFonts w:ascii="Arial" w:hAnsi="Arial" w:cs="Arial"/>
                <w:b/>
                <w:sz w:val="22"/>
                <w:szCs w:val="22"/>
              </w:rPr>
            </w:pPr>
          </w:p>
        </w:tc>
        <w:tc>
          <w:tcPr>
            <w:tcW w:w="4280" w:type="dxa"/>
          </w:tcPr>
          <w:p w:rsidR="00E812E2" w:rsidRPr="00381C61" w:rsidRDefault="00E812E2" w:rsidP="0079436D">
            <w:pPr>
              <w:rPr>
                <w:rFonts w:ascii="Arial" w:hAnsi="Arial" w:cs="Arial"/>
                <w:b/>
                <w:sz w:val="18"/>
              </w:rPr>
            </w:pPr>
            <w:r w:rsidRPr="00381C61">
              <w:rPr>
                <w:rFonts w:ascii="Arial" w:hAnsi="Arial" w:cs="Arial"/>
                <w:b/>
                <w:sz w:val="18"/>
              </w:rPr>
              <w:t>1.2.</w:t>
            </w:r>
          </w:p>
          <w:p w:rsidR="00E812E2" w:rsidRPr="00381C61" w:rsidRDefault="00E812E2" w:rsidP="0079436D">
            <w:pPr>
              <w:rPr>
                <w:rFonts w:ascii="Arial" w:hAnsi="Arial" w:cs="Arial"/>
                <w:b/>
                <w:sz w:val="18"/>
              </w:rPr>
            </w:pPr>
            <w:r w:rsidRPr="00381C61">
              <w:rPr>
                <w:rFonts w:ascii="Arial" w:hAnsi="Arial" w:cs="Arial"/>
                <w:b/>
                <w:sz w:val="18"/>
              </w:rPr>
              <w:t>Promocja idei działań w zakresie wymiany międzypokoleniowej</w:t>
            </w:r>
            <w:r>
              <w:rPr>
                <w:rFonts w:ascii="Arial" w:hAnsi="Arial" w:cs="Arial"/>
                <w:b/>
                <w:sz w:val="18"/>
              </w:rPr>
              <w:t>, mentoringu.</w:t>
            </w:r>
          </w:p>
        </w:tc>
        <w:tc>
          <w:tcPr>
            <w:tcW w:w="1996" w:type="dxa"/>
            <w:gridSpan w:val="2"/>
            <w:vMerge/>
          </w:tcPr>
          <w:p w:rsidR="00E812E2" w:rsidRPr="00381C61" w:rsidRDefault="00E812E2" w:rsidP="0079436D">
            <w:pPr>
              <w:rPr>
                <w:rFonts w:ascii="Arial" w:hAnsi="Arial" w:cs="Arial"/>
                <w:sz w:val="18"/>
              </w:rPr>
            </w:pPr>
          </w:p>
        </w:tc>
        <w:tc>
          <w:tcPr>
            <w:tcW w:w="1146" w:type="dxa"/>
            <w:vMerge/>
            <w:tcBorders>
              <w:right w:val="single" w:sz="12" w:space="0" w:color="auto"/>
            </w:tcBorders>
          </w:tcPr>
          <w:p w:rsidR="00E812E2" w:rsidRPr="00381C61" w:rsidRDefault="00E812E2"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E812E2" w:rsidRPr="00381C61" w:rsidRDefault="00E812E2" w:rsidP="00595C81">
            <w:pPr>
              <w:ind w:left="238" w:hanging="238"/>
              <w:rPr>
                <w:rFonts w:ascii="Arial" w:hAnsi="Arial" w:cs="Arial"/>
                <w:sz w:val="18"/>
              </w:rPr>
            </w:pPr>
          </w:p>
        </w:tc>
        <w:tc>
          <w:tcPr>
            <w:tcW w:w="2230" w:type="dxa"/>
            <w:vMerge/>
            <w:tcBorders>
              <w:left w:val="single" w:sz="12" w:space="0" w:color="auto"/>
            </w:tcBorders>
            <w:vAlign w:val="center"/>
          </w:tcPr>
          <w:p w:rsidR="00E812E2" w:rsidRPr="00381C61" w:rsidRDefault="00E812E2" w:rsidP="0079436D">
            <w:pPr>
              <w:rPr>
                <w:rFonts w:ascii="Arial" w:hAnsi="Arial" w:cs="Arial"/>
                <w:sz w:val="18"/>
              </w:rPr>
            </w:pPr>
          </w:p>
        </w:tc>
      </w:tr>
      <w:tr w:rsidR="00E812E2" w:rsidRPr="00381C61" w:rsidTr="00162675">
        <w:trPr>
          <w:cantSplit/>
          <w:trHeight w:val="632"/>
        </w:trPr>
        <w:tc>
          <w:tcPr>
            <w:tcW w:w="1140" w:type="dxa"/>
            <w:vMerge/>
            <w:shd w:val="clear" w:color="auto" w:fill="FFFFB9"/>
            <w:textDirection w:val="btLr"/>
            <w:vAlign w:val="center"/>
          </w:tcPr>
          <w:p w:rsidR="00E812E2" w:rsidRPr="00980D32" w:rsidRDefault="00E812E2" w:rsidP="0079436D">
            <w:pPr>
              <w:ind w:left="113" w:right="113"/>
              <w:jc w:val="center"/>
              <w:rPr>
                <w:rFonts w:ascii="Arial" w:hAnsi="Arial" w:cs="Arial"/>
                <w:color w:val="FFFFFF"/>
                <w:sz w:val="28"/>
                <w:szCs w:val="28"/>
              </w:rPr>
            </w:pPr>
          </w:p>
        </w:tc>
        <w:tc>
          <w:tcPr>
            <w:tcW w:w="2853" w:type="dxa"/>
            <w:vMerge/>
            <w:vAlign w:val="center"/>
          </w:tcPr>
          <w:p w:rsidR="00E812E2" w:rsidRPr="00381C61" w:rsidRDefault="00E812E2" w:rsidP="0079436D">
            <w:pPr>
              <w:widowControl/>
              <w:numPr>
                <w:ilvl w:val="0"/>
                <w:numId w:val="47"/>
              </w:numPr>
              <w:suppressAutoHyphens w:val="0"/>
              <w:rPr>
                <w:rFonts w:ascii="Arial" w:hAnsi="Arial" w:cs="Arial"/>
                <w:b/>
                <w:sz w:val="22"/>
                <w:szCs w:val="22"/>
              </w:rPr>
            </w:pPr>
          </w:p>
        </w:tc>
        <w:tc>
          <w:tcPr>
            <w:tcW w:w="4280" w:type="dxa"/>
          </w:tcPr>
          <w:p w:rsidR="00E812E2" w:rsidRPr="00825DC6" w:rsidRDefault="00E812E2" w:rsidP="0079436D">
            <w:pPr>
              <w:rPr>
                <w:rFonts w:ascii="Arial" w:hAnsi="Arial" w:cs="Arial"/>
                <w:b/>
                <w:sz w:val="18"/>
              </w:rPr>
            </w:pPr>
            <w:r w:rsidRPr="00825DC6">
              <w:rPr>
                <w:rFonts w:ascii="Arial" w:hAnsi="Arial" w:cs="Arial"/>
                <w:b/>
                <w:sz w:val="18"/>
              </w:rPr>
              <w:t xml:space="preserve">1.3. </w:t>
            </w:r>
          </w:p>
          <w:p w:rsidR="00E812E2" w:rsidRPr="00825DC6" w:rsidRDefault="00E812E2" w:rsidP="0079436D">
            <w:pPr>
              <w:rPr>
                <w:rFonts w:ascii="Arial" w:hAnsi="Arial" w:cs="Arial"/>
                <w:b/>
                <w:sz w:val="18"/>
              </w:rPr>
            </w:pPr>
            <w:r w:rsidRPr="00825DC6">
              <w:rPr>
                <w:rFonts w:ascii="Arial" w:hAnsi="Arial" w:cs="Arial"/>
                <w:b/>
                <w:sz w:val="18"/>
              </w:rPr>
              <w:t>Promocja zdrowego stylu życia wśród seniorów.</w:t>
            </w:r>
          </w:p>
        </w:tc>
        <w:tc>
          <w:tcPr>
            <w:tcW w:w="1996" w:type="dxa"/>
            <w:gridSpan w:val="2"/>
            <w:vMerge/>
          </w:tcPr>
          <w:p w:rsidR="00E812E2" w:rsidRPr="00381C61" w:rsidRDefault="00E812E2" w:rsidP="0079436D">
            <w:pPr>
              <w:rPr>
                <w:rFonts w:ascii="Arial" w:hAnsi="Arial" w:cs="Arial"/>
                <w:sz w:val="18"/>
              </w:rPr>
            </w:pPr>
          </w:p>
        </w:tc>
        <w:tc>
          <w:tcPr>
            <w:tcW w:w="1146" w:type="dxa"/>
            <w:vMerge/>
            <w:tcBorders>
              <w:right w:val="single" w:sz="12" w:space="0" w:color="auto"/>
            </w:tcBorders>
          </w:tcPr>
          <w:p w:rsidR="00E812E2" w:rsidRPr="00381C61" w:rsidRDefault="00E812E2"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E812E2" w:rsidRPr="00381C61" w:rsidRDefault="00E812E2" w:rsidP="00595C81">
            <w:pPr>
              <w:ind w:left="238" w:hanging="238"/>
              <w:rPr>
                <w:rFonts w:ascii="Arial" w:hAnsi="Arial" w:cs="Arial"/>
                <w:sz w:val="18"/>
              </w:rPr>
            </w:pPr>
          </w:p>
        </w:tc>
        <w:tc>
          <w:tcPr>
            <w:tcW w:w="2230" w:type="dxa"/>
            <w:vMerge/>
            <w:tcBorders>
              <w:left w:val="single" w:sz="12" w:space="0" w:color="auto"/>
            </w:tcBorders>
            <w:vAlign w:val="center"/>
          </w:tcPr>
          <w:p w:rsidR="00E812E2" w:rsidRPr="00381C61" w:rsidRDefault="00E812E2" w:rsidP="0079436D">
            <w:pPr>
              <w:rPr>
                <w:rFonts w:ascii="Arial" w:hAnsi="Arial" w:cs="Arial"/>
                <w:sz w:val="18"/>
              </w:rPr>
            </w:pPr>
          </w:p>
        </w:tc>
      </w:tr>
      <w:tr w:rsidR="00E812E2" w:rsidRPr="00381C61" w:rsidTr="00162675">
        <w:trPr>
          <w:cantSplit/>
          <w:trHeight w:val="632"/>
        </w:trPr>
        <w:tc>
          <w:tcPr>
            <w:tcW w:w="1140" w:type="dxa"/>
            <w:vMerge/>
            <w:shd w:val="clear" w:color="auto" w:fill="FFFFB9"/>
            <w:textDirection w:val="btLr"/>
            <w:vAlign w:val="center"/>
          </w:tcPr>
          <w:p w:rsidR="00E812E2" w:rsidRPr="00980D32" w:rsidRDefault="00E812E2" w:rsidP="0079436D">
            <w:pPr>
              <w:ind w:left="113" w:right="113"/>
              <w:jc w:val="center"/>
              <w:rPr>
                <w:rFonts w:ascii="Arial" w:hAnsi="Arial" w:cs="Arial"/>
                <w:color w:val="FFFFFF"/>
                <w:sz w:val="28"/>
                <w:szCs w:val="28"/>
              </w:rPr>
            </w:pPr>
          </w:p>
        </w:tc>
        <w:tc>
          <w:tcPr>
            <w:tcW w:w="2853" w:type="dxa"/>
            <w:vMerge/>
            <w:vAlign w:val="center"/>
          </w:tcPr>
          <w:p w:rsidR="00E812E2" w:rsidRPr="00381C61" w:rsidRDefault="00E812E2" w:rsidP="0079436D">
            <w:pPr>
              <w:ind w:left="720"/>
              <w:rPr>
                <w:rFonts w:ascii="Arial" w:hAnsi="Arial" w:cs="Arial"/>
                <w:b/>
                <w:sz w:val="22"/>
                <w:szCs w:val="22"/>
              </w:rPr>
            </w:pPr>
          </w:p>
        </w:tc>
        <w:tc>
          <w:tcPr>
            <w:tcW w:w="4280" w:type="dxa"/>
          </w:tcPr>
          <w:p w:rsidR="00E812E2" w:rsidRPr="00825DC6" w:rsidRDefault="00E812E2" w:rsidP="0079436D">
            <w:pPr>
              <w:rPr>
                <w:rFonts w:ascii="Arial" w:hAnsi="Arial" w:cs="Arial"/>
                <w:b/>
                <w:sz w:val="18"/>
              </w:rPr>
            </w:pPr>
            <w:r w:rsidRPr="00825DC6">
              <w:rPr>
                <w:rFonts w:ascii="Arial" w:hAnsi="Arial" w:cs="Arial"/>
                <w:b/>
                <w:sz w:val="18"/>
              </w:rPr>
              <w:t>1.4.</w:t>
            </w:r>
          </w:p>
          <w:p w:rsidR="00E812E2" w:rsidRPr="00825DC6" w:rsidRDefault="00E812E2" w:rsidP="000621DF">
            <w:pPr>
              <w:rPr>
                <w:rFonts w:ascii="Arial" w:hAnsi="Arial" w:cs="Arial"/>
                <w:b/>
                <w:sz w:val="18"/>
              </w:rPr>
            </w:pPr>
            <w:r w:rsidRPr="00825DC6">
              <w:rPr>
                <w:rFonts w:ascii="Arial" w:hAnsi="Arial" w:cs="Arial"/>
                <w:b/>
                <w:sz w:val="18"/>
              </w:rPr>
              <w:t>Podejmowanie działań na rzecz pow</w:t>
            </w:r>
            <w:r>
              <w:rPr>
                <w:rFonts w:ascii="Arial" w:hAnsi="Arial" w:cs="Arial"/>
                <w:b/>
                <w:sz w:val="18"/>
              </w:rPr>
              <w:t>stania miejsc aktywnego spędzania czasu.</w:t>
            </w:r>
          </w:p>
        </w:tc>
        <w:tc>
          <w:tcPr>
            <w:tcW w:w="1996" w:type="dxa"/>
            <w:gridSpan w:val="2"/>
            <w:vMerge/>
          </w:tcPr>
          <w:p w:rsidR="00E812E2" w:rsidRPr="00381C61" w:rsidRDefault="00E812E2" w:rsidP="0079436D">
            <w:pPr>
              <w:rPr>
                <w:rFonts w:ascii="Arial" w:hAnsi="Arial" w:cs="Arial"/>
                <w:sz w:val="18"/>
              </w:rPr>
            </w:pPr>
          </w:p>
        </w:tc>
        <w:tc>
          <w:tcPr>
            <w:tcW w:w="1146" w:type="dxa"/>
            <w:vMerge/>
            <w:tcBorders>
              <w:right w:val="single" w:sz="12" w:space="0" w:color="auto"/>
            </w:tcBorders>
          </w:tcPr>
          <w:p w:rsidR="00E812E2" w:rsidRPr="00381C61" w:rsidRDefault="00E812E2"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E812E2" w:rsidRPr="00381C61" w:rsidRDefault="00E812E2" w:rsidP="00595C81">
            <w:pPr>
              <w:ind w:left="238" w:hanging="238"/>
              <w:rPr>
                <w:rFonts w:ascii="Arial" w:hAnsi="Arial" w:cs="Arial"/>
                <w:sz w:val="18"/>
              </w:rPr>
            </w:pPr>
          </w:p>
        </w:tc>
        <w:tc>
          <w:tcPr>
            <w:tcW w:w="2230" w:type="dxa"/>
            <w:vMerge/>
            <w:tcBorders>
              <w:left w:val="single" w:sz="12" w:space="0" w:color="auto"/>
            </w:tcBorders>
            <w:vAlign w:val="center"/>
          </w:tcPr>
          <w:p w:rsidR="00E812E2" w:rsidRPr="00381C61" w:rsidRDefault="00E812E2" w:rsidP="0079436D">
            <w:pPr>
              <w:rPr>
                <w:rFonts w:ascii="Arial" w:hAnsi="Arial" w:cs="Arial"/>
                <w:sz w:val="18"/>
              </w:rPr>
            </w:pPr>
          </w:p>
        </w:tc>
      </w:tr>
      <w:tr w:rsidR="00E812E2" w:rsidRPr="00381C61" w:rsidTr="00162675">
        <w:trPr>
          <w:cantSplit/>
          <w:trHeight w:val="1035"/>
        </w:trPr>
        <w:tc>
          <w:tcPr>
            <w:tcW w:w="1140" w:type="dxa"/>
            <w:vMerge/>
            <w:shd w:val="clear" w:color="auto" w:fill="FFFFB9"/>
            <w:textDirection w:val="btLr"/>
            <w:vAlign w:val="center"/>
          </w:tcPr>
          <w:p w:rsidR="00E812E2" w:rsidRPr="00980D32" w:rsidRDefault="00E812E2" w:rsidP="0079436D">
            <w:pPr>
              <w:ind w:left="113" w:right="113"/>
              <w:jc w:val="center"/>
              <w:rPr>
                <w:rFonts w:ascii="Arial" w:hAnsi="Arial" w:cs="Arial"/>
                <w:color w:val="FFFFFF"/>
                <w:sz w:val="28"/>
                <w:szCs w:val="28"/>
              </w:rPr>
            </w:pPr>
          </w:p>
        </w:tc>
        <w:tc>
          <w:tcPr>
            <w:tcW w:w="2853" w:type="dxa"/>
            <w:vMerge/>
            <w:vAlign w:val="center"/>
          </w:tcPr>
          <w:p w:rsidR="00E812E2" w:rsidRPr="00381C61" w:rsidRDefault="00E812E2" w:rsidP="0079436D">
            <w:pPr>
              <w:ind w:left="720"/>
              <w:rPr>
                <w:rFonts w:ascii="Arial" w:hAnsi="Arial" w:cs="Arial"/>
                <w:b/>
                <w:sz w:val="22"/>
                <w:szCs w:val="22"/>
              </w:rPr>
            </w:pPr>
          </w:p>
        </w:tc>
        <w:tc>
          <w:tcPr>
            <w:tcW w:w="4280" w:type="dxa"/>
          </w:tcPr>
          <w:p w:rsidR="00E812E2" w:rsidRPr="00825DC6" w:rsidRDefault="00E812E2" w:rsidP="005907CF">
            <w:pPr>
              <w:rPr>
                <w:rFonts w:ascii="Arial" w:hAnsi="Arial" w:cs="Arial"/>
                <w:b/>
                <w:sz w:val="18"/>
              </w:rPr>
            </w:pPr>
            <w:r w:rsidRPr="00825DC6">
              <w:rPr>
                <w:rFonts w:ascii="Arial" w:hAnsi="Arial" w:cs="Arial"/>
                <w:b/>
                <w:sz w:val="18"/>
              </w:rPr>
              <w:t>1.5.</w:t>
            </w:r>
          </w:p>
          <w:p w:rsidR="00E812E2" w:rsidRPr="00825DC6" w:rsidRDefault="00E812E2" w:rsidP="005907CF">
            <w:pPr>
              <w:rPr>
                <w:rFonts w:ascii="Arial" w:hAnsi="Arial" w:cs="Arial"/>
                <w:b/>
                <w:sz w:val="18"/>
              </w:rPr>
            </w:pPr>
            <w:r w:rsidRPr="00825DC6">
              <w:rPr>
                <w:rFonts w:ascii="Arial" w:hAnsi="Arial" w:cs="Arial"/>
                <w:b/>
                <w:sz w:val="18"/>
              </w:rPr>
              <w:t>Aktualizowanie i rozpowszechnianie informatorów dotyczących programów, oferty kulturalnej, organizacji, instytucji pomocowych, itp.</w:t>
            </w:r>
          </w:p>
        </w:tc>
        <w:tc>
          <w:tcPr>
            <w:tcW w:w="1996" w:type="dxa"/>
            <w:gridSpan w:val="2"/>
            <w:vMerge/>
          </w:tcPr>
          <w:p w:rsidR="00E812E2" w:rsidRPr="00381C61" w:rsidRDefault="00E812E2" w:rsidP="0079436D">
            <w:pPr>
              <w:rPr>
                <w:rFonts w:ascii="Arial" w:hAnsi="Arial" w:cs="Arial"/>
                <w:sz w:val="18"/>
              </w:rPr>
            </w:pPr>
          </w:p>
        </w:tc>
        <w:tc>
          <w:tcPr>
            <w:tcW w:w="1146" w:type="dxa"/>
            <w:vMerge/>
            <w:tcBorders>
              <w:right w:val="single" w:sz="12" w:space="0" w:color="auto"/>
            </w:tcBorders>
          </w:tcPr>
          <w:p w:rsidR="00E812E2" w:rsidRPr="00381C61" w:rsidRDefault="00E812E2" w:rsidP="0079436D">
            <w:pPr>
              <w:rPr>
                <w:rFonts w:ascii="Arial" w:hAnsi="Arial" w:cs="Arial"/>
                <w:sz w:val="18"/>
              </w:rPr>
            </w:pPr>
          </w:p>
        </w:tc>
        <w:tc>
          <w:tcPr>
            <w:tcW w:w="2069" w:type="dxa"/>
            <w:gridSpan w:val="3"/>
            <w:vMerge/>
            <w:tcBorders>
              <w:left w:val="single" w:sz="12" w:space="0" w:color="auto"/>
              <w:right w:val="single" w:sz="12" w:space="0" w:color="auto"/>
            </w:tcBorders>
            <w:vAlign w:val="center"/>
          </w:tcPr>
          <w:p w:rsidR="00E812E2" w:rsidRPr="00381C61" w:rsidRDefault="00E812E2" w:rsidP="00595C81">
            <w:pPr>
              <w:ind w:left="238" w:hanging="238"/>
              <w:rPr>
                <w:rFonts w:ascii="Arial" w:hAnsi="Arial" w:cs="Arial"/>
                <w:sz w:val="18"/>
              </w:rPr>
            </w:pPr>
          </w:p>
        </w:tc>
        <w:tc>
          <w:tcPr>
            <w:tcW w:w="2230" w:type="dxa"/>
            <w:vMerge/>
            <w:tcBorders>
              <w:left w:val="single" w:sz="12" w:space="0" w:color="auto"/>
            </w:tcBorders>
            <w:vAlign w:val="center"/>
          </w:tcPr>
          <w:p w:rsidR="00E812E2" w:rsidRPr="00381C61" w:rsidRDefault="00E812E2" w:rsidP="0079436D">
            <w:pPr>
              <w:rPr>
                <w:rFonts w:ascii="Arial" w:hAnsi="Arial" w:cs="Arial"/>
                <w:sz w:val="18"/>
              </w:rPr>
            </w:pPr>
          </w:p>
        </w:tc>
      </w:tr>
      <w:tr w:rsidR="00BA79FC" w:rsidRPr="00381C61" w:rsidTr="00162675">
        <w:trPr>
          <w:cantSplit/>
          <w:trHeight w:val="682"/>
        </w:trPr>
        <w:tc>
          <w:tcPr>
            <w:tcW w:w="1140" w:type="dxa"/>
            <w:vMerge/>
            <w:shd w:val="clear" w:color="auto" w:fill="FFFFB9"/>
            <w:vAlign w:val="center"/>
          </w:tcPr>
          <w:p w:rsidR="00BA79FC" w:rsidRPr="00980D32" w:rsidRDefault="00BA79FC" w:rsidP="0079436D">
            <w:pPr>
              <w:jc w:val="center"/>
              <w:rPr>
                <w:rFonts w:ascii="Arial" w:hAnsi="Arial" w:cs="Arial"/>
                <w:b/>
                <w:color w:val="FFFFFF"/>
                <w:sz w:val="28"/>
                <w:szCs w:val="28"/>
              </w:rPr>
            </w:pPr>
          </w:p>
        </w:tc>
        <w:tc>
          <w:tcPr>
            <w:tcW w:w="2853" w:type="dxa"/>
            <w:vMerge w:val="restart"/>
            <w:vAlign w:val="center"/>
          </w:tcPr>
          <w:p w:rsidR="00BA79FC" w:rsidRDefault="00BA79FC" w:rsidP="0079436D">
            <w:pPr>
              <w:rPr>
                <w:rFonts w:ascii="Arial" w:hAnsi="Arial" w:cs="Arial"/>
                <w:b/>
                <w:sz w:val="22"/>
                <w:szCs w:val="22"/>
              </w:rPr>
            </w:pPr>
            <w:r>
              <w:rPr>
                <w:rFonts w:ascii="Arial" w:hAnsi="Arial" w:cs="Arial"/>
                <w:b/>
                <w:sz w:val="22"/>
                <w:szCs w:val="22"/>
              </w:rPr>
              <w:t>II.</w:t>
            </w:r>
          </w:p>
          <w:p w:rsidR="00BA79FC" w:rsidRPr="00381C61" w:rsidRDefault="00BA79FC" w:rsidP="0079436D">
            <w:pPr>
              <w:rPr>
                <w:rFonts w:ascii="Arial" w:hAnsi="Arial" w:cs="Arial"/>
                <w:b/>
                <w:sz w:val="22"/>
                <w:szCs w:val="22"/>
              </w:rPr>
            </w:pPr>
            <w:r w:rsidRPr="00381C61">
              <w:rPr>
                <w:rFonts w:ascii="Arial" w:hAnsi="Arial" w:cs="Arial"/>
                <w:b/>
                <w:sz w:val="22"/>
                <w:szCs w:val="22"/>
              </w:rPr>
              <w:t>Rozszerzanie ofe</w:t>
            </w:r>
            <w:r w:rsidR="002D6742">
              <w:rPr>
                <w:rFonts w:ascii="Arial" w:hAnsi="Arial" w:cs="Arial"/>
                <w:b/>
                <w:sz w:val="22"/>
                <w:szCs w:val="22"/>
              </w:rPr>
              <w:t>rty wsparcia dla osób starszych</w:t>
            </w:r>
          </w:p>
        </w:tc>
        <w:tc>
          <w:tcPr>
            <w:tcW w:w="4280" w:type="dxa"/>
            <w:tcBorders>
              <w:top w:val="single" w:sz="4" w:space="0" w:color="auto"/>
              <w:bottom w:val="single" w:sz="12" w:space="0" w:color="auto"/>
            </w:tcBorders>
          </w:tcPr>
          <w:p w:rsidR="00BA79FC" w:rsidRPr="00381C61" w:rsidRDefault="00BA79FC" w:rsidP="005907CF">
            <w:pPr>
              <w:rPr>
                <w:rFonts w:ascii="Arial" w:hAnsi="Arial" w:cs="Arial"/>
                <w:b/>
                <w:sz w:val="18"/>
              </w:rPr>
            </w:pPr>
            <w:r w:rsidRPr="00381C61">
              <w:rPr>
                <w:rFonts w:ascii="Arial" w:hAnsi="Arial" w:cs="Arial"/>
                <w:b/>
                <w:sz w:val="18"/>
              </w:rPr>
              <w:t>2.1</w:t>
            </w:r>
          </w:p>
          <w:p w:rsidR="00BA79FC" w:rsidRPr="00E230AE" w:rsidRDefault="00E230AE" w:rsidP="005907CF">
            <w:pPr>
              <w:widowControl/>
              <w:suppressAutoHyphens w:val="0"/>
              <w:ind w:left="6"/>
              <w:rPr>
                <w:rFonts w:ascii="Arial" w:hAnsi="Arial" w:cs="Arial"/>
                <w:b/>
                <w:sz w:val="18"/>
                <w:szCs w:val="18"/>
              </w:rPr>
            </w:pPr>
            <w:r w:rsidRPr="00E230AE">
              <w:rPr>
                <w:rFonts w:ascii="Arial" w:hAnsi="Arial" w:cs="Arial"/>
                <w:b/>
                <w:sz w:val="18"/>
                <w:szCs w:val="18"/>
              </w:rPr>
              <w:t>Zapewnienie poradnictwa specjalistycznego osobom starszym.</w:t>
            </w:r>
          </w:p>
        </w:tc>
        <w:tc>
          <w:tcPr>
            <w:tcW w:w="1996" w:type="dxa"/>
            <w:gridSpan w:val="2"/>
            <w:vMerge w:val="restart"/>
            <w:vAlign w:val="center"/>
          </w:tcPr>
          <w:p w:rsidR="00BA79FC" w:rsidRPr="00381C61" w:rsidRDefault="00BA79FC" w:rsidP="005907CF">
            <w:pPr>
              <w:rPr>
                <w:rFonts w:ascii="Arial" w:hAnsi="Arial" w:cs="Arial"/>
                <w:sz w:val="18"/>
              </w:rPr>
            </w:pPr>
            <w:r w:rsidRPr="00381C61">
              <w:rPr>
                <w:rFonts w:ascii="Arial" w:hAnsi="Arial" w:cs="Arial"/>
                <w:sz w:val="18"/>
              </w:rPr>
              <w:t>GOPS</w:t>
            </w:r>
          </w:p>
          <w:p w:rsidR="00BA79FC" w:rsidRPr="00381C61" w:rsidRDefault="00BA79FC" w:rsidP="005907CF">
            <w:pPr>
              <w:rPr>
                <w:rFonts w:ascii="Arial" w:hAnsi="Arial" w:cs="Arial"/>
                <w:sz w:val="18"/>
              </w:rPr>
            </w:pPr>
            <w:r w:rsidRPr="00381C61">
              <w:rPr>
                <w:rFonts w:ascii="Arial" w:hAnsi="Arial" w:cs="Arial"/>
                <w:sz w:val="18"/>
              </w:rPr>
              <w:t>NGO</w:t>
            </w:r>
          </w:p>
        </w:tc>
        <w:tc>
          <w:tcPr>
            <w:tcW w:w="1146" w:type="dxa"/>
            <w:vMerge w:val="restart"/>
            <w:vAlign w:val="center"/>
          </w:tcPr>
          <w:p w:rsidR="00BA79FC" w:rsidRPr="00381C61" w:rsidRDefault="00BA79FC" w:rsidP="005907CF">
            <w:pPr>
              <w:rPr>
                <w:rFonts w:ascii="Arial" w:hAnsi="Arial" w:cs="Arial"/>
                <w:sz w:val="18"/>
              </w:rPr>
            </w:pPr>
            <w:r w:rsidRPr="00381C61">
              <w:rPr>
                <w:rFonts w:ascii="Arial" w:hAnsi="Arial" w:cs="Arial"/>
                <w:sz w:val="18"/>
              </w:rPr>
              <w:t>2016-2020</w:t>
            </w:r>
          </w:p>
        </w:tc>
        <w:tc>
          <w:tcPr>
            <w:tcW w:w="2069" w:type="dxa"/>
            <w:gridSpan w:val="3"/>
            <w:vMerge w:val="restart"/>
            <w:tcBorders>
              <w:right w:val="single" w:sz="12" w:space="0" w:color="auto"/>
            </w:tcBorders>
            <w:vAlign w:val="center"/>
          </w:tcPr>
          <w:p w:rsidR="00BA79FC" w:rsidRDefault="005907CF" w:rsidP="005907CF">
            <w:pPr>
              <w:ind w:left="238" w:hanging="238"/>
              <w:rPr>
                <w:rFonts w:ascii="Arial" w:hAnsi="Arial" w:cs="Arial"/>
                <w:sz w:val="18"/>
              </w:rPr>
            </w:pPr>
            <w:r>
              <w:rPr>
                <w:rFonts w:ascii="Arial" w:hAnsi="Arial" w:cs="Arial"/>
                <w:sz w:val="18"/>
              </w:rPr>
              <w:t>- Liczba osób korzystających z </w:t>
            </w:r>
            <w:r w:rsidR="00BA79FC" w:rsidRPr="00381C61">
              <w:rPr>
                <w:rFonts w:ascii="Arial" w:hAnsi="Arial" w:cs="Arial"/>
                <w:sz w:val="18"/>
              </w:rPr>
              <w:t xml:space="preserve">usług opiekuńczych </w:t>
            </w:r>
          </w:p>
          <w:p w:rsidR="005907CF" w:rsidRPr="00381C61" w:rsidRDefault="00650F5B" w:rsidP="005907CF">
            <w:pPr>
              <w:ind w:left="238" w:hanging="238"/>
              <w:rPr>
                <w:rFonts w:ascii="Arial" w:hAnsi="Arial" w:cs="Arial"/>
                <w:sz w:val="18"/>
              </w:rPr>
            </w:pPr>
            <w:r>
              <w:rPr>
                <w:rFonts w:ascii="Arial" w:hAnsi="Arial" w:cs="Arial"/>
                <w:sz w:val="18"/>
              </w:rPr>
              <w:t>- Liczba wykładów i pogadanek w </w:t>
            </w:r>
            <w:r w:rsidR="005907CF">
              <w:rPr>
                <w:rFonts w:ascii="Arial" w:hAnsi="Arial" w:cs="Arial"/>
                <w:sz w:val="18"/>
              </w:rPr>
              <w:t>zakresie wzmacniania bezpieczeństwa</w:t>
            </w:r>
          </w:p>
        </w:tc>
        <w:tc>
          <w:tcPr>
            <w:tcW w:w="2230" w:type="dxa"/>
            <w:vMerge w:val="restart"/>
            <w:tcBorders>
              <w:left w:val="single" w:sz="12" w:space="0" w:color="auto"/>
            </w:tcBorders>
            <w:vAlign w:val="center"/>
          </w:tcPr>
          <w:p w:rsidR="00BA79FC" w:rsidRPr="00381C61" w:rsidRDefault="00BA79FC" w:rsidP="005907CF">
            <w:pPr>
              <w:rPr>
                <w:rFonts w:ascii="Arial" w:hAnsi="Arial" w:cs="Arial"/>
                <w:sz w:val="18"/>
              </w:rPr>
            </w:pPr>
            <w:r w:rsidRPr="00381C61">
              <w:rPr>
                <w:rFonts w:ascii="Arial" w:hAnsi="Arial" w:cs="Arial"/>
                <w:sz w:val="18"/>
              </w:rPr>
              <w:t>Budżet Gminy</w:t>
            </w:r>
          </w:p>
          <w:p w:rsidR="00BA79FC" w:rsidRPr="00381C61" w:rsidRDefault="00BA79FC" w:rsidP="005907CF">
            <w:pPr>
              <w:rPr>
                <w:rFonts w:ascii="Arial" w:hAnsi="Arial" w:cs="Arial"/>
                <w:sz w:val="18"/>
              </w:rPr>
            </w:pPr>
            <w:r w:rsidRPr="00381C61">
              <w:rPr>
                <w:rFonts w:ascii="Arial" w:hAnsi="Arial" w:cs="Arial"/>
                <w:sz w:val="18"/>
              </w:rPr>
              <w:t>Środki z programów zewnętrznych</w:t>
            </w:r>
          </w:p>
        </w:tc>
      </w:tr>
      <w:tr w:rsidR="00BA79FC" w:rsidRPr="00381C61" w:rsidTr="00162675">
        <w:trPr>
          <w:cantSplit/>
          <w:trHeight w:val="554"/>
        </w:trPr>
        <w:tc>
          <w:tcPr>
            <w:tcW w:w="1140" w:type="dxa"/>
            <w:vMerge/>
            <w:shd w:val="clear" w:color="auto" w:fill="FFFFB9"/>
            <w:vAlign w:val="center"/>
          </w:tcPr>
          <w:p w:rsidR="00BA79FC" w:rsidRPr="00980D32" w:rsidRDefault="00BA79FC" w:rsidP="0079436D">
            <w:pPr>
              <w:jc w:val="center"/>
              <w:rPr>
                <w:rFonts w:ascii="Arial" w:hAnsi="Arial" w:cs="Arial"/>
                <w:b/>
                <w:color w:val="FFFFFF"/>
                <w:sz w:val="28"/>
                <w:szCs w:val="28"/>
              </w:rPr>
            </w:pPr>
          </w:p>
        </w:tc>
        <w:tc>
          <w:tcPr>
            <w:tcW w:w="2853" w:type="dxa"/>
            <w:vMerge/>
            <w:vAlign w:val="center"/>
          </w:tcPr>
          <w:p w:rsidR="00BA79FC" w:rsidRPr="00381C61" w:rsidRDefault="00BA79FC" w:rsidP="0079436D">
            <w:pPr>
              <w:widowControl/>
              <w:numPr>
                <w:ilvl w:val="0"/>
                <w:numId w:val="47"/>
              </w:numPr>
              <w:suppressAutoHyphens w:val="0"/>
              <w:rPr>
                <w:rFonts w:ascii="Arial" w:hAnsi="Arial" w:cs="Arial"/>
                <w:b/>
                <w:sz w:val="22"/>
                <w:szCs w:val="22"/>
              </w:rPr>
            </w:pPr>
          </w:p>
        </w:tc>
        <w:tc>
          <w:tcPr>
            <w:tcW w:w="4280" w:type="dxa"/>
            <w:tcBorders>
              <w:top w:val="single" w:sz="12" w:space="0" w:color="auto"/>
            </w:tcBorders>
          </w:tcPr>
          <w:p w:rsidR="00BA79FC" w:rsidRPr="00381C61" w:rsidRDefault="00BA79FC" w:rsidP="005907CF">
            <w:pPr>
              <w:rPr>
                <w:rFonts w:ascii="Arial" w:hAnsi="Arial" w:cs="Arial"/>
                <w:b/>
                <w:sz w:val="18"/>
              </w:rPr>
            </w:pPr>
            <w:r w:rsidRPr="00381C61">
              <w:rPr>
                <w:rFonts w:ascii="Arial" w:hAnsi="Arial" w:cs="Arial"/>
                <w:b/>
                <w:sz w:val="18"/>
              </w:rPr>
              <w:t>2.2</w:t>
            </w:r>
          </w:p>
          <w:p w:rsidR="00BA79FC" w:rsidRPr="00E230AE" w:rsidRDefault="00E230AE" w:rsidP="005907CF">
            <w:pPr>
              <w:widowControl/>
              <w:suppressAutoHyphens w:val="0"/>
              <w:ind w:left="6"/>
              <w:rPr>
                <w:rFonts w:ascii="Arial" w:hAnsi="Arial" w:cs="Arial"/>
                <w:b/>
                <w:sz w:val="18"/>
                <w:szCs w:val="18"/>
              </w:rPr>
            </w:pPr>
            <w:r w:rsidRPr="00E230AE">
              <w:rPr>
                <w:rFonts w:ascii="Arial" w:hAnsi="Arial" w:cs="Arial"/>
                <w:b/>
                <w:sz w:val="18"/>
                <w:szCs w:val="18"/>
              </w:rPr>
              <w:t>Wzmacnianie bezpieczeństwa we własnym miejscu zamieszkania osób starszych poprzez pogadanki, wykłady.</w:t>
            </w:r>
          </w:p>
        </w:tc>
        <w:tc>
          <w:tcPr>
            <w:tcW w:w="1996" w:type="dxa"/>
            <w:gridSpan w:val="2"/>
            <w:vMerge/>
          </w:tcPr>
          <w:p w:rsidR="00BA79FC" w:rsidRPr="00381C61" w:rsidRDefault="00BA79FC" w:rsidP="0079436D">
            <w:pPr>
              <w:rPr>
                <w:rFonts w:ascii="Arial" w:hAnsi="Arial" w:cs="Arial"/>
                <w:sz w:val="18"/>
              </w:rPr>
            </w:pPr>
          </w:p>
        </w:tc>
        <w:tc>
          <w:tcPr>
            <w:tcW w:w="1146" w:type="dxa"/>
            <w:vMerge/>
          </w:tcPr>
          <w:p w:rsidR="00BA79FC" w:rsidRPr="00381C61" w:rsidRDefault="00BA79FC" w:rsidP="0079436D">
            <w:pPr>
              <w:rPr>
                <w:rFonts w:ascii="Arial" w:hAnsi="Arial" w:cs="Arial"/>
                <w:sz w:val="18"/>
              </w:rPr>
            </w:pPr>
          </w:p>
        </w:tc>
        <w:tc>
          <w:tcPr>
            <w:tcW w:w="2069" w:type="dxa"/>
            <w:gridSpan w:val="3"/>
            <w:vMerge/>
            <w:tcBorders>
              <w:right w:val="single" w:sz="12" w:space="0" w:color="auto"/>
            </w:tcBorders>
            <w:vAlign w:val="center"/>
          </w:tcPr>
          <w:p w:rsidR="00BA79FC" w:rsidRPr="00381C61" w:rsidRDefault="00BA79FC" w:rsidP="00595C81">
            <w:pPr>
              <w:ind w:left="238" w:hanging="238"/>
              <w:rPr>
                <w:rFonts w:ascii="Arial" w:hAnsi="Arial" w:cs="Arial"/>
                <w:sz w:val="18"/>
              </w:rPr>
            </w:pPr>
          </w:p>
        </w:tc>
        <w:tc>
          <w:tcPr>
            <w:tcW w:w="2230" w:type="dxa"/>
            <w:vMerge/>
            <w:tcBorders>
              <w:left w:val="single" w:sz="12" w:space="0" w:color="auto"/>
            </w:tcBorders>
            <w:vAlign w:val="center"/>
          </w:tcPr>
          <w:p w:rsidR="00BA79FC" w:rsidRPr="00381C61" w:rsidRDefault="00BA79FC" w:rsidP="0079436D">
            <w:pPr>
              <w:rPr>
                <w:rFonts w:ascii="Arial" w:hAnsi="Arial" w:cs="Arial"/>
                <w:sz w:val="18"/>
              </w:rPr>
            </w:pPr>
          </w:p>
        </w:tc>
      </w:tr>
      <w:tr w:rsidR="00BA79FC" w:rsidRPr="00381C61" w:rsidTr="00162675">
        <w:trPr>
          <w:cantSplit/>
          <w:trHeight w:val="516"/>
        </w:trPr>
        <w:tc>
          <w:tcPr>
            <w:tcW w:w="1140" w:type="dxa"/>
            <w:vMerge/>
            <w:shd w:val="clear" w:color="auto" w:fill="FFFFB9"/>
            <w:vAlign w:val="center"/>
          </w:tcPr>
          <w:p w:rsidR="00BA79FC" w:rsidRPr="00980D32" w:rsidRDefault="00BA79FC" w:rsidP="0079436D">
            <w:pPr>
              <w:jc w:val="center"/>
              <w:rPr>
                <w:rFonts w:ascii="Arial" w:hAnsi="Arial" w:cs="Arial"/>
                <w:b/>
                <w:color w:val="FFFFFF"/>
                <w:sz w:val="28"/>
                <w:szCs w:val="28"/>
              </w:rPr>
            </w:pPr>
          </w:p>
        </w:tc>
        <w:tc>
          <w:tcPr>
            <w:tcW w:w="2853" w:type="dxa"/>
            <w:vMerge/>
            <w:vAlign w:val="center"/>
          </w:tcPr>
          <w:p w:rsidR="00BA79FC" w:rsidRPr="00381C61" w:rsidRDefault="00BA79FC" w:rsidP="0079436D">
            <w:pPr>
              <w:widowControl/>
              <w:numPr>
                <w:ilvl w:val="0"/>
                <w:numId w:val="47"/>
              </w:numPr>
              <w:suppressAutoHyphens w:val="0"/>
              <w:rPr>
                <w:rFonts w:ascii="Arial" w:hAnsi="Arial" w:cs="Arial"/>
                <w:b/>
                <w:sz w:val="22"/>
                <w:szCs w:val="22"/>
              </w:rPr>
            </w:pPr>
          </w:p>
        </w:tc>
        <w:tc>
          <w:tcPr>
            <w:tcW w:w="4280" w:type="dxa"/>
          </w:tcPr>
          <w:p w:rsidR="00BA79FC" w:rsidRPr="00381C61" w:rsidRDefault="00BA79FC" w:rsidP="005907CF">
            <w:pPr>
              <w:rPr>
                <w:rFonts w:ascii="Arial" w:hAnsi="Arial" w:cs="Arial"/>
                <w:b/>
                <w:sz w:val="18"/>
              </w:rPr>
            </w:pPr>
            <w:r w:rsidRPr="00381C61">
              <w:rPr>
                <w:rFonts w:ascii="Arial" w:hAnsi="Arial" w:cs="Arial"/>
                <w:b/>
                <w:sz w:val="18"/>
              </w:rPr>
              <w:t>2.3.</w:t>
            </w:r>
          </w:p>
          <w:p w:rsidR="00BA79FC" w:rsidRPr="00E230AE" w:rsidRDefault="00E230AE" w:rsidP="005907CF">
            <w:pPr>
              <w:widowControl/>
              <w:suppressAutoHyphens w:val="0"/>
              <w:ind w:left="6"/>
              <w:rPr>
                <w:rFonts w:ascii="Arial" w:hAnsi="Arial" w:cs="Arial"/>
                <w:b/>
                <w:sz w:val="18"/>
                <w:szCs w:val="18"/>
              </w:rPr>
            </w:pPr>
            <w:r w:rsidRPr="00E230AE">
              <w:rPr>
                <w:rFonts w:ascii="Arial" w:hAnsi="Arial" w:cs="Arial"/>
                <w:b/>
                <w:sz w:val="18"/>
                <w:szCs w:val="18"/>
              </w:rPr>
              <w:t>Rozszerzanie usług i wzrost jakości usług opiekuńczych w miejscu zamieszkania adekwatnie do potrzeb mieszkańców Gminy.</w:t>
            </w:r>
          </w:p>
        </w:tc>
        <w:tc>
          <w:tcPr>
            <w:tcW w:w="1996" w:type="dxa"/>
            <w:gridSpan w:val="2"/>
            <w:vMerge/>
          </w:tcPr>
          <w:p w:rsidR="00BA79FC" w:rsidRPr="00381C61" w:rsidRDefault="00BA79FC" w:rsidP="0079436D">
            <w:pPr>
              <w:rPr>
                <w:rFonts w:ascii="Arial" w:hAnsi="Arial" w:cs="Arial"/>
                <w:sz w:val="18"/>
              </w:rPr>
            </w:pPr>
          </w:p>
        </w:tc>
        <w:tc>
          <w:tcPr>
            <w:tcW w:w="1146" w:type="dxa"/>
            <w:vMerge/>
          </w:tcPr>
          <w:p w:rsidR="00BA79FC" w:rsidRPr="00381C61" w:rsidRDefault="00BA79FC" w:rsidP="0079436D">
            <w:pPr>
              <w:rPr>
                <w:rFonts w:ascii="Arial" w:hAnsi="Arial" w:cs="Arial"/>
                <w:sz w:val="18"/>
              </w:rPr>
            </w:pPr>
          </w:p>
        </w:tc>
        <w:tc>
          <w:tcPr>
            <w:tcW w:w="2069" w:type="dxa"/>
            <w:gridSpan w:val="3"/>
            <w:vMerge/>
            <w:tcBorders>
              <w:right w:val="single" w:sz="12" w:space="0" w:color="auto"/>
            </w:tcBorders>
            <w:vAlign w:val="center"/>
          </w:tcPr>
          <w:p w:rsidR="00BA79FC" w:rsidRPr="00381C61" w:rsidRDefault="00BA79FC" w:rsidP="00595C81">
            <w:pPr>
              <w:ind w:left="238" w:hanging="238"/>
              <w:rPr>
                <w:rFonts w:ascii="Arial" w:hAnsi="Arial" w:cs="Arial"/>
                <w:sz w:val="18"/>
              </w:rPr>
            </w:pPr>
          </w:p>
        </w:tc>
        <w:tc>
          <w:tcPr>
            <w:tcW w:w="2230" w:type="dxa"/>
            <w:vMerge/>
            <w:tcBorders>
              <w:left w:val="single" w:sz="12" w:space="0" w:color="auto"/>
            </w:tcBorders>
            <w:vAlign w:val="center"/>
          </w:tcPr>
          <w:p w:rsidR="00BA79FC" w:rsidRPr="00381C61" w:rsidRDefault="00BA79FC" w:rsidP="0079436D">
            <w:pPr>
              <w:rPr>
                <w:rFonts w:ascii="Arial" w:hAnsi="Arial" w:cs="Arial"/>
                <w:sz w:val="18"/>
              </w:rPr>
            </w:pPr>
          </w:p>
        </w:tc>
      </w:tr>
      <w:tr w:rsidR="00BA79FC" w:rsidRPr="00381C61" w:rsidTr="00162675">
        <w:trPr>
          <w:cantSplit/>
          <w:trHeight w:val="491"/>
        </w:trPr>
        <w:tc>
          <w:tcPr>
            <w:tcW w:w="1140" w:type="dxa"/>
            <w:vMerge/>
            <w:shd w:val="clear" w:color="auto" w:fill="FFFFB9"/>
            <w:vAlign w:val="center"/>
          </w:tcPr>
          <w:p w:rsidR="00BA79FC" w:rsidRPr="00980D32" w:rsidRDefault="00BA79FC" w:rsidP="0079436D">
            <w:pPr>
              <w:jc w:val="center"/>
              <w:rPr>
                <w:rFonts w:ascii="Arial" w:hAnsi="Arial" w:cs="Arial"/>
                <w:b/>
                <w:color w:val="FFFFFF"/>
                <w:sz w:val="28"/>
                <w:szCs w:val="28"/>
              </w:rPr>
            </w:pPr>
          </w:p>
        </w:tc>
        <w:tc>
          <w:tcPr>
            <w:tcW w:w="2853" w:type="dxa"/>
            <w:vMerge/>
            <w:vAlign w:val="center"/>
          </w:tcPr>
          <w:p w:rsidR="00BA79FC" w:rsidRPr="00381C61" w:rsidRDefault="00BA79FC" w:rsidP="0079436D">
            <w:pPr>
              <w:widowControl/>
              <w:numPr>
                <w:ilvl w:val="0"/>
                <w:numId w:val="47"/>
              </w:numPr>
              <w:suppressAutoHyphens w:val="0"/>
              <w:rPr>
                <w:rFonts w:ascii="Arial" w:hAnsi="Arial" w:cs="Arial"/>
                <w:b/>
                <w:sz w:val="22"/>
                <w:szCs w:val="22"/>
              </w:rPr>
            </w:pPr>
          </w:p>
        </w:tc>
        <w:tc>
          <w:tcPr>
            <w:tcW w:w="4280" w:type="dxa"/>
          </w:tcPr>
          <w:p w:rsidR="00BA79FC" w:rsidRPr="00E230AE" w:rsidRDefault="00BA79FC" w:rsidP="005907CF">
            <w:pPr>
              <w:rPr>
                <w:rFonts w:ascii="Arial" w:hAnsi="Arial" w:cs="Arial"/>
                <w:b/>
                <w:sz w:val="18"/>
                <w:szCs w:val="18"/>
              </w:rPr>
            </w:pPr>
            <w:r w:rsidRPr="00E230AE">
              <w:rPr>
                <w:rFonts w:ascii="Arial" w:hAnsi="Arial" w:cs="Arial"/>
                <w:b/>
                <w:sz w:val="18"/>
                <w:szCs w:val="18"/>
              </w:rPr>
              <w:t>2.4.</w:t>
            </w:r>
          </w:p>
          <w:p w:rsidR="00BA79FC" w:rsidRPr="00E230AE" w:rsidRDefault="00E230AE" w:rsidP="005907CF">
            <w:pPr>
              <w:widowControl/>
              <w:suppressAutoHyphens w:val="0"/>
              <w:ind w:left="6"/>
              <w:rPr>
                <w:rFonts w:ascii="Arial" w:hAnsi="Arial" w:cs="Arial"/>
                <w:sz w:val="18"/>
                <w:szCs w:val="18"/>
              </w:rPr>
            </w:pPr>
            <w:r w:rsidRPr="00E230AE">
              <w:rPr>
                <w:rFonts w:ascii="Arial" w:hAnsi="Arial" w:cs="Arial"/>
                <w:b/>
                <w:sz w:val="18"/>
                <w:szCs w:val="18"/>
              </w:rPr>
              <w:t>Budowanie wolontariatu na rzecz osób starszych</w:t>
            </w:r>
            <w:r w:rsidRPr="00E230AE">
              <w:rPr>
                <w:rFonts w:ascii="Arial" w:hAnsi="Arial" w:cs="Arial"/>
                <w:sz w:val="18"/>
                <w:szCs w:val="18"/>
              </w:rPr>
              <w:t>.</w:t>
            </w:r>
          </w:p>
        </w:tc>
        <w:tc>
          <w:tcPr>
            <w:tcW w:w="1996" w:type="dxa"/>
            <w:gridSpan w:val="2"/>
            <w:vMerge/>
          </w:tcPr>
          <w:p w:rsidR="00BA79FC" w:rsidRPr="00381C61" w:rsidRDefault="00BA79FC" w:rsidP="0079436D">
            <w:pPr>
              <w:rPr>
                <w:rFonts w:ascii="Arial" w:hAnsi="Arial" w:cs="Arial"/>
                <w:sz w:val="18"/>
              </w:rPr>
            </w:pPr>
          </w:p>
        </w:tc>
        <w:tc>
          <w:tcPr>
            <w:tcW w:w="1146" w:type="dxa"/>
            <w:vMerge/>
          </w:tcPr>
          <w:p w:rsidR="00BA79FC" w:rsidRPr="00381C61" w:rsidRDefault="00BA79FC" w:rsidP="0079436D">
            <w:pPr>
              <w:rPr>
                <w:rFonts w:ascii="Arial" w:hAnsi="Arial" w:cs="Arial"/>
                <w:sz w:val="18"/>
              </w:rPr>
            </w:pPr>
          </w:p>
        </w:tc>
        <w:tc>
          <w:tcPr>
            <w:tcW w:w="2069" w:type="dxa"/>
            <w:gridSpan w:val="3"/>
            <w:vMerge/>
            <w:tcBorders>
              <w:right w:val="single" w:sz="12" w:space="0" w:color="auto"/>
            </w:tcBorders>
            <w:vAlign w:val="center"/>
          </w:tcPr>
          <w:p w:rsidR="00BA79FC" w:rsidRPr="00381C61" w:rsidRDefault="00BA79FC" w:rsidP="00595C81">
            <w:pPr>
              <w:ind w:left="238" w:hanging="238"/>
              <w:rPr>
                <w:rFonts w:ascii="Arial" w:hAnsi="Arial" w:cs="Arial"/>
                <w:sz w:val="18"/>
              </w:rPr>
            </w:pPr>
          </w:p>
        </w:tc>
        <w:tc>
          <w:tcPr>
            <w:tcW w:w="2230" w:type="dxa"/>
            <w:vMerge/>
            <w:tcBorders>
              <w:left w:val="single" w:sz="12" w:space="0" w:color="auto"/>
            </w:tcBorders>
            <w:vAlign w:val="center"/>
          </w:tcPr>
          <w:p w:rsidR="00BA79FC" w:rsidRPr="00381C61" w:rsidRDefault="00BA79FC" w:rsidP="0079436D">
            <w:pPr>
              <w:rPr>
                <w:rFonts w:ascii="Arial" w:hAnsi="Arial" w:cs="Arial"/>
                <w:sz w:val="18"/>
              </w:rPr>
            </w:pPr>
          </w:p>
        </w:tc>
      </w:tr>
      <w:tr w:rsidR="00BA79FC" w:rsidRPr="00186019" w:rsidTr="00AE3131">
        <w:trPr>
          <w:cantSplit/>
          <w:trHeight w:val="633"/>
        </w:trPr>
        <w:tc>
          <w:tcPr>
            <w:tcW w:w="1140" w:type="dxa"/>
            <w:vMerge w:val="restart"/>
            <w:shd w:val="clear" w:color="auto" w:fill="DBE5F1"/>
            <w:textDirection w:val="btLr"/>
            <w:vAlign w:val="center"/>
          </w:tcPr>
          <w:p w:rsidR="00BA79FC" w:rsidRPr="00AE3131" w:rsidRDefault="00BA79FC" w:rsidP="00B81E31">
            <w:pPr>
              <w:ind w:left="113" w:right="113"/>
              <w:jc w:val="center"/>
              <w:rPr>
                <w:rFonts w:ascii="Arial" w:hAnsi="Arial" w:cs="Arial"/>
                <w:b/>
                <w:sz w:val="28"/>
                <w:szCs w:val="28"/>
              </w:rPr>
            </w:pPr>
            <w:r w:rsidRPr="00AE3131">
              <w:rPr>
                <w:rFonts w:ascii="Arial" w:hAnsi="Arial" w:cs="Arial"/>
                <w:b/>
                <w:sz w:val="28"/>
                <w:szCs w:val="28"/>
              </w:rPr>
              <w:lastRenderedPageBreak/>
              <w:t>I</w:t>
            </w:r>
            <w:r w:rsidR="00B81E31" w:rsidRPr="00AE3131">
              <w:rPr>
                <w:rFonts w:ascii="Arial" w:hAnsi="Arial" w:cs="Arial"/>
                <w:b/>
                <w:sz w:val="28"/>
                <w:szCs w:val="28"/>
              </w:rPr>
              <w:t>V</w:t>
            </w:r>
            <w:r w:rsidRPr="00AE3131">
              <w:rPr>
                <w:rFonts w:ascii="Arial" w:hAnsi="Arial" w:cs="Arial"/>
                <w:b/>
                <w:sz w:val="28"/>
                <w:szCs w:val="28"/>
              </w:rPr>
              <w:t>. Wspieranie rozwoju i edukacji mieszkańców gminy Kwidzyn</w:t>
            </w:r>
          </w:p>
        </w:tc>
        <w:tc>
          <w:tcPr>
            <w:tcW w:w="2853" w:type="dxa"/>
            <w:vMerge w:val="restart"/>
            <w:vAlign w:val="center"/>
          </w:tcPr>
          <w:p w:rsidR="00BA79FC" w:rsidRDefault="00BA79FC" w:rsidP="0079436D">
            <w:pPr>
              <w:rPr>
                <w:rFonts w:ascii="Arial" w:hAnsi="Arial" w:cs="Arial"/>
                <w:b/>
                <w:sz w:val="22"/>
                <w:szCs w:val="22"/>
              </w:rPr>
            </w:pPr>
            <w:r>
              <w:rPr>
                <w:rFonts w:ascii="Arial" w:hAnsi="Arial" w:cs="Arial"/>
                <w:b/>
                <w:sz w:val="22"/>
                <w:szCs w:val="22"/>
              </w:rPr>
              <w:t>I.</w:t>
            </w:r>
          </w:p>
          <w:p w:rsidR="00BA79FC" w:rsidRPr="00186019" w:rsidRDefault="00650F5B" w:rsidP="0079436D">
            <w:pPr>
              <w:rPr>
                <w:rFonts w:ascii="Arial" w:hAnsi="Arial" w:cs="Arial"/>
                <w:b/>
                <w:sz w:val="22"/>
                <w:szCs w:val="22"/>
              </w:rPr>
            </w:pPr>
            <w:r>
              <w:rPr>
                <w:rFonts w:ascii="Arial" w:hAnsi="Arial" w:cs="Arial"/>
                <w:b/>
                <w:sz w:val="22"/>
                <w:szCs w:val="22"/>
              </w:rPr>
              <w:t>Promocja rozwoju osobistego i </w:t>
            </w:r>
            <w:r w:rsidR="00BA79FC" w:rsidRPr="00186019">
              <w:rPr>
                <w:rFonts w:ascii="Arial" w:hAnsi="Arial" w:cs="Arial"/>
                <w:b/>
                <w:sz w:val="22"/>
                <w:szCs w:val="22"/>
              </w:rPr>
              <w:t>ustawicznego kształcenia się</w:t>
            </w:r>
          </w:p>
        </w:tc>
        <w:tc>
          <w:tcPr>
            <w:tcW w:w="4280" w:type="dxa"/>
          </w:tcPr>
          <w:p w:rsidR="00BA79FC" w:rsidRPr="00E230AE" w:rsidRDefault="00BA79FC" w:rsidP="0079436D">
            <w:pPr>
              <w:rPr>
                <w:rFonts w:ascii="Arial" w:hAnsi="Arial" w:cs="Arial"/>
                <w:b/>
                <w:sz w:val="18"/>
                <w:szCs w:val="18"/>
              </w:rPr>
            </w:pPr>
            <w:r w:rsidRPr="00E230AE">
              <w:rPr>
                <w:rFonts w:ascii="Arial" w:hAnsi="Arial" w:cs="Arial"/>
                <w:b/>
                <w:sz w:val="18"/>
                <w:szCs w:val="18"/>
              </w:rPr>
              <w:t>1.1.</w:t>
            </w:r>
          </w:p>
          <w:p w:rsidR="00BA79FC" w:rsidRPr="00E230AE" w:rsidRDefault="00BA79FC" w:rsidP="0079436D">
            <w:pPr>
              <w:rPr>
                <w:rFonts w:ascii="Arial" w:hAnsi="Arial" w:cs="Arial"/>
                <w:b/>
                <w:sz w:val="18"/>
                <w:szCs w:val="18"/>
              </w:rPr>
            </w:pPr>
            <w:r w:rsidRPr="00E230AE">
              <w:rPr>
                <w:rFonts w:ascii="Arial" w:hAnsi="Arial" w:cs="Arial"/>
                <w:b/>
                <w:sz w:val="18"/>
                <w:szCs w:val="18"/>
              </w:rPr>
              <w:t>Rozszerzanie oferty kulturalno-edukacyjno–s</w:t>
            </w:r>
            <w:r w:rsidR="005907CF">
              <w:rPr>
                <w:rFonts w:ascii="Arial" w:hAnsi="Arial" w:cs="Arial"/>
                <w:b/>
                <w:sz w:val="18"/>
                <w:szCs w:val="18"/>
              </w:rPr>
              <w:t>portowej placówek oświatowych i </w:t>
            </w:r>
            <w:r w:rsidRPr="00E230AE">
              <w:rPr>
                <w:rFonts w:ascii="Arial" w:hAnsi="Arial" w:cs="Arial"/>
                <w:b/>
                <w:sz w:val="18"/>
                <w:szCs w:val="18"/>
              </w:rPr>
              <w:t>kulturalnych adresowanych do wszystkich grup wiekowych</w:t>
            </w:r>
            <w:r w:rsidR="00112CBE">
              <w:rPr>
                <w:rFonts w:ascii="Arial" w:hAnsi="Arial" w:cs="Arial"/>
                <w:b/>
                <w:sz w:val="18"/>
                <w:szCs w:val="18"/>
              </w:rPr>
              <w:t>.</w:t>
            </w:r>
          </w:p>
        </w:tc>
        <w:tc>
          <w:tcPr>
            <w:tcW w:w="1996" w:type="dxa"/>
            <w:gridSpan w:val="2"/>
            <w:vMerge w:val="restart"/>
            <w:vAlign w:val="center"/>
          </w:tcPr>
          <w:p w:rsidR="00BA79FC" w:rsidRPr="00186019" w:rsidRDefault="00BA79FC" w:rsidP="005907CF">
            <w:pPr>
              <w:rPr>
                <w:rFonts w:ascii="Arial" w:hAnsi="Arial" w:cs="Arial"/>
                <w:sz w:val="18"/>
              </w:rPr>
            </w:pPr>
            <w:r w:rsidRPr="00186019">
              <w:rPr>
                <w:rFonts w:ascii="Arial" w:hAnsi="Arial" w:cs="Arial"/>
                <w:sz w:val="18"/>
              </w:rPr>
              <w:t>Urząd Gminy</w:t>
            </w:r>
          </w:p>
          <w:p w:rsidR="00BA79FC" w:rsidRPr="00186019" w:rsidRDefault="00BA79FC" w:rsidP="005907CF">
            <w:pPr>
              <w:rPr>
                <w:rFonts w:ascii="Arial" w:hAnsi="Arial" w:cs="Arial"/>
                <w:sz w:val="18"/>
              </w:rPr>
            </w:pPr>
            <w:r w:rsidRPr="00186019">
              <w:rPr>
                <w:rFonts w:ascii="Arial" w:hAnsi="Arial" w:cs="Arial"/>
                <w:sz w:val="18"/>
              </w:rPr>
              <w:t>Placówki oświatowe</w:t>
            </w:r>
          </w:p>
          <w:p w:rsidR="00BA79FC" w:rsidRPr="00186019" w:rsidRDefault="00BA79FC" w:rsidP="005907CF">
            <w:pPr>
              <w:rPr>
                <w:rFonts w:ascii="Arial" w:hAnsi="Arial" w:cs="Arial"/>
                <w:sz w:val="18"/>
              </w:rPr>
            </w:pPr>
            <w:r w:rsidRPr="00186019">
              <w:rPr>
                <w:rFonts w:ascii="Arial" w:hAnsi="Arial" w:cs="Arial"/>
                <w:sz w:val="18"/>
              </w:rPr>
              <w:t>biblioteki</w:t>
            </w:r>
          </w:p>
          <w:p w:rsidR="00BA79FC" w:rsidRPr="00186019" w:rsidRDefault="00BA79FC" w:rsidP="005907CF">
            <w:pPr>
              <w:rPr>
                <w:rFonts w:ascii="Arial" w:hAnsi="Arial" w:cs="Arial"/>
                <w:sz w:val="18"/>
              </w:rPr>
            </w:pPr>
            <w:r w:rsidRPr="00186019">
              <w:rPr>
                <w:rFonts w:ascii="Arial" w:hAnsi="Arial" w:cs="Arial"/>
                <w:sz w:val="18"/>
              </w:rPr>
              <w:t>GOK</w:t>
            </w:r>
          </w:p>
          <w:p w:rsidR="00BA79FC" w:rsidRPr="00186019" w:rsidRDefault="00BA79FC" w:rsidP="005907CF">
            <w:pPr>
              <w:rPr>
                <w:rFonts w:ascii="Arial" w:hAnsi="Arial" w:cs="Arial"/>
                <w:sz w:val="18"/>
              </w:rPr>
            </w:pPr>
            <w:r w:rsidRPr="00186019">
              <w:rPr>
                <w:rFonts w:ascii="Arial" w:hAnsi="Arial" w:cs="Arial"/>
                <w:sz w:val="18"/>
              </w:rPr>
              <w:t>Świetlice</w:t>
            </w:r>
          </w:p>
          <w:p w:rsidR="00BA79FC" w:rsidRPr="00186019" w:rsidRDefault="00BA79FC" w:rsidP="005907CF">
            <w:pPr>
              <w:rPr>
                <w:rFonts w:ascii="Arial" w:hAnsi="Arial" w:cs="Arial"/>
                <w:sz w:val="18"/>
              </w:rPr>
            </w:pPr>
            <w:r w:rsidRPr="00186019">
              <w:rPr>
                <w:rFonts w:ascii="Arial" w:hAnsi="Arial" w:cs="Arial"/>
                <w:sz w:val="18"/>
              </w:rPr>
              <w:t>PUP</w:t>
            </w:r>
          </w:p>
          <w:p w:rsidR="00BA79FC" w:rsidRPr="00186019" w:rsidRDefault="00BA79FC" w:rsidP="005907CF">
            <w:pPr>
              <w:rPr>
                <w:rFonts w:ascii="Arial" w:hAnsi="Arial" w:cs="Arial"/>
                <w:sz w:val="18"/>
              </w:rPr>
            </w:pPr>
            <w:r w:rsidRPr="00186019">
              <w:rPr>
                <w:rFonts w:ascii="Arial" w:hAnsi="Arial" w:cs="Arial"/>
                <w:sz w:val="18"/>
              </w:rPr>
              <w:t>NGO</w:t>
            </w:r>
          </w:p>
          <w:p w:rsidR="00BA79FC" w:rsidRPr="00186019" w:rsidRDefault="00BA79FC" w:rsidP="005907CF">
            <w:pPr>
              <w:rPr>
                <w:rFonts w:ascii="Arial" w:hAnsi="Arial" w:cs="Arial"/>
                <w:sz w:val="18"/>
              </w:rPr>
            </w:pPr>
            <w:r w:rsidRPr="00186019">
              <w:rPr>
                <w:rFonts w:ascii="Arial" w:hAnsi="Arial" w:cs="Arial"/>
                <w:sz w:val="18"/>
              </w:rPr>
              <w:t>Lokalne media</w:t>
            </w:r>
          </w:p>
          <w:p w:rsidR="00BA79FC" w:rsidRPr="00186019" w:rsidRDefault="00BA79FC" w:rsidP="005907CF">
            <w:pPr>
              <w:rPr>
                <w:rFonts w:ascii="Arial" w:hAnsi="Arial" w:cs="Arial"/>
                <w:sz w:val="18"/>
              </w:rPr>
            </w:pPr>
            <w:r w:rsidRPr="00186019">
              <w:rPr>
                <w:rFonts w:ascii="Arial" w:hAnsi="Arial" w:cs="Arial"/>
                <w:sz w:val="18"/>
              </w:rPr>
              <w:t>PPP</w:t>
            </w:r>
          </w:p>
        </w:tc>
        <w:tc>
          <w:tcPr>
            <w:tcW w:w="1146" w:type="dxa"/>
            <w:vMerge w:val="restart"/>
            <w:vAlign w:val="center"/>
          </w:tcPr>
          <w:p w:rsidR="00BA79FC" w:rsidRPr="00186019" w:rsidRDefault="005907CF" w:rsidP="005907CF">
            <w:pPr>
              <w:rPr>
                <w:rFonts w:ascii="Arial" w:hAnsi="Arial" w:cs="Arial"/>
                <w:sz w:val="18"/>
              </w:rPr>
            </w:pPr>
            <w:r>
              <w:rPr>
                <w:rFonts w:ascii="Arial" w:hAnsi="Arial" w:cs="Arial"/>
                <w:sz w:val="18"/>
              </w:rPr>
              <w:t>2016-2020</w:t>
            </w:r>
          </w:p>
        </w:tc>
        <w:tc>
          <w:tcPr>
            <w:tcW w:w="2069" w:type="dxa"/>
            <w:gridSpan w:val="3"/>
            <w:vMerge w:val="restart"/>
            <w:vAlign w:val="center"/>
          </w:tcPr>
          <w:p w:rsidR="00BA79FC" w:rsidRPr="00186019" w:rsidRDefault="00F0548B" w:rsidP="005907CF">
            <w:pPr>
              <w:ind w:left="238" w:hanging="238"/>
              <w:rPr>
                <w:rFonts w:ascii="Arial" w:hAnsi="Arial" w:cs="Arial"/>
                <w:sz w:val="18"/>
              </w:rPr>
            </w:pPr>
            <w:r>
              <w:rPr>
                <w:rFonts w:ascii="Arial" w:hAnsi="Arial" w:cs="Arial"/>
                <w:sz w:val="18"/>
              </w:rPr>
              <w:t>- L</w:t>
            </w:r>
            <w:r w:rsidR="00BA79FC" w:rsidRPr="00186019">
              <w:rPr>
                <w:rFonts w:ascii="Arial" w:hAnsi="Arial" w:cs="Arial"/>
                <w:sz w:val="18"/>
              </w:rPr>
              <w:t>iczba zrealizowanych akcji promocyjnych, kampanii</w:t>
            </w:r>
          </w:p>
          <w:p w:rsidR="00BA79FC" w:rsidRPr="00186019" w:rsidRDefault="00F0548B" w:rsidP="005907CF">
            <w:pPr>
              <w:ind w:left="238" w:hanging="238"/>
              <w:rPr>
                <w:rFonts w:ascii="Arial" w:hAnsi="Arial" w:cs="Arial"/>
                <w:sz w:val="18"/>
              </w:rPr>
            </w:pPr>
            <w:r>
              <w:rPr>
                <w:rFonts w:ascii="Arial" w:hAnsi="Arial" w:cs="Arial"/>
                <w:sz w:val="18"/>
              </w:rPr>
              <w:t>- L</w:t>
            </w:r>
            <w:r w:rsidR="00BA79FC" w:rsidRPr="00186019">
              <w:rPr>
                <w:rFonts w:ascii="Arial" w:hAnsi="Arial" w:cs="Arial"/>
                <w:sz w:val="18"/>
              </w:rPr>
              <w:t>iczba zrealizowanych programów, kursów, szkoleń, poza szkolnych</w:t>
            </w:r>
          </w:p>
          <w:p w:rsidR="00BA79FC" w:rsidRPr="00186019" w:rsidRDefault="00F0548B" w:rsidP="005907CF">
            <w:pPr>
              <w:ind w:left="238" w:hanging="238"/>
              <w:rPr>
                <w:rFonts w:ascii="Arial" w:hAnsi="Arial" w:cs="Arial"/>
                <w:sz w:val="18"/>
              </w:rPr>
            </w:pPr>
            <w:r>
              <w:rPr>
                <w:rFonts w:ascii="Arial" w:hAnsi="Arial" w:cs="Arial"/>
                <w:sz w:val="18"/>
              </w:rPr>
              <w:t>- L</w:t>
            </w:r>
            <w:r w:rsidR="00BA79FC" w:rsidRPr="00186019">
              <w:rPr>
                <w:rFonts w:ascii="Arial" w:hAnsi="Arial" w:cs="Arial"/>
                <w:sz w:val="18"/>
              </w:rPr>
              <w:t>iczba</w:t>
            </w:r>
            <w:r w:rsidR="00F76272">
              <w:rPr>
                <w:rFonts w:ascii="Arial" w:hAnsi="Arial" w:cs="Arial"/>
                <w:sz w:val="18"/>
              </w:rPr>
              <w:t xml:space="preserve"> godzin doradztwa zawodowego</w:t>
            </w:r>
          </w:p>
        </w:tc>
        <w:tc>
          <w:tcPr>
            <w:tcW w:w="2230" w:type="dxa"/>
            <w:vMerge w:val="restart"/>
            <w:vAlign w:val="center"/>
          </w:tcPr>
          <w:p w:rsidR="00BA79FC" w:rsidRPr="00186019" w:rsidRDefault="00BA79FC" w:rsidP="005907CF">
            <w:pPr>
              <w:rPr>
                <w:rFonts w:ascii="Arial" w:hAnsi="Arial" w:cs="Arial"/>
                <w:sz w:val="18"/>
              </w:rPr>
            </w:pPr>
            <w:r w:rsidRPr="00186019">
              <w:rPr>
                <w:rFonts w:ascii="Arial" w:hAnsi="Arial" w:cs="Arial"/>
                <w:sz w:val="18"/>
              </w:rPr>
              <w:t>Budżet gminy</w:t>
            </w:r>
          </w:p>
          <w:p w:rsidR="00BA79FC" w:rsidRPr="00186019" w:rsidRDefault="00BA79FC" w:rsidP="005907CF">
            <w:pPr>
              <w:rPr>
                <w:rFonts w:ascii="Arial" w:hAnsi="Arial" w:cs="Arial"/>
                <w:sz w:val="18"/>
              </w:rPr>
            </w:pPr>
            <w:r w:rsidRPr="00186019">
              <w:rPr>
                <w:rFonts w:ascii="Arial" w:hAnsi="Arial" w:cs="Arial"/>
                <w:sz w:val="18"/>
              </w:rPr>
              <w:t>Fundusz pracy</w:t>
            </w:r>
          </w:p>
          <w:p w:rsidR="00BA79FC" w:rsidRPr="00186019" w:rsidRDefault="00BA79FC" w:rsidP="005907CF">
            <w:pPr>
              <w:rPr>
                <w:rFonts w:ascii="Arial" w:hAnsi="Arial" w:cs="Arial"/>
                <w:sz w:val="18"/>
              </w:rPr>
            </w:pPr>
            <w:r w:rsidRPr="00186019">
              <w:rPr>
                <w:rFonts w:ascii="Arial" w:hAnsi="Arial" w:cs="Arial"/>
                <w:sz w:val="18"/>
              </w:rPr>
              <w:t>Środki z programów zewnętrznych</w:t>
            </w:r>
          </w:p>
        </w:tc>
      </w:tr>
      <w:tr w:rsidR="00BA79FC" w:rsidRPr="00186019" w:rsidTr="00AE3131">
        <w:trPr>
          <w:cantSplit/>
          <w:trHeight w:val="632"/>
        </w:trPr>
        <w:tc>
          <w:tcPr>
            <w:tcW w:w="1140" w:type="dxa"/>
            <w:vMerge/>
            <w:shd w:val="clear" w:color="auto" w:fill="DBE5F1"/>
            <w:textDirection w:val="btLr"/>
            <w:vAlign w:val="center"/>
          </w:tcPr>
          <w:p w:rsidR="00BA79FC" w:rsidRPr="00186019" w:rsidRDefault="00BA79FC" w:rsidP="0079436D">
            <w:pPr>
              <w:ind w:left="113" w:right="113"/>
              <w:jc w:val="center"/>
              <w:rPr>
                <w:rFonts w:ascii="Arial" w:hAnsi="Arial" w:cs="Arial"/>
              </w:rPr>
            </w:pPr>
          </w:p>
        </w:tc>
        <w:tc>
          <w:tcPr>
            <w:tcW w:w="2853" w:type="dxa"/>
            <w:vMerge/>
            <w:vAlign w:val="center"/>
          </w:tcPr>
          <w:p w:rsidR="00BA79FC" w:rsidRPr="00186019" w:rsidRDefault="00BA79FC" w:rsidP="0079436D">
            <w:pPr>
              <w:widowControl/>
              <w:numPr>
                <w:ilvl w:val="0"/>
                <w:numId w:val="45"/>
              </w:numPr>
              <w:suppressAutoHyphens w:val="0"/>
              <w:rPr>
                <w:rFonts w:ascii="Arial" w:hAnsi="Arial" w:cs="Arial"/>
                <w:b/>
                <w:sz w:val="22"/>
                <w:szCs w:val="22"/>
              </w:rPr>
            </w:pPr>
          </w:p>
        </w:tc>
        <w:tc>
          <w:tcPr>
            <w:tcW w:w="4280" w:type="dxa"/>
          </w:tcPr>
          <w:p w:rsidR="00BA79FC" w:rsidRPr="00186019" w:rsidRDefault="00BA79FC" w:rsidP="0079436D">
            <w:pPr>
              <w:rPr>
                <w:rFonts w:ascii="Arial" w:hAnsi="Arial" w:cs="Arial"/>
                <w:b/>
                <w:sz w:val="18"/>
              </w:rPr>
            </w:pPr>
            <w:r w:rsidRPr="00186019">
              <w:rPr>
                <w:rFonts w:ascii="Arial" w:hAnsi="Arial" w:cs="Arial"/>
                <w:b/>
                <w:sz w:val="18"/>
              </w:rPr>
              <w:t>1.2.</w:t>
            </w:r>
          </w:p>
          <w:p w:rsidR="00BA79FC" w:rsidRPr="00186019" w:rsidRDefault="00BA79FC" w:rsidP="004006F1">
            <w:pPr>
              <w:rPr>
                <w:rFonts w:ascii="Arial" w:hAnsi="Arial" w:cs="Arial"/>
                <w:b/>
                <w:sz w:val="18"/>
              </w:rPr>
            </w:pPr>
            <w:r w:rsidRPr="00186019">
              <w:rPr>
                <w:rFonts w:ascii="Arial" w:hAnsi="Arial" w:cs="Arial"/>
                <w:b/>
                <w:sz w:val="18"/>
              </w:rPr>
              <w:t>Promocja rozwoju osobistego i kształcenia ustawicznego</w:t>
            </w:r>
            <w:r w:rsidR="00112CBE">
              <w:rPr>
                <w:rFonts w:ascii="Arial" w:hAnsi="Arial" w:cs="Arial"/>
                <w:b/>
                <w:sz w:val="18"/>
              </w:rPr>
              <w:t>.</w:t>
            </w:r>
          </w:p>
        </w:tc>
        <w:tc>
          <w:tcPr>
            <w:tcW w:w="1996" w:type="dxa"/>
            <w:gridSpan w:val="2"/>
            <w:vMerge/>
          </w:tcPr>
          <w:p w:rsidR="00BA79FC" w:rsidRPr="00186019" w:rsidRDefault="00BA79FC" w:rsidP="0079436D">
            <w:pPr>
              <w:rPr>
                <w:rFonts w:ascii="Arial" w:hAnsi="Arial" w:cs="Arial"/>
                <w:sz w:val="18"/>
              </w:rPr>
            </w:pPr>
          </w:p>
        </w:tc>
        <w:tc>
          <w:tcPr>
            <w:tcW w:w="1146" w:type="dxa"/>
            <w:vMerge/>
          </w:tcPr>
          <w:p w:rsidR="00BA79FC" w:rsidRPr="00186019" w:rsidRDefault="00BA79FC" w:rsidP="0079436D">
            <w:pPr>
              <w:rPr>
                <w:rFonts w:ascii="Arial" w:hAnsi="Arial" w:cs="Arial"/>
                <w:sz w:val="18"/>
              </w:rPr>
            </w:pPr>
          </w:p>
        </w:tc>
        <w:tc>
          <w:tcPr>
            <w:tcW w:w="2069" w:type="dxa"/>
            <w:gridSpan w:val="3"/>
            <w:vMerge/>
            <w:vAlign w:val="center"/>
          </w:tcPr>
          <w:p w:rsidR="00BA79FC" w:rsidRPr="00186019" w:rsidRDefault="00BA79FC" w:rsidP="00595C81">
            <w:pPr>
              <w:ind w:left="238" w:hanging="238"/>
              <w:rPr>
                <w:rFonts w:ascii="Arial" w:hAnsi="Arial" w:cs="Arial"/>
                <w:sz w:val="18"/>
              </w:rPr>
            </w:pPr>
          </w:p>
        </w:tc>
        <w:tc>
          <w:tcPr>
            <w:tcW w:w="2230" w:type="dxa"/>
            <w:vMerge/>
            <w:vAlign w:val="center"/>
          </w:tcPr>
          <w:p w:rsidR="00BA79FC" w:rsidRPr="00186019" w:rsidRDefault="00BA79FC" w:rsidP="0079436D">
            <w:pPr>
              <w:rPr>
                <w:rFonts w:ascii="Arial" w:hAnsi="Arial" w:cs="Arial"/>
                <w:sz w:val="18"/>
              </w:rPr>
            </w:pPr>
          </w:p>
        </w:tc>
      </w:tr>
      <w:tr w:rsidR="00112CBE" w:rsidRPr="00186019" w:rsidTr="00AE3131">
        <w:trPr>
          <w:cantSplit/>
          <w:trHeight w:val="632"/>
        </w:trPr>
        <w:tc>
          <w:tcPr>
            <w:tcW w:w="1140" w:type="dxa"/>
            <w:vMerge/>
            <w:shd w:val="clear" w:color="auto" w:fill="DBE5F1"/>
            <w:textDirection w:val="btLr"/>
            <w:vAlign w:val="center"/>
          </w:tcPr>
          <w:p w:rsidR="00112CBE" w:rsidRPr="00186019" w:rsidRDefault="00112CBE" w:rsidP="0079436D">
            <w:pPr>
              <w:ind w:left="113" w:right="113"/>
              <w:jc w:val="center"/>
              <w:rPr>
                <w:rFonts w:ascii="Arial" w:hAnsi="Arial" w:cs="Arial"/>
              </w:rPr>
            </w:pPr>
          </w:p>
        </w:tc>
        <w:tc>
          <w:tcPr>
            <w:tcW w:w="2853" w:type="dxa"/>
            <w:vMerge/>
            <w:vAlign w:val="center"/>
          </w:tcPr>
          <w:p w:rsidR="00112CBE" w:rsidRPr="00186019" w:rsidRDefault="00112CBE" w:rsidP="0079436D">
            <w:pPr>
              <w:widowControl/>
              <w:numPr>
                <w:ilvl w:val="0"/>
                <w:numId w:val="45"/>
              </w:numPr>
              <w:suppressAutoHyphens w:val="0"/>
              <w:rPr>
                <w:rFonts w:ascii="Arial" w:hAnsi="Arial" w:cs="Arial"/>
                <w:b/>
                <w:sz w:val="22"/>
                <w:szCs w:val="22"/>
              </w:rPr>
            </w:pPr>
          </w:p>
        </w:tc>
        <w:tc>
          <w:tcPr>
            <w:tcW w:w="4280" w:type="dxa"/>
          </w:tcPr>
          <w:p w:rsidR="00112CBE" w:rsidRPr="00186019" w:rsidRDefault="00112CBE" w:rsidP="00112CBE">
            <w:pPr>
              <w:rPr>
                <w:rFonts w:ascii="Arial" w:hAnsi="Arial" w:cs="Arial"/>
                <w:b/>
                <w:sz w:val="18"/>
              </w:rPr>
            </w:pPr>
            <w:r w:rsidRPr="00186019">
              <w:rPr>
                <w:rFonts w:ascii="Arial" w:hAnsi="Arial" w:cs="Arial"/>
                <w:b/>
                <w:sz w:val="18"/>
              </w:rPr>
              <w:t>1.3.</w:t>
            </w:r>
          </w:p>
          <w:p w:rsidR="00112CBE" w:rsidRPr="00186019" w:rsidRDefault="00112CBE" w:rsidP="005907CF">
            <w:pPr>
              <w:rPr>
                <w:rFonts w:ascii="Arial" w:hAnsi="Arial" w:cs="Arial"/>
                <w:b/>
                <w:sz w:val="18"/>
              </w:rPr>
            </w:pPr>
            <w:r w:rsidRPr="00186019">
              <w:rPr>
                <w:rFonts w:ascii="Arial" w:hAnsi="Arial" w:cs="Arial"/>
                <w:b/>
                <w:sz w:val="18"/>
              </w:rPr>
              <w:t>Współpraca z organizacjami pozarządowymi w</w:t>
            </w:r>
            <w:r w:rsidR="005907CF">
              <w:rPr>
                <w:rFonts w:ascii="Arial" w:hAnsi="Arial" w:cs="Arial"/>
                <w:b/>
                <w:sz w:val="18"/>
              </w:rPr>
              <w:t> </w:t>
            </w:r>
            <w:r w:rsidRPr="00186019">
              <w:rPr>
                <w:rFonts w:ascii="Arial" w:hAnsi="Arial" w:cs="Arial"/>
                <w:b/>
                <w:sz w:val="18"/>
              </w:rPr>
              <w:t>tym obszarze</w:t>
            </w:r>
            <w:r>
              <w:rPr>
                <w:rFonts w:ascii="Arial" w:hAnsi="Arial" w:cs="Arial"/>
                <w:b/>
                <w:sz w:val="18"/>
              </w:rPr>
              <w:t>.</w:t>
            </w:r>
          </w:p>
        </w:tc>
        <w:tc>
          <w:tcPr>
            <w:tcW w:w="1996" w:type="dxa"/>
            <w:gridSpan w:val="2"/>
            <w:vMerge/>
          </w:tcPr>
          <w:p w:rsidR="00112CBE" w:rsidRPr="00186019" w:rsidRDefault="00112CBE" w:rsidP="0079436D">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112CBE" w:rsidRPr="00186019" w:rsidTr="00AE3131">
        <w:trPr>
          <w:cantSplit/>
          <w:trHeight w:val="632"/>
        </w:trPr>
        <w:tc>
          <w:tcPr>
            <w:tcW w:w="1140" w:type="dxa"/>
            <w:vMerge/>
            <w:shd w:val="clear" w:color="auto" w:fill="DBE5F1"/>
            <w:textDirection w:val="btLr"/>
            <w:vAlign w:val="center"/>
          </w:tcPr>
          <w:p w:rsidR="00112CBE" w:rsidRPr="00186019" w:rsidRDefault="00112CBE" w:rsidP="0079436D">
            <w:pPr>
              <w:ind w:left="113" w:right="113"/>
              <w:jc w:val="center"/>
              <w:rPr>
                <w:rFonts w:ascii="Arial" w:hAnsi="Arial" w:cs="Arial"/>
              </w:rPr>
            </w:pPr>
          </w:p>
        </w:tc>
        <w:tc>
          <w:tcPr>
            <w:tcW w:w="2853" w:type="dxa"/>
            <w:vMerge/>
            <w:vAlign w:val="center"/>
          </w:tcPr>
          <w:p w:rsidR="00112CBE" w:rsidRPr="00186019" w:rsidRDefault="00112CBE" w:rsidP="0079436D">
            <w:pPr>
              <w:widowControl/>
              <w:numPr>
                <w:ilvl w:val="0"/>
                <w:numId w:val="45"/>
              </w:numPr>
              <w:suppressAutoHyphens w:val="0"/>
              <w:rPr>
                <w:rFonts w:ascii="Arial" w:hAnsi="Arial" w:cs="Arial"/>
                <w:b/>
                <w:sz w:val="22"/>
                <w:szCs w:val="22"/>
              </w:rPr>
            </w:pPr>
          </w:p>
        </w:tc>
        <w:tc>
          <w:tcPr>
            <w:tcW w:w="4280" w:type="dxa"/>
          </w:tcPr>
          <w:p w:rsidR="00112CBE" w:rsidRPr="00186019" w:rsidRDefault="00112CBE" w:rsidP="00112CBE">
            <w:pPr>
              <w:rPr>
                <w:rFonts w:ascii="Arial" w:hAnsi="Arial" w:cs="Arial"/>
                <w:b/>
                <w:sz w:val="18"/>
              </w:rPr>
            </w:pPr>
            <w:r w:rsidRPr="00186019">
              <w:rPr>
                <w:rFonts w:ascii="Arial" w:hAnsi="Arial" w:cs="Arial"/>
                <w:b/>
                <w:sz w:val="18"/>
              </w:rPr>
              <w:t>1.4</w:t>
            </w:r>
            <w:r>
              <w:rPr>
                <w:rFonts w:ascii="Arial" w:hAnsi="Arial" w:cs="Arial"/>
                <w:b/>
                <w:sz w:val="18"/>
              </w:rPr>
              <w:t>.</w:t>
            </w:r>
          </w:p>
          <w:p w:rsidR="00112CBE" w:rsidRPr="00186019" w:rsidRDefault="00112CBE" w:rsidP="005907CF">
            <w:pPr>
              <w:rPr>
                <w:rFonts w:ascii="Arial" w:hAnsi="Arial" w:cs="Arial"/>
                <w:b/>
                <w:sz w:val="18"/>
              </w:rPr>
            </w:pPr>
            <w:r w:rsidRPr="00186019">
              <w:rPr>
                <w:rFonts w:ascii="Arial" w:hAnsi="Arial" w:cs="Arial"/>
                <w:b/>
                <w:sz w:val="18"/>
              </w:rPr>
              <w:t>Bieżąca, wszechstronna promocja kursów, szkoleń, kampanii informacyjno</w:t>
            </w:r>
            <w:r>
              <w:rPr>
                <w:rFonts w:ascii="Arial" w:hAnsi="Arial" w:cs="Arial"/>
                <w:b/>
                <w:sz w:val="18"/>
              </w:rPr>
              <w:t xml:space="preserve"> –</w:t>
            </w:r>
            <w:r w:rsidRPr="00186019">
              <w:rPr>
                <w:rFonts w:ascii="Arial" w:hAnsi="Arial" w:cs="Arial"/>
                <w:b/>
                <w:sz w:val="18"/>
              </w:rPr>
              <w:t xml:space="preserve"> edukacyjny</w:t>
            </w:r>
            <w:r>
              <w:rPr>
                <w:rFonts w:ascii="Arial" w:hAnsi="Arial" w:cs="Arial"/>
                <w:b/>
                <w:sz w:val="18"/>
              </w:rPr>
              <w:t>ch adresowanych do mieszkańców G</w:t>
            </w:r>
            <w:r w:rsidRPr="00186019">
              <w:rPr>
                <w:rFonts w:ascii="Arial" w:hAnsi="Arial" w:cs="Arial"/>
                <w:b/>
                <w:sz w:val="18"/>
              </w:rPr>
              <w:t>miny</w:t>
            </w:r>
            <w:r>
              <w:rPr>
                <w:rFonts w:ascii="Arial" w:hAnsi="Arial" w:cs="Arial"/>
                <w:b/>
                <w:sz w:val="18"/>
              </w:rPr>
              <w:t>.</w:t>
            </w:r>
          </w:p>
        </w:tc>
        <w:tc>
          <w:tcPr>
            <w:tcW w:w="1996" w:type="dxa"/>
            <w:gridSpan w:val="2"/>
            <w:vMerge/>
          </w:tcPr>
          <w:p w:rsidR="00112CBE" w:rsidRPr="00186019" w:rsidRDefault="00112CBE" w:rsidP="0079436D">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112CBE" w:rsidRPr="00186019" w:rsidTr="00AE3131">
        <w:trPr>
          <w:cantSplit/>
          <w:trHeight w:val="632"/>
        </w:trPr>
        <w:tc>
          <w:tcPr>
            <w:tcW w:w="1140" w:type="dxa"/>
            <w:vMerge/>
            <w:shd w:val="clear" w:color="auto" w:fill="DBE5F1"/>
            <w:textDirection w:val="btLr"/>
            <w:vAlign w:val="center"/>
          </w:tcPr>
          <w:p w:rsidR="00112CBE" w:rsidRPr="00186019" w:rsidRDefault="00112CBE" w:rsidP="0079436D">
            <w:pPr>
              <w:ind w:left="113" w:right="113"/>
              <w:jc w:val="center"/>
              <w:rPr>
                <w:rFonts w:ascii="Arial" w:hAnsi="Arial" w:cs="Arial"/>
              </w:rPr>
            </w:pPr>
          </w:p>
        </w:tc>
        <w:tc>
          <w:tcPr>
            <w:tcW w:w="2853" w:type="dxa"/>
            <w:vMerge/>
            <w:vAlign w:val="center"/>
          </w:tcPr>
          <w:p w:rsidR="00112CBE" w:rsidRPr="00186019" w:rsidRDefault="00112CBE" w:rsidP="0079436D">
            <w:pPr>
              <w:widowControl/>
              <w:numPr>
                <w:ilvl w:val="0"/>
                <w:numId w:val="45"/>
              </w:numPr>
              <w:suppressAutoHyphens w:val="0"/>
              <w:rPr>
                <w:rFonts w:ascii="Arial" w:hAnsi="Arial" w:cs="Arial"/>
                <w:b/>
                <w:sz w:val="22"/>
                <w:szCs w:val="22"/>
              </w:rPr>
            </w:pPr>
          </w:p>
        </w:tc>
        <w:tc>
          <w:tcPr>
            <w:tcW w:w="4280" w:type="dxa"/>
          </w:tcPr>
          <w:p w:rsidR="00112CBE" w:rsidRPr="00186019" w:rsidRDefault="00112CBE" w:rsidP="00112CBE">
            <w:pPr>
              <w:rPr>
                <w:rFonts w:ascii="Arial" w:hAnsi="Arial" w:cs="Arial"/>
                <w:b/>
                <w:sz w:val="18"/>
              </w:rPr>
            </w:pPr>
            <w:r w:rsidRPr="00186019">
              <w:rPr>
                <w:rFonts w:ascii="Arial" w:hAnsi="Arial" w:cs="Arial"/>
                <w:b/>
                <w:sz w:val="18"/>
              </w:rPr>
              <w:t>1.5.</w:t>
            </w:r>
          </w:p>
          <w:p w:rsidR="00112CBE" w:rsidRPr="00186019" w:rsidRDefault="00112CBE" w:rsidP="00112CBE">
            <w:pPr>
              <w:rPr>
                <w:rFonts w:ascii="Arial" w:hAnsi="Arial" w:cs="Arial"/>
                <w:b/>
                <w:sz w:val="18"/>
              </w:rPr>
            </w:pPr>
            <w:r w:rsidRPr="00186019">
              <w:rPr>
                <w:rFonts w:ascii="Arial" w:hAnsi="Arial" w:cs="Arial"/>
                <w:b/>
                <w:sz w:val="18"/>
              </w:rPr>
              <w:t>Rozszerzanie dostępu do doradztwa zawodowego na wszystkich etapach edukacji szkolnej</w:t>
            </w:r>
            <w:r>
              <w:rPr>
                <w:rFonts w:ascii="Arial" w:hAnsi="Arial" w:cs="Arial"/>
                <w:b/>
                <w:sz w:val="18"/>
              </w:rPr>
              <w:t>.</w:t>
            </w:r>
          </w:p>
        </w:tc>
        <w:tc>
          <w:tcPr>
            <w:tcW w:w="1996" w:type="dxa"/>
            <w:gridSpan w:val="2"/>
            <w:vMerge/>
          </w:tcPr>
          <w:p w:rsidR="00112CBE" w:rsidRPr="00186019" w:rsidRDefault="00112CBE" w:rsidP="0079436D">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BA79FC" w:rsidRPr="00186019" w:rsidTr="00AE3131">
        <w:trPr>
          <w:cantSplit/>
          <w:trHeight w:val="518"/>
        </w:trPr>
        <w:tc>
          <w:tcPr>
            <w:tcW w:w="1140" w:type="dxa"/>
            <w:vMerge/>
            <w:shd w:val="clear" w:color="auto" w:fill="DBE5F1"/>
            <w:vAlign w:val="center"/>
          </w:tcPr>
          <w:p w:rsidR="00BA79FC" w:rsidRPr="00186019" w:rsidRDefault="00BA79FC" w:rsidP="0079436D">
            <w:pPr>
              <w:jc w:val="center"/>
              <w:rPr>
                <w:rFonts w:ascii="Arial" w:hAnsi="Arial" w:cs="Arial"/>
                <w:b/>
                <w:sz w:val="18"/>
              </w:rPr>
            </w:pPr>
          </w:p>
        </w:tc>
        <w:tc>
          <w:tcPr>
            <w:tcW w:w="2853" w:type="dxa"/>
            <w:vMerge w:val="restart"/>
            <w:vAlign w:val="center"/>
          </w:tcPr>
          <w:p w:rsidR="00BA79FC" w:rsidRDefault="00BA79FC" w:rsidP="0079436D">
            <w:pPr>
              <w:rPr>
                <w:rFonts w:ascii="Arial" w:hAnsi="Arial" w:cs="Arial"/>
                <w:b/>
                <w:sz w:val="22"/>
                <w:szCs w:val="22"/>
              </w:rPr>
            </w:pPr>
            <w:r>
              <w:rPr>
                <w:rFonts w:ascii="Arial" w:hAnsi="Arial" w:cs="Arial"/>
                <w:b/>
                <w:sz w:val="22"/>
                <w:szCs w:val="22"/>
              </w:rPr>
              <w:t>II</w:t>
            </w:r>
            <w:r w:rsidRPr="00186019">
              <w:rPr>
                <w:rFonts w:ascii="Arial" w:hAnsi="Arial" w:cs="Arial"/>
                <w:b/>
                <w:sz w:val="22"/>
                <w:szCs w:val="22"/>
              </w:rPr>
              <w:t>.</w:t>
            </w:r>
          </w:p>
          <w:p w:rsidR="00BA79FC" w:rsidRPr="00186019" w:rsidRDefault="00BA79FC" w:rsidP="0079436D">
            <w:pPr>
              <w:rPr>
                <w:rFonts w:ascii="Arial" w:hAnsi="Arial" w:cs="Arial"/>
                <w:b/>
                <w:sz w:val="22"/>
                <w:szCs w:val="22"/>
              </w:rPr>
            </w:pPr>
            <w:r w:rsidRPr="00186019">
              <w:rPr>
                <w:rFonts w:ascii="Arial" w:hAnsi="Arial" w:cs="Arial"/>
                <w:b/>
                <w:sz w:val="22"/>
                <w:szCs w:val="22"/>
              </w:rPr>
              <w:t>Wyrównywanie szans edukacyjnych mieszkańców</w:t>
            </w:r>
          </w:p>
        </w:tc>
        <w:tc>
          <w:tcPr>
            <w:tcW w:w="4280" w:type="dxa"/>
            <w:tcBorders>
              <w:top w:val="single" w:sz="4" w:space="0" w:color="auto"/>
              <w:bottom w:val="single" w:sz="12" w:space="0" w:color="auto"/>
            </w:tcBorders>
          </w:tcPr>
          <w:p w:rsidR="00BA79FC" w:rsidRPr="00186019" w:rsidRDefault="00BA79FC" w:rsidP="0079436D">
            <w:pPr>
              <w:rPr>
                <w:rFonts w:ascii="Arial" w:hAnsi="Arial" w:cs="Arial"/>
                <w:b/>
                <w:sz w:val="18"/>
              </w:rPr>
            </w:pPr>
            <w:r w:rsidRPr="00186019">
              <w:rPr>
                <w:rFonts w:ascii="Arial" w:hAnsi="Arial" w:cs="Arial"/>
                <w:b/>
                <w:sz w:val="18"/>
              </w:rPr>
              <w:t>2.1</w:t>
            </w:r>
            <w:r w:rsidR="00112CBE">
              <w:rPr>
                <w:rFonts w:ascii="Arial" w:hAnsi="Arial" w:cs="Arial"/>
                <w:b/>
                <w:sz w:val="18"/>
              </w:rPr>
              <w:t>.</w:t>
            </w:r>
          </w:p>
          <w:p w:rsidR="00BA79FC" w:rsidRPr="00186019" w:rsidRDefault="00BA79FC" w:rsidP="0079436D">
            <w:pPr>
              <w:rPr>
                <w:rFonts w:ascii="Arial" w:hAnsi="Arial" w:cs="Arial"/>
                <w:b/>
                <w:sz w:val="18"/>
              </w:rPr>
            </w:pPr>
            <w:r w:rsidRPr="00186019">
              <w:rPr>
                <w:rFonts w:ascii="Arial" w:hAnsi="Arial" w:cs="Arial"/>
                <w:b/>
                <w:sz w:val="18"/>
              </w:rPr>
              <w:t>Wspieranie rodzin zagrożonych wykluczeniem społecznym w dostępie do edukacji (stypendia, wyprawki, dożywianie, itd.)</w:t>
            </w:r>
            <w:r w:rsidR="00112CBE">
              <w:rPr>
                <w:rFonts w:ascii="Arial" w:hAnsi="Arial" w:cs="Arial"/>
                <w:b/>
                <w:sz w:val="18"/>
              </w:rPr>
              <w:t>.</w:t>
            </w:r>
          </w:p>
        </w:tc>
        <w:tc>
          <w:tcPr>
            <w:tcW w:w="1996" w:type="dxa"/>
            <w:gridSpan w:val="2"/>
            <w:vMerge w:val="restart"/>
            <w:vAlign w:val="center"/>
          </w:tcPr>
          <w:p w:rsidR="00BA79FC" w:rsidRPr="00186019" w:rsidRDefault="00BA79FC" w:rsidP="00F0548B">
            <w:pPr>
              <w:rPr>
                <w:rFonts w:ascii="Arial" w:hAnsi="Arial" w:cs="Arial"/>
                <w:sz w:val="18"/>
              </w:rPr>
            </w:pPr>
            <w:r w:rsidRPr="00186019">
              <w:rPr>
                <w:rFonts w:ascii="Arial" w:hAnsi="Arial" w:cs="Arial"/>
                <w:sz w:val="18"/>
              </w:rPr>
              <w:t>GOPS</w:t>
            </w:r>
          </w:p>
          <w:p w:rsidR="00BA79FC" w:rsidRPr="00186019" w:rsidRDefault="00BA79FC" w:rsidP="00F0548B">
            <w:pPr>
              <w:rPr>
                <w:rFonts w:ascii="Arial" w:hAnsi="Arial" w:cs="Arial"/>
                <w:sz w:val="18"/>
              </w:rPr>
            </w:pPr>
            <w:r w:rsidRPr="00186019">
              <w:rPr>
                <w:rFonts w:ascii="Arial" w:hAnsi="Arial" w:cs="Arial"/>
                <w:sz w:val="18"/>
              </w:rPr>
              <w:t>Urząd Gminy</w:t>
            </w:r>
          </w:p>
          <w:p w:rsidR="00BA79FC" w:rsidRPr="00186019" w:rsidRDefault="00BA79FC" w:rsidP="00F0548B">
            <w:pPr>
              <w:rPr>
                <w:rFonts w:ascii="Arial" w:hAnsi="Arial" w:cs="Arial"/>
                <w:sz w:val="18"/>
              </w:rPr>
            </w:pPr>
            <w:r w:rsidRPr="00186019">
              <w:rPr>
                <w:rFonts w:ascii="Arial" w:hAnsi="Arial" w:cs="Arial"/>
                <w:sz w:val="18"/>
              </w:rPr>
              <w:t>Placówki oświatowe</w:t>
            </w:r>
          </w:p>
          <w:p w:rsidR="00BA79FC" w:rsidRPr="00186019" w:rsidRDefault="00BA79FC" w:rsidP="00F0548B">
            <w:pPr>
              <w:rPr>
                <w:rFonts w:ascii="Arial" w:hAnsi="Arial" w:cs="Arial"/>
                <w:sz w:val="18"/>
              </w:rPr>
            </w:pPr>
            <w:r w:rsidRPr="00186019">
              <w:rPr>
                <w:rFonts w:ascii="Arial" w:hAnsi="Arial" w:cs="Arial"/>
                <w:sz w:val="18"/>
              </w:rPr>
              <w:t>biblioteki</w:t>
            </w:r>
          </w:p>
          <w:p w:rsidR="00BA79FC" w:rsidRPr="00186019" w:rsidRDefault="00BA79FC" w:rsidP="00F0548B">
            <w:pPr>
              <w:rPr>
                <w:rFonts w:ascii="Arial" w:hAnsi="Arial" w:cs="Arial"/>
                <w:sz w:val="18"/>
              </w:rPr>
            </w:pPr>
            <w:r w:rsidRPr="00186019">
              <w:rPr>
                <w:rFonts w:ascii="Arial" w:hAnsi="Arial" w:cs="Arial"/>
                <w:sz w:val="18"/>
              </w:rPr>
              <w:t>GOK</w:t>
            </w:r>
          </w:p>
          <w:p w:rsidR="00BA79FC" w:rsidRPr="00186019" w:rsidRDefault="00BA79FC" w:rsidP="00F0548B">
            <w:pPr>
              <w:rPr>
                <w:rFonts w:ascii="Arial" w:hAnsi="Arial" w:cs="Arial"/>
                <w:sz w:val="18"/>
              </w:rPr>
            </w:pPr>
            <w:r w:rsidRPr="00186019">
              <w:rPr>
                <w:rFonts w:ascii="Arial" w:hAnsi="Arial" w:cs="Arial"/>
                <w:sz w:val="18"/>
              </w:rPr>
              <w:t>Świetlice</w:t>
            </w:r>
          </w:p>
          <w:p w:rsidR="00BA79FC" w:rsidRPr="00186019" w:rsidRDefault="00BA79FC" w:rsidP="00F0548B">
            <w:pPr>
              <w:rPr>
                <w:rFonts w:ascii="Arial" w:hAnsi="Arial" w:cs="Arial"/>
                <w:sz w:val="18"/>
              </w:rPr>
            </w:pPr>
            <w:r w:rsidRPr="00186019">
              <w:rPr>
                <w:rFonts w:ascii="Arial" w:hAnsi="Arial" w:cs="Arial"/>
                <w:sz w:val="18"/>
              </w:rPr>
              <w:t>PUP</w:t>
            </w:r>
          </w:p>
          <w:p w:rsidR="00BA79FC" w:rsidRPr="00186019" w:rsidRDefault="00BA79FC" w:rsidP="00F0548B">
            <w:pPr>
              <w:rPr>
                <w:rFonts w:ascii="Arial" w:hAnsi="Arial" w:cs="Arial"/>
                <w:sz w:val="18"/>
              </w:rPr>
            </w:pPr>
            <w:r w:rsidRPr="00186019">
              <w:rPr>
                <w:rFonts w:ascii="Arial" w:hAnsi="Arial" w:cs="Arial"/>
                <w:sz w:val="18"/>
              </w:rPr>
              <w:t>NGO</w:t>
            </w:r>
          </w:p>
          <w:p w:rsidR="00BA79FC" w:rsidRPr="00186019" w:rsidRDefault="00BA79FC" w:rsidP="00F0548B">
            <w:pPr>
              <w:rPr>
                <w:rFonts w:ascii="Arial" w:hAnsi="Arial" w:cs="Arial"/>
                <w:sz w:val="18"/>
              </w:rPr>
            </w:pPr>
            <w:r w:rsidRPr="00186019">
              <w:rPr>
                <w:rFonts w:ascii="Arial" w:hAnsi="Arial" w:cs="Arial"/>
                <w:sz w:val="18"/>
              </w:rPr>
              <w:t>Lokalne media</w:t>
            </w:r>
          </w:p>
        </w:tc>
        <w:tc>
          <w:tcPr>
            <w:tcW w:w="1146" w:type="dxa"/>
            <w:vMerge w:val="restart"/>
            <w:vAlign w:val="center"/>
          </w:tcPr>
          <w:p w:rsidR="00BA79FC" w:rsidRPr="00186019" w:rsidRDefault="00F0548B" w:rsidP="00F0548B">
            <w:pPr>
              <w:rPr>
                <w:rFonts w:ascii="Arial" w:hAnsi="Arial" w:cs="Arial"/>
                <w:sz w:val="18"/>
              </w:rPr>
            </w:pPr>
            <w:r>
              <w:rPr>
                <w:rFonts w:ascii="Arial" w:hAnsi="Arial" w:cs="Arial"/>
                <w:sz w:val="18"/>
              </w:rPr>
              <w:t>2016-2020</w:t>
            </w:r>
          </w:p>
        </w:tc>
        <w:tc>
          <w:tcPr>
            <w:tcW w:w="2069" w:type="dxa"/>
            <w:gridSpan w:val="3"/>
            <w:vMerge w:val="restart"/>
            <w:vAlign w:val="center"/>
          </w:tcPr>
          <w:p w:rsidR="00B1114B" w:rsidRDefault="00F0548B" w:rsidP="00F0548B">
            <w:pPr>
              <w:ind w:left="238" w:hanging="238"/>
              <w:rPr>
                <w:rFonts w:ascii="Arial" w:hAnsi="Arial" w:cs="Arial"/>
                <w:sz w:val="18"/>
              </w:rPr>
            </w:pPr>
            <w:r>
              <w:rPr>
                <w:rFonts w:ascii="Arial" w:hAnsi="Arial" w:cs="Arial"/>
                <w:sz w:val="18"/>
              </w:rPr>
              <w:t>- L</w:t>
            </w:r>
            <w:r w:rsidR="00B1114B">
              <w:rPr>
                <w:rFonts w:ascii="Arial" w:hAnsi="Arial" w:cs="Arial"/>
                <w:sz w:val="18"/>
              </w:rPr>
              <w:t>iczba przyznanych stypendiów</w:t>
            </w:r>
          </w:p>
          <w:p w:rsidR="00BA79FC" w:rsidRPr="00825DC6" w:rsidRDefault="00B1114B" w:rsidP="00F0548B">
            <w:pPr>
              <w:ind w:left="238" w:hanging="238"/>
              <w:rPr>
                <w:rFonts w:ascii="Arial" w:hAnsi="Arial" w:cs="Arial"/>
                <w:sz w:val="18"/>
              </w:rPr>
            </w:pPr>
            <w:r>
              <w:rPr>
                <w:rFonts w:ascii="Arial" w:hAnsi="Arial" w:cs="Arial"/>
                <w:sz w:val="18"/>
              </w:rPr>
              <w:t xml:space="preserve">- Liczba przekazanych </w:t>
            </w:r>
            <w:r w:rsidR="00BA79FC" w:rsidRPr="00825DC6">
              <w:rPr>
                <w:rFonts w:ascii="Arial" w:hAnsi="Arial" w:cs="Arial"/>
                <w:sz w:val="18"/>
              </w:rPr>
              <w:t>wyprawek</w:t>
            </w:r>
          </w:p>
          <w:p w:rsidR="00B1114B" w:rsidRPr="00825DC6" w:rsidRDefault="00B1114B" w:rsidP="00F0548B">
            <w:pPr>
              <w:ind w:left="238" w:hanging="238"/>
              <w:rPr>
                <w:rFonts w:ascii="Arial" w:hAnsi="Arial" w:cs="Arial"/>
                <w:sz w:val="18"/>
              </w:rPr>
            </w:pPr>
            <w:r w:rsidRPr="00825DC6">
              <w:rPr>
                <w:rFonts w:ascii="Arial" w:hAnsi="Arial" w:cs="Arial"/>
                <w:sz w:val="18"/>
              </w:rPr>
              <w:t>-Liczba godzin zajęć pozalekcyjnych</w:t>
            </w:r>
          </w:p>
          <w:p w:rsidR="00BA79FC" w:rsidRPr="00186019" w:rsidRDefault="00B1114B" w:rsidP="00B1114B">
            <w:pPr>
              <w:ind w:left="238" w:hanging="238"/>
              <w:rPr>
                <w:rFonts w:ascii="Arial" w:hAnsi="Arial" w:cs="Arial"/>
                <w:sz w:val="18"/>
              </w:rPr>
            </w:pPr>
            <w:r>
              <w:rPr>
                <w:rFonts w:ascii="Arial" w:hAnsi="Arial" w:cs="Arial"/>
                <w:sz w:val="18"/>
              </w:rPr>
              <w:t xml:space="preserve">- </w:t>
            </w:r>
            <w:r w:rsidR="00F0548B">
              <w:rPr>
                <w:rFonts w:ascii="Arial" w:hAnsi="Arial" w:cs="Arial"/>
                <w:sz w:val="18"/>
              </w:rPr>
              <w:t>L</w:t>
            </w:r>
            <w:r w:rsidR="00BA79FC" w:rsidRPr="00186019">
              <w:rPr>
                <w:rFonts w:ascii="Arial" w:hAnsi="Arial" w:cs="Arial"/>
                <w:sz w:val="18"/>
              </w:rPr>
              <w:t>icz</w:t>
            </w:r>
            <w:r w:rsidR="00F0548B">
              <w:rPr>
                <w:rFonts w:ascii="Arial" w:hAnsi="Arial" w:cs="Arial"/>
                <w:sz w:val="18"/>
              </w:rPr>
              <w:t>ba wspólnie podjętych in</w:t>
            </w:r>
            <w:r w:rsidR="00650F5B">
              <w:rPr>
                <w:rFonts w:ascii="Arial" w:hAnsi="Arial" w:cs="Arial"/>
                <w:sz w:val="18"/>
              </w:rPr>
              <w:t>icjatyw pomiędzy instytucjami i </w:t>
            </w:r>
            <w:r w:rsidR="00F0548B">
              <w:rPr>
                <w:rFonts w:ascii="Arial" w:hAnsi="Arial" w:cs="Arial"/>
                <w:sz w:val="18"/>
              </w:rPr>
              <w:t>organizacjami pozarządowymi</w:t>
            </w:r>
          </w:p>
        </w:tc>
        <w:tc>
          <w:tcPr>
            <w:tcW w:w="2230" w:type="dxa"/>
            <w:vMerge w:val="restart"/>
            <w:vAlign w:val="center"/>
          </w:tcPr>
          <w:p w:rsidR="00112CBE" w:rsidRPr="00186019" w:rsidRDefault="00112CBE" w:rsidP="00F0548B">
            <w:pPr>
              <w:rPr>
                <w:rFonts w:ascii="Arial" w:hAnsi="Arial" w:cs="Arial"/>
                <w:sz w:val="18"/>
              </w:rPr>
            </w:pPr>
            <w:r w:rsidRPr="00186019">
              <w:rPr>
                <w:rFonts w:ascii="Arial" w:hAnsi="Arial" w:cs="Arial"/>
                <w:sz w:val="18"/>
              </w:rPr>
              <w:t>Budżet gminy</w:t>
            </w:r>
          </w:p>
          <w:p w:rsidR="00112CBE" w:rsidRPr="00186019" w:rsidRDefault="00112CBE" w:rsidP="00F0548B">
            <w:pPr>
              <w:rPr>
                <w:rFonts w:ascii="Arial" w:hAnsi="Arial" w:cs="Arial"/>
                <w:sz w:val="18"/>
              </w:rPr>
            </w:pPr>
            <w:r w:rsidRPr="00186019">
              <w:rPr>
                <w:rFonts w:ascii="Arial" w:hAnsi="Arial" w:cs="Arial"/>
                <w:sz w:val="18"/>
              </w:rPr>
              <w:t>Fundusz Pracy</w:t>
            </w:r>
          </w:p>
          <w:p w:rsidR="00BA79FC" w:rsidRPr="00186019" w:rsidRDefault="00112CBE" w:rsidP="00F0548B">
            <w:pPr>
              <w:rPr>
                <w:rFonts w:ascii="Arial" w:hAnsi="Arial" w:cs="Arial"/>
                <w:sz w:val="18"/>
              </w:rPr>
            </w:pPr>
            <w:r w:rsidRPr="00186019">
              <w:rPr>
                <w:rFonts w:ascii="Arial" w:hAnsi="Arial" w:cs="Arial"/>
                <w:sz w:val="18"/>
              </w:rPr>
              <w:t>środki zewnętrzne</w:t>
            </w:r>
          </w:p>
        </w:tc>
      </w:tr>
      <w:tr w:rsidR="00BA79FC" w:rsidRPr="00186019" w:rsidTr="00AE3131">
        <w:trPr>
          <w:cantSplit/>
          <w:trHeight w:val="517"/>
        </w:trPr>
        <w:tc>
          <w:tcPr>
            <w:tcW w:w="1140" w:type="dxa"/>
            <w:vMerge/>
            <w:shd w:val="clear" w:color="auto" w:fill="DBE5F1"/>
            <w:vAlign w:val="center"/>
          </w:tcPr>
          <w:p w:rsidR="00BA79FC" w:rsidRPr="00186019" w:rsidRDefault="00BA79FC" w:rsidP="0079436D">
            <w:pPr>
              <w:jc w:val="center"/>
              <w:rPr>
                <w:rFonts w:ascii="Arial" w:hAnsi="Arial" w:cs="Arial"/>
                <w:b/>
                <w:sz w:val="18"/>
              </w:rPr>
            </w:pPr>
          </w:p>
        </w:tc>
        <w:tc>
          <w:tcPr>
            <w:tcW w:w="2853" w:type="dxa"/>
            <w:vMerge/>
            <w:vAlign w:val="center"/>
          </w:tcPr>
          <w:p w:rsidR="00BA79FC" w:rsidRPr="00186019" w:rsidRDefault="00BA79FC" w:rsidP="0079436D">
            <w:pPr>
              <w:widowControl/>
              <w:numPr>
                <w:ilvl w:val="0"/>
                <w:numId w:val="45"/>
              </w:numPr>
              <w:suppressAutoHyphens w:val="0"/>
              <w:rPr>
                <w:rFonts w:ascii="Arial" w:hAnsi="Arial" w:cs="Arial"/>
                <w:b/>
                <w:sz w:val="22"/>
                <w:szCs w:val="22"/>
              </w:rPr>
            </w:pPr>
          </w:p>
        </w:tc>
        <w:tc>
          <w:tcPr>
            <w:tcW w:w="4280" w:type="dxa"/>
            <w:tcBorders>
              <w:top w:val="single" w:sz="12" w:space="0" w:color="auto"/>
              <w:bottom w:val="single" w:sz="12" w:space="0" w:color="auto"/>
            </w:tcBorders>
          </w:tcPr>
          <w:p w:rsidR="00BA79FC" w:rsidRPr="00186019" w:rsidRDefault="00112CBE" w:rsidP="0079436D">
            <w:pPr>
              <w:rPr>
                <w:rFonts w:ascii="Arial" w:hAnsi="Arial" w:cs="Arial"/>
                <w:b/>
                <w:sz w:val="18"/>
              </w:rPr>
            </w:pPr>
            <w:r>
              <w:rPr>
                <w:rFonts w:ascii="Arial" w:hAnsi="Arial" w:cs="Arial"/>
                <w:b/>
                <w:sz w:val="18"/>
              </w:rPr>
              <w:t>2.2.</w:t>
            </w:r>
          </w:p>
          <w:p w:rsidR="00BA79FC" w:rsidRPr="00186019" w:rsidRDefault="00BF6BD3" w:rsidP="00BF6BD3">
            <w:pPr>
              <w:rPr>
                <w:rFonts w:ascii="Arial" w:hAnsi="Arial" w:cs="Arial"/>
                <w:b/>
                <w:sz w:val="18"/>
              </w:rPr>
            </w:pPr>
            <w:r w:rsidRPr="00BF6BD3">
              <w:rPr>
                <w:rFonts w:ascii="Arial" w:hAnsi="Arial" w:cs="Arial"/>
                <w:b/>
                <w:sz w:val="18"/>
              </w:rPr>
              <w:t>Intensyfikacja współpracy pomiędzy organizacjami pozarządowymi i instytucjami (Gminny Ośrodek Pomocy Społecznej, Powiatowy Urząd Pracy, placówki oświatowe, Urząd Gminy).</w:t>
            </w:r>
          </w:p>
        </w:tc>
        <w:tc>
          <w:tcPr>
            <w:tcW w:w="1996" w:type="dxa"/>
            <w:gridSpan w:val="2"/>
            <w:vMerge/>
          </w:tcPr>
          <w:p w:rsidR="00BA79FC" w:rsidRPr="00186019" w:rsidRDefault="00BA79FC" w:rsidP="0079436D">
            <w:pPr>
              <w:rPr>
                <w:rFonts w:ascii="Arial" w:hAnsi="Arial" w:cs="Arial"/>
                <w:sz w:val="18"/>
              </w:rPr>
            </w:pPr>
          </w:p>
        </w:tc>
        <w:tc>
          <w:tcPr>
            <w:tcW w:w="1146" w:type="dxa"/>
            <w:vMerge/>
          </w:tcPr>
          <w:p w:rsidR="00BA79FC" w:rsidRPr="00186019" w:rsidRDefault="00BA79FC" w:rsidP="0079436D">
            <w:pPr>
              <w:rPr>
                <w:rFonts w:ascii="Arial" w:hAnsi="Arial" w:cs="Arial"/>
                <w:sz w:val="18"/>
              </w:rPr>
            </w:pPr>
          </w:p>
        </w:tc>
        <w:tc>
          <w:tcPr>
            <w:tcW w:w="2069" w:type="dxa"/>
            <w:gridSpan w:val="3"/>
            <w:vMerge/>
            <w:vAlign w:val="center"/>
          </w:tcPr>
          <w:p w:rsidR="00BA79FC" w:rsidRPr="00186019" w:rsidRDefault="00BA79FC" w:rsidP="00595C81">
            <w:pPr>
              <w:ind w:left="238" w:hanging="238"/>
              <w:rPr>
                <w:rFonts w:ascii="Arial" w:hAnsi="Arial" w:cs="Arial"/>
                <w:sz w:val="18"/>
              </w:rPr>
            </w:pPr>
          </w:p>
        </w:tc>
        <w:tc>
          <w:tcPr>
            <w:tcW w:w="2230" w:type="dxa"/>
            <w:vMerge/>
            <w:vAlign w:val="center"/>
          </w:tcPr>
          <w:p w:rsidR="00BA79FC" w:rsidRPr="00186019" w:rsidRDefault="00BA79FC" w:rsidP="0079436D">
            <w:pPr>
              <w:rPr>
                <w:rFonts w:ascii="Arial" w:hAnsi="Arial" w:cs="Arial"/>
                <w:sz w:val="18"/>
              </w:rPr>
            </w:pPr>
          </w:p>
        </w:tc>
      </w:tr>
      <w:tr w:rsidR="00BA79FC" w:rsidRPr="00186019" w:rsidTr="00AE3131">
        <w:trPr>
          <w:cantSplit/>
          <w:trHeight w:val="606"/>
        </w:trPr>
        <w:tc>
          <w:tcPr>
            <w:tcW w:w="1140" w:type="dxa"/>
            <w:vMerge/>
            <w:shd w:val="clear" w:color="auto" w:fill="DBE5F1"/>
            <w:vAlign w:val="center"/>
          </w:tcPr>
          <w:p w:rsidR="00BA79FC" w:rsidRPr="00186019" w:rsidRDefault="00BA79FC" w:rsidP="0079436D">
            <w:pPr>
              <w:jc w:val="center"/>
              <w:rPr>
                <w:rFonts w:ascii="Arial" w:hAnsi="Arial" w:cs="Arial"/>
                <w:b/>
                <w:sz w:val="18"/>
              </w:rPr>
            </w:pPr>
          </w:p>
        </w:tc>
        <w:tc>
          <w:tcPr>
            <w:tcW w:w="2853" w:type="dxa"/>
            <w:vMerge/>
            <w:tcBorders>
              <w:bottom w:val="single" w:sz="12" w:space="0" w:color="auto"/>
            </w:tcBorders>
            <w:vAlign w:val="center"/>
          </w:tcPr>
          <w:p w:rsidR="00BA79FC" w:rsidRPr="00186019" w:rsidRDefault="00BA79FC" w:rsidP="0079436D">
            <w:pPr>
              <w:widowControl/>
              <w:numPr>
                <w:ilvl w:val="0"/>
                <w:numId w:val="45"/>
              </w:numPr>
              <w:suppressAutoHyphens w:val="0"/>
              <w:rPr>
                <w:rFonts w:ascii="Arial" w:hAnsi="Arial" w:cs="Arial"/>
                <w:b/>
                <w:sz w:val="22"/>
                <w:szCs w:val="22"/>
              </w:rPr>
            </w:pPr>
          </w:p>
        </w:tc>
        <w:tc>
          <w:tcPr>
            <w:tcW w:w="4280" w:type="dxa"/>
            <w:tcBorders>
              <w:top w:val="single" w:sz="12" w:space="0" w:color="auto"/>
              <w:bottom w:val="single" w:sz="12" w:space="0" w:color="auto"/>
            </w:tcBorders>
          </w:tcPr>
          <w:p w:rsidR="00112CBE" w:rsidRDefault="00BA79FC" w:rsidP="0079436D">
            <w:pPr>
              <w:rPr>
                <w:rFonts w:ascii="Arial" w:hAnsi="Arial" w:cs="Arial"/>
                <w:b/>
                <w:sz w:val="18"/>
              </w:rPr>
            </w:pPr>
            <w:r w:rsidRPr="00186019">
              <w:rPr>
                <w:rFonts w:ascii="Arial" w:hAnsi="Arial" w:cs="Arial"/>
                <w:b/>
                <w:sz w:val="18"/>
              </w:rPr>
              <w:t>2.3</w:t>
            </w:r>
            <w:r w:rsidR="00112CBE">
              <w:rPr>
                <w:rFonts w:ascii="Arial" w:hAnsi="Arial" w:cs="Arial"/>
                <w:b/>
                <w:sz w:val="18"/>
              </w:rPr>
              <w:t>.</w:t>
            </w:r>
          </w:p>
          <w:p w:rsidR="00BA79FC" w:rsidRPr="00186019" w:rsidRDefault="00BA79FC" w:rsidP="00112CBE">
            <w:pPr>
              <w:rPr>
                <w:rFonts w:ascii="Arial" w:hAnsi="Arial" w:cs="Arial"/>
                <w:b/>
                <w:sz w:val="18"/>
              </w:rPr>
            </w:pPr>
            <w:r w:rsidRPr="00186019">
              <w:rPr>
                <w:rFonts w:ascii="Arial" w:hAnsi="Arial" w:cs="Arial"/>
                <w:b/>
                <w:sz w:val="18"/>
              </w:rPr>
              <w:t>Rozszerzanie oferty zajęć pozalekcyjnych służąc</w:t>
            </w:r>
            <w:r w:rsidR="00650F5B">
              <w:rPr>
                <w:rFonts w:ascii="Arial" w:hAnsi="Arial" w:cs="Arial"/>
                <w:b/>
                <w:sz w:val="18"/>
              </w:rPr>
              <w:t>ych wyrównywaniu szans dzieci i </w:t>
            </w:r>
            <w:r w:rsidRPr="00186019">
              <w:rPr>
                <w:rFonts w:ascii="Arial" w:hAnsi="Arial" w:cs="Arial"/>
                <w:b/>
                <w:sz w:val="18"/>
              </w:rPr>
              <w:t>młodzieży</w:t>
            </w:r>
            <w:r w:rsidR="00112CBE">
              <w:rPr>
                <w:rFonts w:ascii="Arial" w:hAnsi="Arial" w:cs="Arial"/>
                <w:b/>
                <w:sz w:val="18"/>
              </w:rPr>
              <w:t>.</w:t>
            </w:r>
          </w:p>
        </w:tc>
        <w:tc>
          <w:tcPr>
            <w:tcW w:w="1996" w:type="dxa"/>
            <w:gridSpan w:val="2"/>
            <w:vMerge/>
            <w:tcBorders>
              <w:bottom w:val="single" w:sz="12" w:space="0" w:color="auto"/>
            </w:tcBorders>
          </w:tcPr>
          <w:p w:rsidR="00BA79FC" w:rsidRPr="00186019" w:rsidRDefault="00BA79FC" w:rsidP="0079436D">
            <w:pPr>
              <w:rPr>
                <w:rFonts w:ascii="Arial" w:hAnsi="Arial" w:cs="Arial"/>
                <w:sz w:val="18"/>
              </w:rPr>
            </w:pPr>
          </w:p>
        </w:tc>
        <w:tc>
          <w:tcPr>
            <w:tcW w:w="1146" w:type="dxa"/>
            <w:vMerge/>
          </w:tcPr>
          <w:p w:rsidR="00BA79FC" w:rsidRPr="00186019" w:rsidRDefault="00BA79FC" w:rsidP="0079436D">
            <w:pPr>
              <w:rPr>
                <w:rFonts w:ascii="Arial" w:hAnsi="Arial" w:cs="Arial"/>
                <w:sz w:val="18"/>
              </w:rPr>
            </w:pPr>
          </w:p>
        </w:tc>
        <w:tc>
          <w:tcPr>
            <w:tcW w:w="2069" w:type="dxa"/>
            <w:gridSpan w:val="3"/>
            <w:vMerge/>
            <w:vAlign w:val="center"/>
          </w:tcPr>
          <w:p w:rsidR="00BA79FC" w:rsidRPr="00186019" w:rsidRDefault="00BA79FC" w:rsidP="00595C81">
            <w:pPr>
              <w:ind w:left="238" w:hanging="238"/>
              <w:rPr>
                <w:rFonts w:ascii="Arial" w:hAnsi="Arial" w:cs="Arial"/>
                <w:sz w:val="18"/>
              </w:rPr>
            </w:pPr>
          </w:p>
        </w:tc>
        <w:tc>
          <w:tcPr>
            <w:tcW w:w="2230" w:type="dxa"/>
            <w:vMerge/>
            <w:vAlign w:val="center"/>
          </w:tcPr>
          <w:p w:rsidR="00BA79FC" w:rsidRPr="00186019" w:rsidRDefault="00BA79FC" w:rsidP="0079436D">
            <w:pPr>
              <w:rPr>
                <w:rFonts w:ascii="Arial" w:hAnsi="Arial" w:cs="Arial"/>
                <w:sz w:val="18"/>
              </w:rPr>
            </w:pPr>
          </w:p>
        </w:tc>
      </w:tr>
      <w:tr w:rsidR="00112CBE" w:rsidRPr="00186019" w:rsidTr="00AE3131">
        <w:trPr>
          <w:cantSplit/>
          <w:trHeight w:val="705"/>
        </w:trPr>
        <w:tc>
          <w:tcPr>
            <w:tcW w:w="1140" w:type="dxa"/>
            <w:vMerge/>
            <w:shd w:val="clear" w:color="auto" w:fill="DBE5F1"/>
            <w:vAlign w:val="center"/>
          </w:tcPr>
          <w:p w:rsidR="00112CBE" w:rsidRPr="00186019" w:rsidRDefault="00112CBE" w:rsidP="0079436D">
            <w:pPr>
              <w:jc w:val="center"/>
              <w:rPr>
                <w:rFonts w:ascii="Arial" w:hAnsi="Arial" w:cs="Arial"/>
                <w:b/>
                <w:sz w:val="18"/>
              </w:rPr>
            </w:pPr>
          </w:p>
        </w:tc>
        <w:tc>
          <w:tcPr>
            <w:tcW w:w="2853" w:type="dxa"/>
            <w:vMerge w:val="restart"/>
            <w:tcBorders>
              <w:top w:val="single" w:sz="12" w:space="0" w:color="auto"/>
            </w:tcBorders>
            <w:vAlign w:val="center"/>
          </w:tcPr>
          <w:p w:rsidR="00112CBE" w:rsidRDefault="00112CBE" w:rsidP="0079436D">
            <w:pPr>
              <w:rPr>
                <w:rFonts w:ascii="Arial" w:hAnsi="Arial" w:cs="Arial"/>
                <w:b/>
                <w:sz w:val="22"/>
                <w:szCs w:val="22"/>
              </w:rPr>
            </w:pPr>
            <w:r>
              <w:rPr>
                <w:rFonts w:ascii="Arial" w:hAnsi="Arial" w:cs="Arial"/>
                <w:b/>
                <w:sz w:val="22"/>
                <w:szCs w:val="22"/>
              </w:rPr>
              <w:t>III</w:t>
            </w:r>
            <w:r w:rsidRPr="00186019">
              <w:rPr>
                <w:rFonts w:ascii="Arial" w:hAnsi="Arial" w:cs="Arial"/>
                <w:b/>
                <w:sz w:val="22"/>
                <w:szCs w:val="22"/>
              </w:rPr>
              <w:t>.</w:t>
            </w:r>
          </w:p>
          <w:p w:rsidR="00112CBE" w:rsidRPr="00186019" w:rsidRDefault="00112CBE" w:rsidP="0079436D">
            <w:pPr>
              <w:rPr>
                <w:rFonts w:ascii="Arial" w:hAnsi="Arial" w:cs="Arial"/>
                <w:b/>
                <w:sz w:val="22"/>
                <w:szCs w:val="22"/>
              </w:rPr>
            </w:pPr>
            <w:r w:rsidRPr="00186019">
              <w:rPr>
                <w:rFonts w:ascii="Arial" w:hAnsi="Arial" w:cs="Arial"/>
                <w:b/>
                <w:sz w:val="22"/>
                <w:szCs w:val="22"/>
              </w:rPr>
              <w:t>Wzrost jakości pracy placówek oświatowych</w:t>
            </w:r>
          </w:p>
        </w:tc>
        <w:tc>
          <w:tcPr>
            <w:tcW w:w="4280" w:type="dxa"/>
            <w:tcBorders>
              <w:top w:val="single" w:sz="12" w:space="0" w:color="auto"/>
            </w:tcBorders>
          </w:tcPr>
          <w:p w:rsidR="00112CBE" w:rsidRPr="00186019" w:rsidRDefault="00112CBE" w:rsidP="0079436D">
            <w:pPr>
              <w:rPr>
                <w:rFonts w:ascii="Arial" w:hAnsi="Arial" w:cs="Arial"/>
                <w:b/>
                <w:sz w:val="18"/>
              </w:rPr>
            </w:pPr>
            <w:r w:rsidRPr="00186019">
              <w:rPr>
                <w:rFonts w:ascii="Arial" w:hAnsi="Arial" w:cs="Arial"/>
                <w:b/>
                <w:sz w:val="18"/>
              </w:rPr>
              <w:t xml:space="preserve">3.1. </w:t>
            </w:r>
          </w:p>
          <w:p w:rsidR="00112CBE" w:rsidRPr="00186019" w:rsidRDefault="00112CBE" w:rsidP="0079436D">
            <w:pPr>
              <w:rPr>
                <w:rFonts w:ascii="Arial" w:hAnsi="Arial" w:cs="Arial"/>
                <w:b/>
                <w:sz w:val="18"/>
              </w:rPr>
            </w:pPr>
            <w:r w:rsidRPr="00186019">
              <w:rPr>
                <w:rFonts w:ascii="Arial" w:hAnsi="Arial" w:cs="Arial"/>
                <w:b/>
                <w:sz w:val="18"/>
              </w:rPr>
              <w:t xml:space="preserve">Zapewnienie  uczniom i rodzicom dostępu do </w:t>
            </w:r>
          </w:p>
          <w:p w:rsidR="00112CBE" w:rsidRPr="00186019" w:rsidRDefault="00112CBE" w:rsidP="0079436D">
            <w:pPr>
              <w:rPr>
                <w:rFonts w:ascii="Arial" w:hAnsi="Arial" w:cs="Arial"/>
                <w:b/>
                <w:sz w:val="18"/>
              </w:rPr>
            </w:pPr>
            <w:r w:rsidRPr="00186019">
              <w:rPr>
                <w:rFonts w:ascii="Arial" w:hAnsi="Arial" w:cs="Arial"/>
                <w:b/>
                <w:sz w:val="18"/>
              </w:rPr>
              <w:t>specjalistycznego wsparcia psychologicznego i pedagogicznego dzięki odpowiedniej liczbie zatrudnionych specjalistów</w:t>
            </w:r>
            <w:r>
              <w:rPr>
                <w:rFonts w:ascii="Arial" w:hAnsi="Arial" w:cs="Arial"/>
                <w:b/>
                <w:sz w:val="18"/>
              </w:rPr>
              <w:t>.</w:t>
            </w:r>
          </w:p>
        </w:tc>
        <w:tc>
          <w:tcPr>
            <w:tcW w:w="1996" w:type="dxa"/>
            <w:gridSpan w:val="2"/>
            <w:vMerge w:val="restart"/>
            <w:tcBorders>
              <w:top w:val="single" w:sz="12" w:space="0" w:color="auto"/>
            </w:tcBorders>
            <w:vAlign w:val="center"/>
          </w:tcPr>
          <w:p w:rsidR="00112CBE" w:rsidRPr="00186019" w:rsidRDefault="00112CBE" w:rsidP="00F0548B">
            <w:pPr>
              <w:rPr>
                <w:rFonts w:ascii="Arial" w:hAnsi="Arial" w:cs="Arial"/>
                <w:sz w:val="18"/>
              </w:rPr>
            </w:pPr>
            <w:r w:rsidRPr="00186019">
              <w:rPr>
                <w:rFonts w:ascii="Arial" w:hAnsi="Arial" w:cs="Arial"/>
                <w:sz w:val="18"/>
              </w:rPr>
              <w:t>Szkoły /Placówki oświatowe</w:t>
            </w:r>
          </w:p>
          <w:p w:rsidR="00112CBE" w:rsidRPr="00186019" w:rsidRDefault="00112CBE" w:rsidP="00F0548B">
            <w:pPr>
              <w:rPr>
                <w:rFonts w:ascii="Arial" w:hAnsi="Arial" w:cs="Arial"/>
                <w:sz w:val="18"/>
              </w:rPr>
            </w:pPr>
            <w:r w:rsidRPr="00186019">
              <w:rPr>
                <w:rFonts w:ascii="Arial" w:hAnsi="Arial" w:cs="Arial"/>
                <w:sz w:val="18"/>
              </w:rPr>
              <w:t>Urząd Gminy</w:t>
            </w:r>
          </w:p>
          <w:p w:rsidR="00112CBE" w:rsidRPr="00186019" w:rsidRDefault="00112CBE" w:rsidP="00F0548B">
            <w:pPr>
              <w:rPr>
                <w:rFonts w:ascii="Arial" w:hAnsi="Arial" w:cs="Arial"/>
                <w:sz w:val="18"/>
              </w:rPr>
            </w:pPr>
            <w:r w:rsidRPr="00186019">
              <w:rPr>
                <w:rFonts w:ascii="Arial" w:hAnsi="Arial" w:cs="Arial"/>
                <w:sz w:val="18"/>
              </w:rPr>
              <w:t>PUP</w:t>
            </w:r>
          </w:p>
        </w:tc>
        <w:tc>
          <w:tcPr>
            <w:tcW w:w="1146" w:type="dxa"/>
            <w:vMerge w:val="restart"/>
            <w:vAlign w:val="center"/>
          </w:tcPr>
          <w:p w:rsidR="00112CBE" w:rsidRPr="00186019" w:rsidRDefault="00112CBE" w:rsidP="00F0548B">
            <w:pPr>
              <w:rPr>
                <w:rFonts w:ascii="Arial" w:hAnsi="Arial" w:cs="Arial"/>
                <w:sz w:val="18"/>
              </w:rPr>
            </w:pPr>
            <w:r w:rsidRPr="00186019">
              <w:rPr>
                <w:rFonts w:ascii="Arial" w:hAnsi="Arial" w:cs="Arial"/>
                <w:sz w:val="18"/>
              </w:rPr>
              <w:t>2016- 2020</w:t>
            </w:r>
          </w:p>
        </w:tc>
        <w:tc>
          <w:tcPr>
            <w:tcW w:w="2069" w:type="dxa"/>
            <w:gridSpan w:val="3"/>
            <w:vMerge w:val="restart"/>
            <w:vAlign w:val="center"/>
          </w:tcPr>
          <w:p w:rsidR="00112CBE" w:rsidRPr="00186019" w:rsidRDefault="00F0548B" w:rsidP="00F0548B">
            <w:pPr>
              <w:ind w:left="238" w:hanging="238"/>
              <w:rPr>
                <w:rFonts w:ascii="Arial" w:hAnsi="Arial" w:cs="Arial"/>
                <w:sz w:val="18"/>
              </w:rPr>
            </w:pPr>
            <w:r>
              <w:rPr>
                <w:rFonts w:ascii="Arial" w:hAnsi="Arial" w:cs="Arial"/>
                <w:sz w:val="18"/>
              </w:rPr>
              <w:t>- L</w:t>
            </w:r>
            <w:r w:rsidR="00112CBE" w:rsidRPr="00186019">
              <w:rPr>
                <w:rFonts w:ascii="Arial" w:hAnsi="Arial" w:cs="Arial"/>
                <w:sz w:val="18"/>
              </w:rPr>
              <w:t>iczba przeprowadzonych działań adresowanych do rodziców</w:t>
            </w:r>
          </w:p>
          <w:p w:rsidR="00112CBE" w:rsidRPr="00186019" w:rsidRDefault="00F0548B" w:rsidP="00F0548B">
            <w:pPr>
              <w:ind w:left="238" w:hanging="238"/>
              <w:rPr>
                <w:rFonts w:ascii="Arial" w:hAnsi="Arial" w:cs="Arial"/>
                <w:sz w:val="18"/>
              </w:rPr>
            </w:pPr>
            <w:r>
              <w:rPr>
                <w:rFonts w:ascii="Arial" w:hAnsi="Arial" w:cs="Arial"/>
                <w:sz w:val="18"/>
              </w:rPr>
              <w:lastRenderedPageBreak/>
              <w:t>- L</w:t>
            </w:r>
            <w:r w:rsidR="00112CBE" w:rsidRPr="00186019">
              <w:rPr>
                <w:rFonts w:ascii="Arial" w:hAnsi="Arial" w:cs="Arial"/>
                <w:sz w:val="18"/>
              </w:rPr>
              <w:t>iczba nauczycieli</w:t>
            </w:r>
            <w:r>
              <w:rPr>
                <w:rFonts w:ascii="Arial" w:hAnsi="Arial" w:cs="Arial"/>
                <w:sz w:val="18"/>
              </w:rPr>
              <w:t xml:space="preserve"> i</w:t>
            </w:r>
            <w:r w:rsidR="00650F5B">
              <w:rPr>
                <w:rFonts w:ascii="Arial" w:hAnsi="Arial" w:cs="Arial"/>
                <w:sz w:val="18"/>
              </w:rPr>
              <w:t> </w:t>
            </w:r>
            <w:r w:rsidR="00112CBE" w:rsidRPr="00186019">
              <w:rPr>
                <w:rFonts w:ascii="Arial" w:hAnsi="Arial" w:cs="Arial"/>
                <w:sz w:val="18"/>
              </w:rPr>
              <w:t>kadry podnoszących swoje kwalifikacje</w:t>
            </w:r>
          </w:p>
          <w:p w:rsidR="00112CBE" w:rsidRPr="00186019" w:rsidRDefault="00F0548B" w:rsidP="00F0548B">
            <w:pPr>
              <w:ind w:left="238" w:hanging="238"/>
              <w:rPr>
                <w:rFonts w:ascii="Arial" w:hAnsi="Arial" w:cs="Arial"/>
                <w:sz w:val="18"/>
              </w:rPr>
            </w:pPr>
            <w:r>
              <w:rPr>
                <w:rFonts w:ascii="Arial" w:hAnsi="Arial" w:cs="Arial"/>
                <w:sz w:val="18"/>
              </w:rPr>
              <w:t>- L</w:t>
            </w:r>
            <w:r w:rsidR="00112CBE" w:rsidRPr="00186019">
              <w:rPr>
                <w:rFonts w:ascii="Arial" w:hAnsi="Arial" w:cs="Arial"/>
                <w:sz w:val="18"/>
              </w:rPr>
              <w:t>iczba udzielonych rodzicom porad/ konsultacji</w:t>
            </w:r>
          </w:p>
        </w:tc>
        <w:tc>
          <w:tcPr>
            <w:tcW w:w="2230" w:type="dxa"/>
            <w:vMerge w:val="restart"/>
            <w:vAlign w:val="center"/>
          </w:tcPr>
          <w:p w:rsidR="00112CBE" w:rsidRPr="00186019" w:rsidRDefault="00112CBE" w:rsidP="00F0548B">
            <w:pPr>
              <w:rPr>
                <w:rFonts w:ascii="Arial" w:hAnsi="Arial" w:cs="Arial"/>
                <w:sz w:val="18"/>
              </w:rPr>
            </w:pPr>
            <w:r w:rsidRPr="00186019">
              <w:rPr>
                <w:rFonts w:ascii="Arial" w:hAnsi="Arial" w:cs="Arial"/>
                <w:sz w:val="18"/>
              </w:rPr>
              <w:lastRenderedPageBreak/>
              <w:t>Budżet gminy</w:t>
            </w:r>
          </w:p>
          <w:p w:rsidR="00112CBE" w:rsidRPr="00186019" w:rsidRDefault="00112CBE" w:rsidP="00F0548B">
            <w:pPr>
              <w:rPr>
                <w:rFonts w:ascii="Arial" w:hAnsi="Arial" w:cs="Arial"/>
                <w:sz w:val="18"/>
              </w:rPr>
            </w:pPr>
            <w:r w:rsidRPr="00186019">
              <w:rPr>
                <w:rFonts w:ascii="Arial" w:hAnsi="Arial" w:cs="Arial"/>
                <w:sz w:val="18"/>
              </w:rPr>
              <w:t>Fundusz Pracy</w:t>
            </w:r>
          </w:p>
          <w:p w:rsidR="00112CBE" w:rsidRPr="00186019" w:rsidRDefault="00112CBE" w:rsidP="00F0548B">
            <w:pPr>
              <w:rPr>
                <w:rFonts w:ascii="Arial" w:hAnsi="Arial" w:cs="Arial"/>
                <w:sz w:val="18"/>
              </w:rPr>
            </w:pPr>
            <w:r w:rsidRPr="00186019">
              <w:rPr>
                <w:rFonts w:ascii="Arial" w:hAnsi="Arial" w:cs="Arial"/>
                <w:sz w:val="18"/>
              </w:rPr>
              <w:t>środki zewnętrzne</w:t>
            </w:r>
          </w:p>
        </w:tc>
      </w:tr>
      <w:tr w:rsidR="00112CBE" w:rsidRPr="00186019" w:rsidTr="00FB1354">
        <w:trPr>
          <w:cantSplit/>
          <w:trHeight w:val="850"/>
        </w:trPr>
        <w:tc>
          <w:tcPr>
            <w:tcW w:w="1140" w:type="dxa"/>
            <w:vMerge/>
            <w:shd w:val="clear" w:color="auto" w:fill="DBE5F1"/>
            <w:vAlign w:val="center"/>
          </w:tcPr>
          <w:p w:rsidR="00112CBE" w:rsidRPr="00186019" w:rsidRDefault="00112CBE" w:rsidP="0079436D">
            <w:pPr>
              <w:jc w:val="center"/>
              <w:rPr>
                <w:rFonts w:ascii="Arial" w:hAnsi="Arial" w:cs="Arial"/>
                <w:b/>
                <w:sz w:val="18"/>
              </w:rPr>
            </w:pPr>
          </w:p>
        </w:tc>
        <w:tc>
          <w:tcPr>
            <w:tcW w:w="2853" w:type="dxa"/>
            <w:vMerge/>
            <w:tcBorders>
              <w:top w:val="single" w:sz="4" w:space="0" w:color="auto"/>
            </w:tcBorders>
            <w:vAlign w:val="center"/>
          </w:tcPr>
          <w:p w:rsidR="00112CBE" w:rsidRDefault="00112CBE" w:rsidP="0079436D">
            <w:pPr>
              <w:rPr>
                <w:rFonts w:ascii="Arial" w:hAnsi="Arial" w:cs="Arial"/>
                <w:b/>
                <w:sz w:val="22"/>
                <w:szCs w:val="22"/>
              </w:rPr>
            </w:pPr>
          </w:p>
        </w:tc>
        <w:tc>
          <w:tcPr>
            <w:tcW w:w="4280" w:type="dxa"/>
            <w:tcBorders>
              <w:top w:val="single" w:sz="4" w:space="0" w:color="auto"/>
            </w:tcBorders>
          </w:tcPr>
          <w:p w:rsidR="00112CBE" w:rsidRPr="00186019" w:rsidRDefault="00112CBE" w:rsidP="00112CBE">
            <w:pPr>
              <w:rPr>
                <w:rFonts w:ascii="Arial" w:hAnsi="Arial" w:cs="Arial"/>
                <w:b/>
                <w:sz w:val="18"/>
              </w:rPr>
            </w:pPr>
            <w:r w:rsidRPr="00186019">
              <w:rPr>
                <w:rFonts w:ascii="Arial" w:hAnsi="Arial" w:cs="Arial"/>
                <w:b/>
                <w:sz w:val="18"/>
              </w:rPr>
              <w:t xml:space="preserve">3.2. </w:t>
            </w:r>
          </w:p>
          <w:p w:rsidR="00112CBE" w:rsidRPr="00186019" w:rsidRDefault="00112CBE" w:rsidP="004006F1">
            <w:pPr>
              <w:rPr>
                <w:rFonts w:ascii="Arial" w:hAnsi="Arial" w:cs="Arial"/>
                <w:b/>
                <w:sz w:val="18"/>
              </w:rPr>
            </w:pPr>
            <w:r w:rsidRPr="00186019">
              <w:rPr>
                <w:rFonts w:ascii="Arial" w:hAnsi="Arial" w:cs="Arial"/>
                <w:b/>
                <w:sz w:val="18"/>
              </w:rPr>
              <w:t>Rozszerzanie współpracy placówek oświatowych z rodzicami</w:t>
            </w:r>
            <w:r w:rsidR="003D7306">
              <w:rPr>
                <w:rFonts w:ascii="Arial" w:hAnsi="Arial" w:cs="Arial"/>
                <w:b/>
                <w:sz w:val="18"/>
              </w:rPr>
              <w:t xml:space="preserve"> dzieci uczęszczających do nich</w:t>
            </w:r>
            <w:r w:rsidRPr="00186019">
              <w:rPr>
                <w:rFonts w:ascii="Arial" w:hAnsi="Arial" w:cs="Arial"/>
                <w:b/>
                <w:sz w:val="18"/>
              </w:rPr>
              <w:t xml:space="preserve"> </w:t>
            </w:r>
            <w:r w:rsidR="004006F1">
              <w:rPr>
                <w:rFonts w:ascii="Arial" w:hAnsi="Arial" w:cs="Arial"/>
                <w:b/>
                <w:sz w:val="18"/>
              </w:rPr>
              <w:t>m.in. </w:t>
            </w:r>
            <w:r w:rsidRPr="00186019">
              <w:rPr>
                <w:rFonts w:ascii="Arial" w:hAnsi="Arial" w:cs="Arial"/>
                <w:b/>
                <w:sz w:val="18"/>
              </w:rPr>
              <w:t>poprzez</w:t>
            </w:r>
            <w:r>
              <w:rPr>
                <w:rFonts w:ascii="Arial" w:hAnsi="Arial" w:cs="Arial"/>
                <w:b/>
                <w:sz w:val="18"/>
              </w:rPr>
              <w:t xml:space="preserve"> </w:t>
            </w:r>
            <w:r w:rsidRPr="00186019">
              <w:rPr>
                <w:rFonts w:ascii="Arial" w:hAnsi="Arial" w:cs="Arial"/>
                <w:b/>
                <w:sz w:val="18"/>
              </w:rPr>
              <w:t>warsztaty</w:t>
            </w:r>
            <w:r>
              <w:rPr>
                <w:rFonts w:ascii="Arial" w:hAnsi="Arial" w:cs="Arial"/>
                <w:b/>
                <w:sz w:val="18"/>
              </w:rPr>
              <w:t>.</w:t>
            </w:r>
          </w:p>
        </w:tc>
        <w:tc>
          <w:tcPr>
            <w:tcW w:w="1996" w:type="dxa"/>
            <w:gridSpan w:val="2"/>
            <w:vMerge/>
          </w:tcPr>
          <w:p w:rsidR="00112CBE" w:rsidRPr="00186019" w:rsidRDefault="00112CBE" w:rsidP="0079436D">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112CBE" w:rsidRPr="00186019" w:rsidTr="00FB1354">
        <w:trPr>
          <w:cantSplit/>
          <w:trHeight w:val="850"/>
        </w:trPr>
        <w:tc>
          <w:tcPr>
            <w:tcW w:w="1140" w:type="dxa"/>
            <w:vMerge/>
            <w:shd w:val="clear" w:color="auto" w:fill="DBE5F1"/>
            <w:vAlign w:val="center"/>
          </w:tcPr>
          <w:p w:rsidR="00112CBE" w:rsidRPr="00186019" w:rsidRDefault="00112CBE" w:rsidP="0079436D">
            <w:pPr>
              <w:jc w:val="center"/>
              <w:rPr>
                <w:rFonts w:ascii="Arial" w:hAnsi="Arial" w:cs="Arial"/>
                <w:b/>
                <w:sz w:val="18"/>
              </w:rPr>
            </w:pPr>
          </w:p>
        </w:tc>
        <w:tc>
          <w:tcPr>
            <w:tcW w:w="2853" w:type="dxa"/>
            <w:vMerge/>
            <w:tcBorders>
              <w:top w:val="single" w:sz="4" w:space="0" w:color="auto"/>
            </w:tcBorders>
            <w:vAlign w:val="center"/>
          </w:tcPr>
          <w:p w:rsidR="00112CBE" w:rsidRDefault="00112CBE" w:rsidP="0079436D">
            <w:pPr>
              <w:rPr>
                <w:rFonts w:ascii="Arial" w:hAnsi="Arial" w:cs="Arial"/>
                <w:b/>
                <w:sz w:val="22"/>
                <w:szCs w:val="22"/>
              </w:rPr>
            </w:pPr>
          </w:p>
        </w:tc>
        <w:tc>
          <w:tcPr>
            <w:tcW w:w="4280" w:type="dxa"/>
            <w:tcBorders>
              <w:top w:val="single" w:sz="4" w:space="0" w:color="auto"/>
            </w:tcBorders>
          </w:tcPr>
          <w:p w:rsidR="00112CBE" w:rsidRPr="00186019" w:rsidRDefault="00112CBE" w:rsidP="00112CBE">
            <w:pPr>
              <w:rPr>
                <w:rFonts w:ascii="Arial" w:hAnsi="Arial" w:cs="Arial"/>
                <w:b/>
                <w:sz w:val="18"/>
              </w:rPr>
            </w:pPr>
            <w:r w:rsidRPr="00186019">
              <w:rPr>
                <w:rFonts w:ascii="Arial" w:hAnsi="Arial" w:cs="Arial"/>
                <w:b/>
                <w:sz w:val="18"/>
              </w:rPr>
              <w:t>3.3.</w:t>
            </w:r>
          </w:p>
          <w:p w:rsidR="00112CBE" w:rsidRPr="00186019" w:rsidRDefault="00112CBE" w:rsidP="00112CBE">
            <w:pPr>
              <w:rPr>
                <w:rFonts w:ascii="Arial" w:hAnsi="Arial" w:cs="Arial"/>
                <w:b/>
                <w:sz w:val="18"/>
              </w:rPr>
            </w:pPr>
            <w:r w:rsidRPr="00186019">
              <w:rPr>
                <w:rFonts w:ascii="Arial" w:hAnsi="Arial" w:cs="Arial"/>
                <w:b/>
                <w:sz w:val="18"/>
              </w:rPr>
              <w:t>Dba</w:t>
            </w:r>
            <w:r w:rsidR="00F0548B">
              <w:rPr>
                <w:rFonts w:ascii="Arial" w:hAnsi="Arial" w:cs="Arial"/>
                <w:b/>
                <w:sz w:val="18"/>
              </w:rPr>
              <w:t>nie o adekwatne do charakteru i </w:t>
            </w:r>
            <w:r w:rsidRPr="00186019">
              <w:rPr>
                <w:rFonts w:ascii="Arial" w:hAnsi="Arial" w:cs="Arial"/>
                <w:b/>
                <w:sz w:val="18"/>
              </w:rPr>
              <w:t>nowoczesne wyposażenie placówek oświatowych</w:t>
            </w:r>
            <w:r>
              <w:rPr>
                <w:rFonts w:ascii="Arial" w:hAnsi="Arial" w:cs="Arial"/>
                <w:b/>
                <w:sz w:val="18"/>
              </w:rPr>
              <w:t>.</w:t>
            </w:r>
          </w:p>
        </w:tc>
        <w:tc>
          <w:tcPr>
            <w:tcW w:w="1996" w:type="dxa"/>
            <w:gridSpan w:val="2"/>
            <w:vMerge/>
          </w:tcPr>
          <w:p w:rsidR="00112CBE" w:rsidRPr="00186019" w:rsidRDefault="00112CBE" w:rsidP="0079436D">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112CBE" w:rsidRPr="00186019" w:rsidTr="00FB1354">
        <w:trPr>
          <w:cantSplit/>
          <w:trHeight w:val="850"/>
        </w:trPr>
        <w:tc>
          <w:tcPr>
            <w:tcW w:w="1140" w:type="dxa"/>
            <w:vMerge/>
            <w:shd w:val="clear" w:color="auto" w:fill="DBE5F1"/>
            <w:vAlign w:val="center"/>
          </w:tcPr>
          <w:p w:rsidR="00112CBE" w:rsidRPr="00186019" w:rsidRDefault="00112CBE" w:rsidP="0079436D">
            <w:pPr>
              <w:jc w:val="center"/>
              <w:rPr>
                <w:rFonts w:ascii="Arial" w:hAnsi="Arial" w:cs="Arial"/>
                <w:b/>
                <w:sz w:val="18"/>
              </w:rPr>
            </w:pPr>
          </w:p>
        </w:tc>
        <w:tc>
          <w:tcPr>
            <w:tcW w:w="2853" w:type="dxa"/>
            <w:vMerge/>
            <w:vAlign w:val="center"/>
          </w:tcPr>
          <w:p w:rsidR="00112CBE" w:rsidRPr="00186019" w:rsidRDefault="00112CBE" w:rsidP="0079436D">
            <w:pPr>
              <w:widowControl/>
              <w:numPr>
                <w:ilvl w:val="0"/>
                <w:numId w:val="45"/>
              </w:numPr>
              <w:suppressAutoHyphens w:val="0"/>
              <w:rPr>
                <w:rFonts w:ascii="Arial" w:hAnsi="Arial" w:cs="Arial"/>
                <w:b/>
                <w:sz w:val="22"/>
                <w:szCs w:val="22"/>
              </w:rPr>
            </w:pPr>
          </w:p>
        </w:tc>
        <w:tc>
          <w:tcPr>
            <w:tcW w:w="4280" w:type="dxa"/>
            <w:tcBorders>
              <w:top w:val="single" w:sz="4" w:space="0" w:color="auto"/>
            </w:tcBorders>
          </w:tcPr>
          <w:p w:rsidR="00112CBE" w:rsidRPr="00186019" w:rsidRDefault="00112CBE" w:rsidP="00C219D6">
            <w:pPr>
              <w:rPr>
                <w:rFonts w:ascii="Arial" w:hAnsi="Arial" w:cs="Arial"/>
                <w:b/>
                <w:sz w:val="18"/>
              </w:rPr>
            </w:pPr>
            <w:r w:rsidRPr="00186019">
              <w:rPr>
                <w:rFonts w:ascii="Arial" w:hAnsi="Arial" w:cs="Arial"/>
                <w:b/>
                <w:sz w:val="18"/>
              </w:rPr>
              <w:t>3.4.</w:t>
            </w:r>
          </w:p>
          <w:p w:rsidR="00112CBE" w:rsidRPr="00186019" w:rsidRDefault="00112CBE" w:rsidP="00C219D6">
            <w:pPr>
              <w:rPr>
                <w:rFonts w:ascii="Arial" w:hAnsi="Arial" w:cs="Arial"/>
                <w:b/>
                <w:sz w:val="18"/>
              </w:rPr>
            </w:pPr>
            <w:r w:rsidRPr="00186019">
              <w:rPr>
                <w:rFonts w:ascii="Arial" w:hAnsi="Arial" w:cs="Arial"/>
                <w:b/>
                <w:sz w:val="18"/>
              </w:rPr>
              <w:t>Podnoszenie kwalifikacji zawodowych nauczycieli</w:t>
            </w:r>
            <w:r>
              <w:rPr>
                <w:rFonts w:ascii="Arial" w:hAnsi="Arial" w:cs="Arial"/>
                <w:b/>
                <w:sz w:val="18"/>
              </w:rPr>
              <w:t xml:space="preserve"> i</w:t>
            </w:r>
            <w:r w:rsidRPr="00186019">
              <w:rPr>
                <w:rFonts w:ascii="Arial" w:hAnsi="Arial" w:cs="Arial"/>
                <w:b/>
                <w:sz w:val="18"/>
              </w:rPr>
              <w:t xml:space="preserve"> kadry placówek oświatowych</w:t>
            </w:r>
            <w:r>
              <w:rPr>
                <w:rFonts w:ascii="Arial" w:hAnsi="Arial" w:cs="Arial"/>
                <w:b/>
                <w:sz w:val="18"/>
              </w:rPr>
              <w:t>.</w:t>
            </w:r>
          </w:p>
        </w:tc>
        <w:tc>
          <w:tcPr>
            <w:tcW w:w="1996" w:type="dxa"/>
            <w:gridSpan w:val="2"/>
            <w:vMerge/>
          </w:tcPr>
          <w:p w:rsidR="00112CBE" w:rsidRPr="00186019" w:rsidRDefault="00112CBE" w:rsidP="00112CBE">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C219D6" w:rsidRPr="00186019" w:rsidTr="00FB1354">
        <w:trPr>
          <w:cantSplit/>
          <w:trHeight w:val="850"/>
        </w:trPr>
        <w:tc>
          <w:tcPr>
            <w:tcW w:w="1140" w:type="dxa"/>
            <w:vMerge/>
            <w:shd w:val="clear" w:color="auto" w:fill="DBE5F1"/>
            <w:vAlign w:val="center"/>
          </w:tcPr>
          <w:p w:rsidR="00C219D6" w:rsidRPr="00186019" w:rsidRDefault="00C219D6" w:rsidP="0079436D">
            <w:pPr>
              <w:jc w:val="center"/>
              <w:rPr>
                <w:rFonts w:ascii="Arial" w:hAnsi="Arial" w:cs="Arial"/>
                <w:b/>
                <w:sz w:val="18"/>
              </w:rPr>
            </w:pPr>
          </w:p>
        </w:tc>
        <w:tc>
          <w:tcPr>
            <w:tcW w:w="2853" w:type="dxa"/>
            <w:vMerge/>
            <w:vAlign w:val="center"/>
          </w:tcPr>
          <w:p w:rsidR="00C219D6" w:rsidRPr="00186019" w:rsidRDefault="00C219D6" w:rsidP="0079436D">
            <w:pPr>
              <w:widowControl/>
              <w:numPr>
                <w:ilvl w:val="0"/>
                <w:numId w:val="45"/>
              </w:numPr>
              <w:suppressAutoHyphens w:val="0"/>
              <w:rPr>
                <w:rFonts w:ascii="Arial" w:hAnsi="Arial" w:cs="Arial"/>
                <w:b/>
                <w:sz w:val="22"/>
                <w:szCs w:val="22"/>
              </w:rPr>
            </w:pPr>
          </w:p>
        </w:tc>
        <w:tc>
          <w:tcPr>
            <w:tcW w:w="4280" w:type="dxa"/>
            <w:tcBorders>
              <w:top w:val="single" w:sz="4" w:space="0" w:color="auto"/>
            </w:tcBorders>
          </w:tcPr>
          <w:p w:rsidR="00C219D6" w:rsidRDefault="00C219D6" w:rsidP="00C219D6">
            <w:pPr>
              <w:rPr>
                <w:rFonts w:ascii="Arial" w:hAnsi="Arial" w:cs="Arial"/>
                <w:b/>
                <w:sz w:val="18"/>
              </w:rPr>
            </w:pPr>
            <w:r>
              <w:rPr>
                <w:rFonts w:ascii="Arial" w:hAnsi="Arial" w:cs="Arial"/>
                <w:b/>
                <w:sz w:val="18"/>
              </w:rPr>
              <w:t>3.5.</w:t>
            </w:r>
          </w:p>
          <w:p w:rsidR="00C219D6" w:rsidRPr="00186019" w:rsidRDefault="00C219D6" w:rsidP="00C219D6">
            <w:pPr>
              <w:widowControl/>
              <w:suppressAutoHyphens w:val="0"/>
              <w:rPr>
                <w:rFonts w:ascii="Arial" w:hAnsi="Arial" w:cs="Arial"/>
                <w:b/>
                <w:sz w:val="18"/>
              </w:rPr>
            </w:pPr>
            <w:r>
              <w:rPr>
                <w:rFonts w:ascii="Arial" w:hAnsi="Arial" w:cs="Arial"/>
                <w:b/>
                <w:sz w:val="18"/>
              </w:rPr>
              <w:t>R</w:t>
            </w:r>
            <w:r w:rsidRPr="00C219D6">
              <w:rPr>
                <w:rFonts w:ascii="Arial" w:hAnsi="Arial" w:cs="Arial"/>
                <w:b/>
                <w:sz w:val="18"/>
              </w:rPr>
              <w:t>ozszerz</w:t>
            </w:r>
            <w:r>
              <w:rPr>
                <w:rFonts w:ascii="Arial" w:hAnsi="Arial" w:cs="Arial"/>
                <w:b/>
                <w:sz w:val="18"/>
              </w:rPr>
              <w:t>anie oferty edukacyjnej szkół o </w:t>
            </w:r>
            <w:r w:rsidRPr="00C219D6">
              <w:rPr>
                <w:rFonts w:ascii="Arial" w:hAnsi="Arial" w:cs="Arial"/>
                <w:b/>
                <w:sz w:val="18"/>
              </w:rPr>
              <w:t>elementy</w:t>
            </w:r>
            <w:r>
              <w:rPr>
                <w:rFonts w:ascii="Arial" w:hAnsi="Arial" w:cs="Arial"/>
                <w:b/>
                <w:sz w:val="18"/>
              </w:rPr>
              <w:t xml:space="preserve"> kształcenia wielokulturowego i </w:t>
            </w:r>
            <w:r w:rsidRPr="00C219D6">
              <w:rPr>
                <w:rFonts w:ascii="Arial" w:hAnsi="Arial" w:cs="Arial"/>
                <w:b/>
                <w:sz w:val="18"/>
              </w:rPr>
              <w:t>przygotowanie dzieci i młodzieży do funkcjonowania we współczesnym świecie.</w:t>
            </w:r>
          </w:p>
        </w:tc>
        <w:tc>
          <w:tcPr>
            <w:tcW w:w="1996" w:type="dxa"/>
            <w:gridSpan w:val="2"/>
            <w:vMerge/>
          </w:tcPr>
          <w:p w:rsidR="00C219D6" w:rsidRPr="00186019" w:rsidRDefault="00C219D6" w:rsidP="00112CBE">
            <w:pPr>
              <w:rPr>
                <w:rFonts w:ascii="Arial" w:hAnsi="Arial" w:cs="Arial"/>
                <w:sz w:val="18"/>
              </w:rPr>
            </w:pPr>
          </w:p>
        </w:tc>
        <w:tc>
          <w:tcPr>
            <w:tcW w:w="1146" w:type="dxa"/>
            <w:vMerge/>
          </w:tcPr>
          <w:p w:rsidR="00C219D6" w:rsidRPr="00186019" w:rsidRDefault="00C219D6" w:rsidP="0079436D">
            <w:pPr>
              <w:rPr>
                <w:rFonts w:ascii="Arial" w:hAnsi="Arial" w:cs="Arial"/>
                <w:sz w:val="18"/>
              </w:rPr>
            </w:pPr>
          </w:p>
        </w:tc>
        <w:tc>
          <w:tcPr>
            <w:tcW w:w="2069" w:type="dxa"/>
            <w:gridSpan w:val="3"/>
            <w:vMerge/>
            <w:vAlign w:val="center"/>
          </w:tcPr>
          <w:p w:rsidR="00C219D6" w:rsidRPr="00186019" w:rsidRDefault="00C219D6" w:rsidP="00595C81">
            <w:pPr>
              <w:ind w:left="238" w:hanging="238"/>
              <w:rPr>
                <w:rFonts w:ascii="Arial" w:hAnsi="Arial" w:cs="Arial"/>
                <w:sz w:val="18"/>
              </w:rPr>
            </w:pPr>
          </w:p>
        </w:tc>
        <w:tc>
          <w:tcPr>
            <w:tcW w:w="2230" w:type="dxa"/>
            <w:vMerge/>
            <w:vAlign w:val="center"/>
          </w:tcPr>
          <w:p w:rsidR="00C219D6" w:rsidRPr="00186019" w:rsidRDefault="00C219D6" w:rsidP="0079436D">
            <w:pPr>
              <w:rPr>
                <w:rFonts w:ascii="Arial" w:hAnsi="Arial" w:cs="Arial"/>
                <w:sz w:val="18"/>
              </w:rPr>
            </w:pPr>
          </w:p>
        </w:tc>
      </w:tr>
      <w:tr w:rsidR="00112CBE" w:rsidRPr="00186019" w:rsidTr="00FB1354">
        <w:trPr>
          <w:cantSplit/>
          <w:trHeight w:val="850"/>
        </w:trPr>
        <w:tc>
          <w:tcPr>
            <w:tcW w:w="1140" w:type="dxa"/>
            <w:vMerge/>
            <w:shd w:val="clear" w:color="auto" w:fill="DBE5F1"/>
            <w:vAlign w:val="center"/>
          </w:tcPr>
          <w:p w:rsidR="00112CBE" w:rsidRPr="00186019" w:rsidRDefault="00112CBE" w:rsidP="0079436D">
            <w:pPr>
              <w:jc w:val="center"/>
              <w:rPr>
                <w:rFonts w:ascii="Arial" w:hAnsi="Arial" w:cs="Arial"/>
                <w:b/>
                <w:sz w:val="18"/>
              </w:rPr>
            </w:pPr>
          </w:p>
        </w:tc>
        <w:tc>
          <w:tcPr>
            <w:tcW w:w="2853" w:type="dxa"/>
            <w:vMerge/>
            <w:vAlign w:val="center"/>
          </w:tcPr>
          <w:p w:rsidR="00112CBE" w:rsidRPr="00186019" w:rsidRDefault="00112CBE" w:rsidP="0079436D">
            <w:pPr>
              <w:widowControl/>
              <w:numPr>
                <w:ilvl w:val="0"/>
                <w:numId w:val="45"/>
              </w:numPr>
              <w:suppressAutoHyphens w:val="0"/>
              <w:rPr>
                <w:rFonts w:ascii="Arial" w:hAnsi="Arial" w:cs="Arial"/>
                <w:b/>
                <w:sz w:val="22"/>
                <w:szCs w:val="22"/>
              </w:rPr>
            </w:pPr>
          </w:p>
        </w:tc>
        <w:tc>
          <w:tcPr>
            <w:tcW w:w="4280" w:type="dxa"/>
            <w:tcBorders>
              <w:top w:val="single" w:sz="4" w:space="0" w:color="auto"/>
            </w:tcBorders>
          </w:tcPr>
          <w:p w:rsidR="00112CBE" w:rsidRPr="00186019" w:rsidRDefault="00C219D6" w:rsidP="00C219D6">
            <w:pPr>
              <w:rPr>
                <w:rFonts w:ascii="Arial" w:hAnsi="Arial" w:cs="Arial"/>
                <w:b/>
                <w:sz w:val="18"/>
              </w:rPr>
            </w:pPr>
            <w:r>
              <w:rPr>
                <w:rFonts w:ascii="Arial" w:hAnsi="Arial" w:cs="Arial"/>
                <w:b/>
                <w:sz w:val="18"/>
              </w:rPr>
              <w:t>3.6</w:t>
            </w:r>
            <w:r w:rsidR="00112CBE" w:rsidRPr="00186019">
              <w:rPr>
                <w:rFonts w:ascii="Arial" w:hAnsi="Arial" w:cs="Arial"/>
                <w:b/>
                <w:sz w:val="18"/>
              </w:rPr>
              <w:t>.</w:t>
            </w:r>
          </w:p>
          <w:p w:rsidR="00112CBE" w:rsidRPr="00186019" w:rsidRDefault="00112CBE" w:rsidP="00C219D6">
            <w:pPr>
              <w:rPr>
                <w:rFonts w:ascii="Arial" w:hAnsi="Arial" w:cs="Arial"/>
                <w:b/>
                <w:sz w:val="18"/>
              </w:rPr>
            </w:pPr>
            <w:r w:rsidRPr="00186019">
              <w:rPr>
                <w:rFonts w:ascii="Arial" w:hAnsi="Arial" w:cs="Arial"/>
                <w:b/>
                <w:sz w:val="18"/>
              </w:rPr>
              <w:t>Rozszerzanie oferty edukacyjnej sz</w:t>
            </w:r>
            <w:r>
              <w:rPr>
                <w:rFonts w:ascii="Arial" w:hAnsi="Arial" w:cs="Arial"/>
                <w:b/>
                <w:sz w:val="18"/>
              </w:rPr>
              <w:t>kół poprzez udział w konkursach</w:t>
            </w:r>
            <w:r w:rsidR="00C219D6">
              <w:rPr>
                <w:rFonts w:ascii="Arial" w:hAnsi="Arial" w:cs="Arial"/>
                <w:b/>
                <w:sz w:val="18"/>
              </w:rPr>
              <w:t xml:space="preserve"> </w:t>
            </w:r>
            <w:r>
              <w:rPr>
                <w:rFonts w:ascii="Arial" w:hAnsi="Arial" w:cs="Arial"/>
                <w:b/>
                <w:sz w:val="18"/>
              </w:rPr>
              <w:t>grantowych</w:t>
            </w:r>
            <w:r w:rsidR="00C219D6">
              <w:rPr>
                <w:rFonts w:ascii="Arial" w:hAnsi="Arial" w:cs="Arial"/>
                <w:b/>
                <w:sz w:val="18"/>
              </w:rPr>
              <w:t>.</w:t>
            </w:r>
          </w:p>
        </w:tc>
        <w:tc>
          <w:tcPr>
            <w:tcW w:w="1996" w:type="dxa"/>
            <w:gridSpan w:val="2"/>
            <w:vMerge/>
          </w:tcPr>
          <w:p w:rsidR="00112CBE" w:rsidRPr="00186019" w:rsidRDefault="00112CBE" w:rsidP="00112CBE">
            <w:pPr>
              <w:rPr>
                <w:rFonts w:ascii="Arial" w:hAnsi="Arial" w:cs="Arial"/>
                <w:sz w:val="18"/>
              </w:rPr>
            </w:pPr>
          </w:p>
        </w:tc>
        <w:tc>
          <w:tcPr>
            <w:tcW w:w="1146" w:type="dxa"/>
            <w:vMerge/>
          </w:tcPr>
          <w:p w:rsidR="00112CBE" w:rsidRPr="00186019" w:rsidRDefault="00112CBE" w:rsidP="0079436D">
            <w:pPr>
              <w:rPr>
                <w:rFonts w:ascii="Arial" w:hAnsi="Arial" w:cs="Arial"/>
                <w:sz w:val="18"/>
              </w:rPr>
            </w:pPr>
          </w:p>
        </w:tc>
        <w:tc>
          <w:tcPr>
            <w:tcW w:w="2069" w:type="dxa"/>
            <w:gridSpan w:val="3"/>
            <w:vMerge/>
            <w:vAlign w:val="center"/>
          </w:tcPr>
          <w:p w:rsidR="00112CBE" w:rsidRPr="00186019" w:rsidRDefault="00112CBE" w:rsidP="00595C81">
            <w:pPr>
              <w:ind w:left="238" w:hanging="238"/>
              <w:rPr>
                <w:rFonts w:ascii="Arial" w:hAnsi="Arial" w:cs="Arial"/>
                <w:sz w:val="18"/>
              </w:rPr>
            </w:pPr>
          </w:p>
        </w:tc>
        <w:tc>
          <w:tcPr>
            <w:tcW w:w="2230" w:type="dxa"/>
            <w:vMerge/>
            <w:vAlign w:val="center"/>
          </w:tcPr>
          <w:p w:rsidR="00112CBE" w:rsidRPr="00186019" w:rsidRDefault="00112CBE" w:rsidP="0079436D">
            <w:pPr>
              <w:rPr>
                <w:rFonts w:ascii="Arial" w:hAnsi="Arial" w:cs="Arial"/>
                <w:sz w:val="18"/>
              </w:rPr>
            </w:pPr>
          </w:p>
        </w:tc>
      </w:tr>
      <w:tr w:rsidR="00C66546" w:rsidRPr="00186019" w:rsidTr="00FB1354">
        <w:trPr>
          <w:cantSplit/>
          <w:trHeight w:val="510"/>
        </w:trPr>
        <w:tc>
          <w:tcPr>
            <w:tcW w:w="1140" w:type="dxa"/>
            <w:vMerge w:val="restart"/>
            <w:shd w:val="clear" w:color="auto" w:fill="95B3D7" w:themeFill="accent1" w:themeFillTint="99"/>
            <w:textDirection w:val="btLr"/>
            <w:vAlign w:val="center"/>
          </w:tcPr>
          <w:p w:rsidR="00C66546" w:rsidRPr="00980D32" w:rsidRDefault="00C66546" w:rsidP="008F5627">
            <w:pPr>
              <w:pStyle w:val="Nagwek1"/>
              <w:jc w:val="center"/>
              <w:rPr>
                <w:rFonts w:ascii="Arial" w:hAnsi="Arial" w:cs="Arial"/>
                <w:color w:val="FFFFFF"/>
                <w:sz w:val="28"/>
              </w:rPr>
            </w:pPr>
          </w:p>
        </w:tc>
        <w:tc>
          <w:tcPr>
            <w:tcW w:w="2853" w:type="dxa"/>
            <w:vMerge w:val="restart"/>
            <w:vAlign w:val="center"/>
          </w:tcPr>
          <w:p w:rsidR="00C66546" w:rsidRDefault="00C66546" w:rsidP="0079436D">
            <w:pPr>
              <w:rPr>
                <w:rFonts w:ascii="Arial" w:hAnsi="Arial" w:cs="Arial"/>
                <w:b/>
                <w:sz w:val="22"/>
                <w:szCs w:val="22"/>
              </w:rPr>
            </w:pPr>
            <w:r>
              <w:rPr>
                <w:rFonts w:ascii="Arial" w:hAnsi="Arial" w:cs="Arial"/>
                <w:b/>
                <w:sz w:val="22"/>
                <w:szCs w:val="22"/>
              </w:rPr>
              <w:t>I.</w:t>
            </w:r>
          </w:p>
          <w:p w:rsidR="00C66546" w:rsidRPr="00186019" w:rsidRDefault="00C66546" w:rsidP="0079436D">
            <w:pPr>
              <w:rPr>
                <w:rFonts w:ascii="Arial" w:hAnsi="Arial" w:cs="Arial"/>
                <w:b/>
                <w:sz w:val="22"/>
                <w:szCs w:val="22"/>
              </w:rPr>
            </w:pPr>
            <w:r w:rsidRPr="00186019">
              <w:rPr>
                <w:rFonts w:ascii="Arial" w:hAnsi="Arial" w:cs="Arial"/>
                <w:b/>
                <w:sz w:val="22"/>
                <w:szCs w:val="22"/>
              </w:rPr>
              <w:t>Tworzenie warunków do wspierania aktywności społecznej mieszkańców</w:t>
            </w:r>
          </w:p>
        </w:tc>
        <w:tc>
          <w:tcPr>
            <w:tcW w:w="4280" w:type="dxa"/>
          </w:tcPr>
          <w:p w:rsidR="00C66546" w:rsidRPr="00186019" w:rsidRDefault="00C66546" w:rsidP="0079436D">
            <w:pPr>
              <w:rPr>
                <w:rFonts w:ascii="Arial" w:hAnsi="Arial" w:cs="Arial"/>
                <w:b/>
                <w:sz w:val="18"/>
              </w:rPr>
            </w:pPr>
            <w:r w:rsidRPr="00186019">
              <w:rPr>
                <w:rFonts w:ascii="Arial" w:hAnsi="Arial" w:cs="Arial"/>
                <w:b/>
                <w:sz w:val="18"/>
              </w:rPr>
              <w:t>1.1.</w:t>
            </w:r>
          </w:p>
          <w:p w:rsidR="00C66546" w:rsidRPr="00186019" w:rsidRDefault="00C66546" w:rsidP="0079436D">
            <w:pPr>
              <w:rPr>
                <w:rFonts w:ascii="Arial" w:hAnsi="Arial" w:cs="Arial"/>
                <w:b/>
                <w:sz w:val="18"/>
              </w:rPr>
            </w:pPr>
            <w:r w:rsidRPr="00186019">
              <w:rPr>
                <w:rFonts w:ascii="Arial" w:hAnsi="Arial" w:cs="Arial"/>
                <w:b/>
                <w:sz w:val="18"/>
              </w:rPr>
              <w:t xml:space="preserve">Promowanie i </w:t>
            </w:r>
            <w:r>
              <w:rPr>
                <w:rFonts w:ascii="Arial" w:hAnsi="Arial" w:cs="Arial"/>
                <w:b/>
                <w:sz w:val="18"/>
              </w:rPr>
              <w:t>wspieranie rozwoju wolontariatu.</w:t>
            </w:r>
          </w:p>
        </w:tc>
        <w:tc>
          <w:tcPr>
            <w:tcW w:w="1996" w:type="dxa"/>
            <w:gridSpan w:val="2"/>
            <w:vMerge w:val="restart"/>
            <w:vAlign w:val="center"/>
          </w:tcPr>
          <w:p w:rsidR="00C66546" w:rsidRPr="00186019" w:rsidRDefault="00C66546" w:rsidP="00F0548B">
            <w:pPr>
              <w:rPr>
                <w:rFonts w:ascii="Arial" w:hAnsi="Arial" w:cs="Arial"/>
                <w:sz w:val="18"/>
              </w:rPr>
            </w:pPr>
            <w:r w:rsidRPr="00186019">
              <w:rPr>
                <w:rFonts w:ascii="Arial" w:hAnsi="Arial" w:cs="Arial"/>
                <w:sz w:val="18"/>
              </w:rPr>
              <w:t>Urząd Gminy</w:t>
            </w:r>
          </w:p>
          <w:p w:rsidR="00C66546" w:rsidRPr="00186019" w:rsidRDefault="00C66546" w:rsidP="00F0548B">
            <w:pPr>
              <w:rPr>
                <w:rFonts w:ascii="Arial" w:hAnsi="Arial" w:cs="Arial"/>
                <w:sz w:val="18"/>
              </w:rPr>
            </w:pPr>
            <w:r w:rsidRPr="00186019">
              <w:rPr>
                <w:rFonts w:ascii="Arial" w:hAnsi="Arial" w:cs="Arial"/>
                <w:sz w:val="18"/>
              </w:rPr>
              <w:t>Szkoły</w:t>
            </w:r>
          </w:p>
          <w:p w:rsidR="00C66546" w:rsidRPr="00186019" w:rsidRDefault="00C66546" w:rsidP="00F0548B">
            <w:pPr>
              <w:rPr>
                <w:rFonts w:ascii="Arial" w:hAnsi="Arial" w:cs="Arial"/>
                <w:sz w:val="18"/>
              </w:rPr>
            </w:pPr>
            <w:r w:rsidRPr="00186019">
              <w:rPr>
                <w:rFonts w:ascii="Arial" w:hAnsi="Arial" w:cs="Arial"/>
                <w:sz w:val="18"/>
              </w:rPr>
              <w:t>NGO</w:t>
            </w:r>
          </w:p>
          <w:p w:rsidR="00C66546" w:rsidRPr="00186019" w:rsidRDefault="00C66546" w:rsidP="00F0548B">
            <w:pPr>
              <w:rPr>
                <w:rFonts w:ascii="Arial" w:hAnsi="Arial" w:cs="Arial"/>
                <w:sz w:val="18"/>
              </w:rPr>
            </w:pPr>
            <w:r w:rsidRPr="00186019">
              <w:rPr>
                <w:rFonts w:ascii="Arial" w:hAnsi="Arial" w:cs="Arial"/>
                <w:sz w:val="18"/>
              </w:rPr>
              <w:t>LGD</w:t>
            </w:r>
          </w:p>
          <w:p w:rsidR="00C66546" w:rsidRPr="00186019" w:rsidRDefault="00C66546" w:rsidP="00F0548B">
            <w:pPr>
              <w:rPr>
                <w:rFonts w:ascii="Arial" w:hAnsi="Arial" w:cs="Arial"/>
                <w:sz w:val="18"/>
              </w:rPr>
            </w:pPr>
            <w:r w:rsidRPr="00186019">
              <w:rPr>
                <w:rFonts w:ascii="Arial" w:hAnsi="Arial" w:cs="Arial"/>
                <w:sz w:val="18"/>
              </w:rPr>
              <w:t>GOK</w:t>
            </w:r>
          </w:p>
          <w:p w:rsidR="00C66546" w:rsidRPr="00186019" w:rsidRDefault="00C66546" w:rsidP="00F0548B">
            <w:pPr>
              <w:rPr>
                <w:rFonts w:ascii="Arial" w:hAnsi="Arial" w:cs="Arial"/>
                <w:sz w:val="18"/>
              </w:rPr>
            </w:pPr>
            <w:r w:rsidRPr="00186019">
              <w:rPr>
                <w:rFonts w:ascii="Arial" w:hAnsi="Arial" w:cs="Arial"/>
                <w:sz w:val="18"/>
              </w:rPr>
              <w:t>KPPT</w:t>
            </w:r>
          </w:p>
        </w:tc>
        <w:tc>
          <w:tcPr>
            <w:tcW w:w="1146" w:type="dxa"/>
            <w:vMerge w:val="restart"/>
            <w:vAlign w:val="center"/>
          </w:tcPr>
          <w:p w:rsidR="00C66546" w:rsidRPr="00186019" w:rsidRDefault="00C66546" w:rsidP="00F0548B">
            <w:pPr>
              <w:rPr>
                <w:rFonts w:ascii="Arial" w:hAnsi="Arial" w:cs="Arial"/>
                <w:sz w:val="18"/>
              </w:rPr>
            </w:pPr>
            <w:r w:rsidRPr="00186019">
              <w:rPr>
                <w:rFonts w:ascii="Arial" w:hAnsi="Arial" w:cs="Arial"/>
                <w:sz w:val="18"/>
              </w:rPr>
              <w:t>2016-2020</w:t>
            </w:r>
          </w:p>
        </w:tc>
        <w:tc>
          <w:tcPr>
            <w:tcW w:w="2035" w:type="dxa"/>
            <w:vMerge w:val="restart"/>
            <w:tcBorders>
              <w:right w:val="single" w:sz="12" w:space="0" w:color="auto"/>
            </w:tcBorders>
            <w:vAlign w:val="center"/>
          </w:tcPr>
          <w:p w:rsidR="00C66546" w:rsidRPr="00186019" w:rsidRDefault="00F0548B" w:rsidP="00F0548B">
            <w:pPr>
              <w:ind w:left="238" w:hanging="238"/>
              <w:rPr>
                <w:rFonts w:ascii="Arial" w:hAnsi="Arial" w:cs="Arial"/>
                <w:sz w:val="18"/>
              </w:rPr>
            </w:pPr>
            <w:r>
              <w:rPr>
                <w:rFonts w:ascii="Arial" w:hAnsi="Arial" w:cs="Arial"/>
                <w:sz w:val="18"/>
              </w:rPr>
              <w:t>- L</w:t>
            </w:r>
            <w:r w:rsidR="00C66546" w:rsidRPr="00186019">
              <w:rPr>
                <w:rFonts w:ascii="Arial" w:hAnsi="Arial" w:cs="Arial"/>
                <w:sz w:val="18"/>
              </w:rPr>
              <w:t>iczba kampanii społecznych pro</w:t>
            </w:r>
            <w:r>
              <w:rPr>
                <w:rFonts w:ascii="Arial" w:hAnsi="Arial" w:cs="Arial"/>
                <w:sz w:val="18"/>
              </w:rPr>
              <w:t>mujących ideę</w:t>
            </w:r>
            <w:r w:rsidR="00C66546" w:rsidRPr="00186019">
              <w:rPr>
                <w:rFonts w:ascii="Arial" w:hAnsi="Arial" w:cs="Arial"/>
                <w:sz w:val="18"/>
              </w:rPr>
              <w:t xml:space="preserve"> wolontarystyczą</w:t>
            </w:r>
          </w:p>
          <w:p w:rsidR="00C66546" w:rsidRPr="00186019" w:rsidRDefault="00F0548B" w:rsidP="00F0548B">
            <w:pPr>
              <w:ind w:left="238" w:hanging="238"/>
              <w:rPr>
                <w:rFonts w:ascii="Arial" w:hAnsi="Arial" w:cs="Arial"/>
                <w:sz w:val="18"/>
              </w:rPr>
            </w:pPr>
            <w:r>
              <w:rPr>
                <w:rFonts w:ascii="Arial" w:hAnsi="Arial" w:cs="Arial"/>
                <w:sz w:val="18"/>
              </w:rPr>
              <w:t>- L</w:t>
            </w:r>
            <w:r w:rsidR="00C66546" w:rsidRPr="00186019">
              <w:rPr>
                <w:rFonts w:ascii="Arial" w:hAnsi="Arial" w:cs="Arial"/>
                <w:sz w:val="18"/>
              </w:rPr>
              <w:t>iczba zawiązanych partnerstw międzysektorowych</w:t>
            </w:r>
          </w:p>
        </w:tc>
        <w:tc>
          <w:tcPr>
            <w:tcW w:w="2264" w:type="dxa"/>
            <w:gridSpan w:val="3"/>
            <w:vMerge w:val="restart"/>
            <w:tcBorders>
              <w:left w:val="single" w:sz="12" w:space="0" w:color="auto"/>
            </w:tcBorders>
            <w:vAlign w:val="center"/>
          </w:tcPr>
          <w:p w:rsidR="00C66546" w:rsidRPr="00186019" w:rsidRDefault="00C66546" w:rsidP="00F0548B">
            <w:pPr>
              <w:ind w:left="238" w:hanging="238"/>
              <w:rPr>
                <w:rFonts w:ascii="Arial" w:hAnsi="Arial" w:cs="Arial"/>
                <w:sz w:val="18"/>
              </w:rPr>
            </w:pPr>
            <w:r w:rsidRPr="00186019">
              <w:rPr>
                <w:rFonts w:ascii="Arial" w:hAnsi="Arial" w:cs="Arial"/>
                <w:sz w:val="18"/>
              </w:rPr>
              <w:t>Budżet gminy</w:t>
            </w:r>
          </w:p>
          <w:p w:rsidR="00C66546" w:rsidRPr="00186019" w:rsidRDefault="00C66546" w:rsidP="00F0548B">
            <w:pPr>
              <w:ind w:left="238" w:hanging="238"/>
              <w:rPr>
                <w:rFonts w:ascii="Arial" w:hAnsi="Arial" w:cs="Arial"/>
                <w:sz w:val="18"/>
              </w:rPr>
            </w:pPr>
            <w:r w:rsidRPr="00186019">
              <w:rPr>
                <w:rFonts w:ascii="Arial" w:hAnsi="Arial" w:cs="Arial"/>
                <w:sz w:val="18"/>
              </w:rPr>
              <w:t>Środki zewnętrzne</w:t>
            </w:r>
          </w:p>
        </w:tc>
      </w:tr>
      <w:tr w:rsidR="00C66546" w:rsidRPr="00186019" w:rsidTr="00AE3131">
        <w:trPr>
          <w:cantSplit/>
          <w:trHeight w:val="632"/>
        </w:trPr>
        <w:tc>
          <w:tcPr>
            <w:tcW w:w="1140" w:type="dxa"/>
            <w:vMerge/>
            <w:shd w:val="clear" w:color="auto" w:fill="95B3D7" w:themeFill="accent1" w:themeFillTint="99"/>
            <w:textDirection w:val="btLr"/>
            <w:vAlign w:val="center"/>
          </w:tcPr>
          <w:p w:rsidR="00C66546" w:rsidRPr="00980D32" w:rsidRDefault="00C66546" w:rsidP="0079436D">
            <w:pPr>
              <w:ind w:left="113" w:right="113"/>
              <w:jc w:val="center"/>
              <w:rPr>
                <w:rFonts w:ascii="Arial" w:hAnsi="Arial" w:cs="Arial"/>
                <w:color w:val="FFFFFF"/>
                <w:sz w:val="28"/>
              </w:rPr>
            </w:pPr>
          </w:p>
        </w:tc>
        <w:tc>
          <w:tcPr>
            <w:tcW w:w="2853" w:type="dxa"/>
            <w:vMerge/>
            <w:vAlign w:val="center"/>
          </w:tcPr>
          <w:p w:rsidR="00C66546" w:rsidRPr="00186019" w:rsidRDefault="00C66546" w:rsidP="0079436D">
            <w:pPr>
              <w:widowControl/>
              <w:numPr>
                <w:ilvl w:val="0"/>
                <w:numId w:val="46"/>
              </w:numPr>
              <w:suppressAutoHyphens w:val="0"/>
              <w:rPr>
                <w:rFonts w:ascii="Arial" w:hAnsi="Arial" w:cs="Arial"/>
                <w:b/>
                <w:sz w:val="22"/>
                <w:szCs w:val="22"/>
              </w:rPr>
            </w:pPr>
          </w:p>
        </w:tc>
        <w:tc>
          <w:tcPr>
            <w:tcW w:w="4280" w:type="dxa"/>
          </w:tcPr>
          <w:p w:rsidR="00C66546" w:rsidRPr="00186019" w:rsidRDefault="00C66546" w:rsidP="0079436D">
            <w:pPr>
              <w:rPr>
                <w:rFonts w:ascii="Arial" w:hAnsi="Arial" w:cs="Arial"/>
                <w:b/>
                <w:sz w:val="18"/>
              </w:rPr>
            </w:pPr>
            <w:r w:rsidRPr="00186019">
              <w:rPr>
                <w:rFonts w:ascii="Arial" w:hAnsi="Arial" w:cs="Arial"/>
                <w:b/>
                <w:sz w:val="18"/>
              </w:rPr>
              <w:t>1.2.</w:t>
            </w:r>
          </w:p>
          <w:p w:rsidR="00C66546" w:rsidRPr="00186019" w:rsidRDefault="00C66546" w:rsidP="004006F1">
            <w:pPr>
              <w:rPr>
                <w:rFonts w:ascii="Arial" w:hAnsi="Arial" w:cs="Arial"/>
                <w:b/>
                <w:sz w:val="18"/>
              </w:rPr>
            </w:pPr>
            <w:r w:rsidRPr="00186019">
              <w:rPr>
                <w:rFonts w:ascii="Arial" w:hAnsi="Arial" w:cs="Arial"/>
                <w:b/>
                <w:sz w:val="18"/>
              </w:rPr>
              <w:t xml:space="preserve">Podejmowanie działań na rzecz </w:t>
            </w:r>
            <w:r w:rsidR="004006F1">
              <w:rPr>
                <w:rFonts w:ascii="Arial" w:hAnsi="Arial" w:cs="Arial"/>
                <w:b/>
                <w:sz w:val="18"/>
              </w:rPr>
              <w:t>integracji i rozwoju trzeciego sektora</w:t>
            </w:r>
            <w:r>
              <w:rPr>
                <w:rFonts w:ascii="Arial" w:hAnsi="Arial" w:cs="Arial"/>
                <w:b/>
                <w:sz w:val="18"/>
              </w:rPr>
              <w:t>.</w:t>
            </w:r>
          </w:p>
        </w:tc>
        <w:tc>
          <w:tcPr>
            <w:tcW w:w="1996" w:type="dxa"/>
            <w:gridSpan w:val="2"/>
            <w:vMerge/>
          </w:tcPr>
          <w:p w:rsidR="00C66546" w:rsidRPr="00186019" w:rsidRDefault="00C66546" w:rsidP="0079436D">
            <w:pPr>
              <w:rPr>
                <w:rFonts w:ascii="Arial" w:hAnsi="Arial" w:cs="Arial"/>
                <w:sz w:val="18"/>
              </w:rPr>
            </w:pPr>
          </w:p>
        </w:tc>
        <w:tc>
          <w:tcPr>
            <w:tcW w:w="1146" w:type="dxa"/>
            <w:vMerge/>
          </w:tcPr>
          <w:p w:rsidR="00C66546" w:rsidRPr="00186019" w:rsidRDefault="00C66546" w:rsidP="0079436D">
            <w:pPr>
              <w:rPr>
                <w:rFonts w:ascii="Arial" w:hAnsi="Arial" w:cs="Arial"/>
                <w:sz w:val="18"/>
              </w:rPr>
            </w:pPr>
          </w:p>
        </w:tc>
        <w:tc>
          <w:tcPr>
            <w:tcW w:w="2035" w:type="dxa"/>
            <w:vMerge/>
            <w:tcBorders>
              <w:right w:val="single" w:sz="12" w:space="0" w:color="auto"/>
            </w:tcBorders>
            <w:vAlign w:val="center"/>
          </w:tcPr>
          <w:p w:rsidR="00C66546" w:rsidRPr="00186019" w:rsidRDefault="00C66546" w:rsidP="00595C81">
            <w:pPr>
              <w:ind w:left="238" w:hanging="238"/>
              <w:rPr>
                <w:rFonts w:ascii="Arial" w:hAnsi="Arial" w:cs="Arial"/>
                <w:sz w:val="18"/>
              </w:rPr>
            </w:pPr>
          </w:p>
        </w:tc>
        <w:tc>
          <w:tcPr>
            <w:tcW w:w="2264" w:type="dxa"/>
            <w:gridSpan w:val="3"/>
            <w:vMerge/>
            <w:tcBorders>
              <w:left w:val="single" w:sz="12" w:space="0" w:color="auto"/>
            </w:tcBorders>
            <w:vAlign w:val="center"/>
          </w:tcPr>
          <w:p w:rsidR="00C66546" w:rsidRPr="00186019" w:rsidRDefault="00C66546" w:rsidP="00595C81">
            <w:pPr>
              <w:ind w:left="238" w:hanging="238"/>
              <w:rPr>
                <w:rFonts w:ascii="Arial" w:hAnsi="Arial" w:cs="Arial"/>
                <w:sz w:val="18"/>
              </w:rPr>
            </w:pPr>
          </w:p>
        </w:tc>
      </w:tr>
      <w:tr w:rsidR="00C66546" w:rsidRPr="00186019" w:rsidTr="00AE3131">
        <w:trPr>
          <w:cantSplit/>
          <w:trHeight w:val="632"/>
        </w:trPr>
        <w:tc>
          <w:tcPr>
            <w:tcW w:w="1140" w:type="dxa"/>
            <w:vMerge/>
            <w:shd w:val="clear" w:color="auto" w:fill="95B3D7" w:themeFill="accent1" w:themeFillTint="99"/>
            <w:textDirection w:val="btLr"/>
            <w:vAlign w:val="center"/>
          </w:tcPr>
          <w:p w:rsidR="00C66546" w:rsidRPr="00980D32" w:rsidRDefault="00C66546" w:rsidP="0079436D">
            <w:pPr>
              <w:ind w:left="113" w:right="113"/>
              <w:jc w:val="center"/>
              <w:rPr>
                <w:rFonts w:ascii="Arial" w:hAnsi="Arial" w:cs="Arial"/>
                <w:color w:val="FFFFFF"/>
                <w:sz w:val="28"/>
              </w:rPr>
            </w:pPr>
          </w:p>
        </w:tc>
        <w:tc>
          <w:tcPr>
            <w:tcW w:w="2853" w:type="dxa"/>
            <w:vMerge/>
            <w:vAlign w:val="center"/>
          </w:tcPr>
          <w:p w:rsidR="00C66546" w:rsidRPr="00186019" w:rsidRDefault="00C66546" w:rsidP="0079436D">
            <w:pPr>
              <w:widowControl/>
              <w:numPr>
                <w:ilvl w:val="0"/>
                <w:numId w:val="46"/>
              </w:numPr>
              <w:suppressAutoHyphens w:val="0"/>
              <w:rPr>
                <w:rFonts w:ascii="Arial" w:hAnsi="Arial" w:cs="Arial"/>
                <w:b/>
                <w:sz w:val="22"/>
                <w:szCs w:val="22"/>
              </w:rPr>
            </w:pPr>
          </w:p>
        </w:tc>
        <w:tc>
          <w:tcPr>
            <w:tcW w:w="4280" w:type="dxa"/>
          </w:tcPr>
          <w:p w:rsidR="00C66546" w:rsidRPr="00186019" w:rsidRDefault="00C66546" w:rsidP="0079436D">
            <w:pPr>
              <w:rPr>
                <w:rFonts w:ascii="Arial" w:hAnsi="Arial" w:cs="Arial"/>
                <w:b/>
                <w:sz w:val="18"/>
              </w:rPr>
            </w:pPr>
            <w:r w:rsidRPr="00186019">
              <w:rPr>
                <w:rFonts w:ascii="Arial" w:hAnsi="Arial" w:cs="Arial"/>
                <w:b/>
                <w:sz w:val="18"/>
              </w:rPr>
              <w:t>1.3.</w:t>
            </w:r>
          </w:p>
          <w:p w:rsidR="00C66546" w:rsidRPr="00186019" w:rsidRDefault="00C66546" w:rsidP="00C66546">
            <w:pPr>
              <w:rPr>
                <w:rFonts w:ascii="Arial" w:hAnsi="Arial" w:cs="Arial"/>
                <w:b/>
                <w:sz w:val="18"/>
              </w:rPr>
            </w:pPr>
            <w:r w:rsidRPr="00186019">
              <w:rPr>
                <w:rFonts w:ascii="Arial" w:hAnsi="Arial" w:cs="Arial"/>
                <w:b/>
                <w:sz w:val="18"/>
              </w:rPr>
              <w:t>Promocja i zawiązywanie partnerstw międzys</w:t>
            </w:r>
            <w:r w:rsidR="00650F5B">
              <w:rPr>
                <w:rFonts w:ascii="Arial" w:hAnsi="Arial" w:cs="Arial"/>
                <w:b/>
                <w:sz w:val="18"/>
              </w:rPr>
              <w:t>ektorowych (instytucje gminne i </w:t>
            </w:r>
            <w:r>
              <w:rPr>
                <w:rFonts w:ascii="Arial" w:hAnsi="Arial" w:cs="Arial"/>
                <w:b/>
                <w:sz w:val="18"/>
              </w:rPr>
              <w:t>organizacje pozarządowe).</w:t>
            </w:r>
          </w:p>
        </w:tc>
        <w:tc>
          <w:tcPr>
            <w:tcW w:w="1996" w:type="dxa"/>
            <w:gridSpan w:val="2"/>
            <w:vMerge/>
          </w:tcPr>
          <w:p w:rsidR="00C66546" w:rsidRPr="00186019" w:rsidRDefault="00C66546" w:rsidP="0079436D">
            <w:pPr>
              <w:rPr>
                <w:rFonts w:ascii="Arial" w:hAnsi="Arial" w:cs="Arial"/>
                <w:sz w:val="18"/>
              </w:rPr>
            </w:pPr>
          </w:p>
        </w:tc>
        <w:tc>
          <w:tcPr>
            <w:tcW w:w="1146" w:type="dxa"/>
            <w:vMerge/>
          </w:tcPr>
          <w:p w:rsidR="00C66546" w:rsidRPr="00186019" w:rsidRDefault="00C66546" w:rsidP="0079436D">
            <w:pPr>
              <w:rPr>
                <w:rFonts w:ascii="Arial" w:hAnsi="Arial" w:cs="Arial"/>
                <w:sz w:val="18"/>
              </w:rPr>
            </w:pPr>
          </w:p>
        </w:tc>
        <w:tc>
          <w:tcPr>
            <w:tcW w:w="2035" w:type="dxa"/>
            <w:vMerge/>
            <w:tcBorders>
              <w:right w:val="single" w:sz="12" w:space="0" w:color="auto"/>
            </w:tcBorders>
            <w:vAlign w:val="center"/>
          </w:tcPr>
          <w:p w:rsidR="00C66546" w:rsidRPr="00186019" w:rsidRDefault="00C66546" w:rsidP="00595C81">
            <w:pPr>
              <w:ind w:left="238" w:hanging="238"/>
              <w:rPr>
                <w:rFonts w:ascii="Arial" w:hAnsi="Arial" w:cs="Arial"/>
                <w:sz w:val="18"/>
              </w:rPr>
            </w:pPr>
          </w:p>
        </w:tc>
        <w:tc>
          <w:tcPr>
            <w:tcW w:w="2264" w:type="dxa"/>
            <w:gridSpan w:val="3"/>
            <w:vMerge/>
            <w:tcBorders>
              <w:left w:val="single" w:sz="12" w:space="0" w:color="auto"/>
            </w:tcBorders>
            <w:vAlign w:val="center"/>
          </w:tcPr>
          <w:p w:rsidR="00C66546" w:rsidRPr="00186019" w:rsidRDefault="00C66546" w:rsidP="00595C81">
            <w:pPr>
              <w:ind w:left="238" w:hanging="238"/>
              <w:rPr>
                <w:rFonts w:ascii="Arial" w:hAnsi="Arial" w:cs="Arial"/>
                <w:sz w:val="18"/>
              </w:rPr>
            </w:pPr>
          </w:p>
        </w:tc>
      </w:tr>
      <w:tr w:rsidR="00C66546" w:rsidRPr="00186019" w:rsidTr="00AE3131">
        <w:trPr>
          <w:cantSplit/>
          <w:trHeight w:val="309"/>
        </w:trPr>
        <w:tc>
          <w:tcPr>
            <w:tcW w:w="1140" w:type="dxa"/>
            <w:vMerge/>
            <w:shd w:val="clear" w:color="auto" w:fill="95B3D7" w:themeFill="accent1" w:themeFillTint="99"/>
            <w:textDirection w:val="btLr"/>
            <w:vAlign w:val="center"/>
          </w:tcPr>
          <w:p w:rsidR="00C66546" w:rsidRPr="00980D32" w:rsidRDefault="00C66546" w:rsidP="0079436D">
            <w:pPr>
              <w:ind w:left="113" w:right="113"/>
              <w:jc w:val="center"/>
              <w:rPr>
                <w:rFonts w:ascii="Arial" w:hAnsi="Arial" w:cs="Arial"/>
                <w:color w:val="FFFFFF"/>
                <w:sz w:val="28"/>
              </w:rPr>
            </w:pPr>
          </w:p>
        </w:tc>
        <w:tc>
          <w:tcPr>
            <w:tcW w:w="2853" w:type="dxa"/>
            <w:vMerge/>
            <w:vAlign w:val="center"/>
          </w:tcPr>
          <w:p w:rsidR="00C66546" w:rsidRPr="00186019" w:rsidRDefault="00C66546" w:rsidP="0079436D">
            <w:pPr>
              <w:widowControl/>
              <w:numPr>
                <w:ilvl w:val="0"/>
                <w:numId w:val="46"/>
              </w:numPr>
              <w:suppressAutoHyphens w:val="0"/>
              <w:rPr>
                <w:rFonts w:ascii="Arial" w:hAnsi="Arial" w:cs="Arial"/>
                <w:b/>
                <w:sz w:val="22"/>
                <w:szCs w:val="22"/>
              </w:rPr>
            </w:pPr>
          </w:p>
        </w:tc>
        <w:tc>
          <w:tcPr>
            <w:tcW w:w="4280" w:type="dxa"/>
          </w:tcPr>
          <w:p w:rsidR="00C66546" w:rsidRPr="00186019" w:rsidRDefault="00C66546" w:rsidP="00C66546">
            <w:pPr>
              <w:rPr>
                <w:rFonts w:ascii="Arial" w:hAnsi="Arial" w:cs="Arial"/>
                <w:b/>
                <w:sz w:val="18"/>
              </w:rPr>
            </w:pPr>
            <w:r w:rsidRPr="00186019">
              <w:rPr>
                <w:rFonts w:ascii="Arial" w:hAnsi="Arial" w:cs="Arial"/>
                <w:b/>
                <w:sz w:val="18"/>
              </w:rPr>
              <w:t>1.4.</w:t>
            </w:r>
          </w:p>
          <w:p w:rsidR="00C66546" w:rsidRPr="00186019" w:rsidRDefault="00C66546" w:rsidP="00C66546">
            <w:pPr>
              <w:rPr>
                <w:rFonts w:ascii="Arial" w:hAnsi="Arial" w:cs="Arial"/>
                <w:b/>
                <w:sz w:val="18"/>
              </w:rPr>
            </w:pPr>
            <w:r w:rsidRPr="00186019">
              <w:rPr>
                <w:rFonts w:ascii="Arial" w:hAnsi="Arial" w:cs="Arial"/>
                <w:b/>
                <w:sz w:val="18"/>
              </w:rPr>
              <w:t>Wspieranie rozwoju działalności rad sołeckich</w:t>
            </w:r>
            <w:r>
              <w:rPr>
                <w:rFonts w:ascii="Arial" w:hAnsi="Arial" w:cs="Arial"/>
                <w:b/>
                <w:sz w:val="18"/>
              </w:rPr>
              <w:t>.</w:t>
            </w:r>
          </w:p>
        </w:tc>
        <w:tc>
          <w:tcPr>
            <w:tcW w:w="1996" w:type="dxa"/>
            <w:gridSpan w:val="2"/>
            <w:vMerge/>
          </w:tcPr>
          <w:p w:rsidR="00C66546" w:rsidRPr="00186019" w:rsidRDefault="00C66546" w:rsidP="0079436D">
            <w:pPr>
              <w:rPr>
                <w:rFonts w:ascii="Arial" w:hAnsi="Arial" w:cs="Arial"/>
                <w:sz w:val="18"/>
              </w:rPr>
            </w:pPr>
          </w:p>
        </w:tc>
        <w:tc>
          <w:tcPr>
            <w:tcW w:w="1146" w:type="dxa"/>
            <w:vMerge/>
          </w:tcPr>
          <w:p w:rsidR="00C66546" w:rsidRPr="00186019" w:rsidRDefault="00C66546" w:rsidP="0079436D">
            <w:pPr>
              <w:rPr>
                <w:rFonts w:ascii="Arial" w:hAnsi="Arial" w:cs="Arial"/>
                <w:sz w:val="18"/>
              </w:rPr>
            </w:pPr>
          </w:p>
        </w:tc>
        <w:tc>
          <w:tcPr>
            <w:tcW w:w="2035" w:type="dxa"/>
            <w:vMerge/>
            <w:tcBorders>
              <w:right w:val="single" w:sz="12" w:space="0" w:color="auto"/>
            </w:tcBorders>
            <w:vAlign w:val="center"/>
          </w:tcPr>
          <w:p w:rsidR="00C66546" w:rsidRPr="00186019" w:rsidRDefault="00C66546" w:rsidP="00595C81">
            <w:pPr>
              <w:ind w:left="238" w:hanging="238"/>
              <w:rPr>
                <w:rFonts w:ascii="Arial" w:hAnsi="Arial" w:cs="Arial"/>
                <w:sz w:val="18"/>
              </w:rPr>
            </w:pPr>
          </w:p>
        </w:tc>
        <w:tc>
          <w:tcPr>
            <w:tcW w:w="2264" w:type="dxa"/>
            <w:gridSpan w:val="3"/>
            <w:vMerge/>
            <w:tcBorders>
              <w:left w:val="single" w:sz="12" w:space="0" w:color="auto"/>
            </w:tcBorders>
            <w:vAlign w:val="center"/>
          </w:tcPr>
          <w:p w:rsidR="00C66546" w:rsidRPr="00186019" w:rsidRDefault="00C66546" w:rsidP="00595C81">
            <w:pPr>
              <w:ind w:left="238" w:hanging="238"/>
              <w:rPr>
                <w:rFonts w:ascii="Arial" w:hAnsi="Arial" w:cs="Arial"/>
                <w:sz w:val="18"/>
              </w:rPr>
            </w:pPr>
          </w:p>
        </w:tc>
      </w:tr>
      <w:tr w:rsidR="00C66546" w:rsidRPr="00186019" w:rsidTr="00FB1354">
        <w:trPr>
          <w:cantSplit/>
          <w:trHeight w:val="964"/>
        </w:trPr>
        <w:tc>
          <w:tcPr>
            <w:tcW w:w="1140" w:type="dxa"/>
            <w:vMerge/>
            <w:shd w:val="clear" w:color="auto" w:fill="95B3D7" w:themeFill="accent1" w:themeFillTint="99"/>
            <w:textDirection w:val="btLr"/>
            <w:vAlign w:val="center"/>
          </w:tcPr>
          <w:p w:rsidR="00C66546" w:rsidRPr="00980D32" w:rsidRDefault="00C66546" w:rsidP="0079436D">
            <w:pPr>
              <w:ind w:left="113" w:right="113"/>
              <w:jc w:val="center"/>
              <w:rPr>
                <w:rFonts w:ascii="Arial" w:hAnsi="Arial" w:cs="Arial"/>
                <w:color w:val="FFFFFF"/>
                <w:sz w:val="28"/>
              </w:rPr>
            </w:pPr>
          </w:p>
        </w:tc>
        <w:tc>
          <w:tcPr>
            <w:tcW w:w="2853" w:type="dxa"/>
            <w:vMerge/>
            <w:vAlign w:val="center"/>
          </w:tcPr>
          <w:p w:rsidR="00C66546" w:rsidRPr="00186019" w:rsidRDefault="00C66546" w:rsidP="0079436D">
            <w:pPr>
              <w:widowControl/>
              <w:numPr>
                <w:ilvl w:val="0"/>
                <w:numId w:val="46"/>
              </w:numPr>
              <w:suppressAutoHyphens w:val="0"/>
              <w:rPr>
                <w:rFonts w:ascii="Arial" w:hAnsi="Arial" w:cs="Arial"/>
                <w:b/>
                <w:sz w:val="22"/>
                <w:szCs w:val="22"/>
              </w:rPr>
            </w:pPr>
          </w:p>
        </w:tc>
        <w:tc>
          <w:tcPr>
            <w:tcW w:w="4280" w:type="dxa"/>
          </w:tcPr>
          <w:p w:rsidR="00C66546" w:rsidRPr="00186019" w:rsidRDefault="00C66546" w:rsidP="00C66546">
            <w:pPr>
              <w:rPr>
                <w:rFonts w:ascii="Arial" w:hAnsi="Arial" w:cs="Arial"/>
                <w:b/>
                <w:sz w:val="18"/>
              </w:rPr>
            </w:pPr>
            <w:r w:rsidRPr="00186019">
              <w:rPr>
                <w:rFonts w:ascii="Arial" w:hAnsi="Arial" w:cs="Arial"/>
                <w:b/>
                <w:sz w:val="18"/>
              </w:rPr>
              <w:t>1.5.</w:t>
            </w:r>
          </w:p>
          <w:p w:rsidR="00C66546" w:rsidRPr="00186019" w:rsidRDefault="00C66546" w:rsidP="00C66546">
            <w:pPr>
              <w:rPr>
                <w:rFonts w:ascii="Arial" w:hAnsi="Arial" w:cs="Arial"/>
                <w:b/>
                <w:sz w:val="18"/>
              </w:rPr>
            </w:pPr>
            <w:r w:rsidRPr="00186019">
              <w:rPr>
                <w:rFonts w:ascii="Arial" w:hAnsi="Arial" w:cs="Arial"/>
                <w:b/>
                <w:sz w:val="18"/>
              </w:rPr>
              <w:t>Zwiększenie</w:t>
            </w:r>
            <w:r w:rsidR="003D7306">
              <w:rPr>
                <w:rFonts w:ascii="Arial" w:hAnsi="Arial" w:cs="Arial"/>
                <w:b/>
                <w:sz w:val="18"/>
              </w:rPr>
              <w:t xml:space="preserve"> wsparcia merytorycznego dla organizacji pozarządowych</w:t>
            </w:r>
            <w:r w:rsidRPr="00186019">
              <w:rPr>
                <w:rFonts w:ascii="Arial" w:hAnsi="Arial" w:cs="Arial"/>
                <w:b/>
                <w:sz w:val="18"/>
              </w:rPr>
              <w:t xml:space="preserve"> m.in. w pozyskiwaniu środków zewnętrznych</w:t>
            </w:r>
            <w:r>
              <w:rPr>
                <w:rFonts w:ascii="Arial" w:hAnsi="Arial" w:cs="Arial"/>
                <w:b/>
                <w:sz w:val="18"/>
              </w:rPr>
              <w:t>.</w:t>
            </w:r>
          </w:p>
        </w:tc>
        <w:tc>
          <w:tcPr>
            <w:tcW w:w="1996" w:type="dxa"/>
            <w:gridSpan w:val="2"/>
            <w:vMerge/>
          </w:tcPr>
          <w:p w:rsidR="00C66546" w:rsidRPr="00186019" w:rsidRDefault="00C66546" w:rsidP="0079436D">
            <w:pPr>
              <w:rPr>
                <w:rFonts w:ascii="Arial" w:hAnsi="Arial" w:cs="Arial"/>
                <w:sz w:val="18"/>
              </w:rPr>
            </w:pPr>
          </w:p>
        </w:tc>
        <w:tc>
          <w:tcPr>
            <w:tcW w:w="1146" w:type="dxa"/>
            <w:vMerge/>
          </w:tcPr>
          <w:p w:rsidR="00C66546" w:rsidRPr="00186019" w:rsidRDefault="00C66546" w:rsidP="0079436D">
            <w:pPr>
              <w:rPr>
                <w:rFonts w:ascii="Arial" w:hAnsi="Arial" w:cs="Arial"/>
                <w:sz w:val="18"/>
              </w:rPr>
            </w:pPr>
          </w:p>
        </w:tc>
        <w:tc>
          <w:tcPr>
            <w:tcW w:w="2035" w:type="dxa"/>
            <w:vMerge/>
            <w:tcBorders>
              <w:right w:val="single" w:sz="12" w:space="0" w:color="auto"/>
            </w:tcBorders>
            <w:vAlign w:val="center"/>
          </w:tcPr>
          <w:p w:rsidR="00C66546" w:rsidRPr="00186019" w:rsidRDefault="00C66546" w:rsidP="00595C81">
            <w:pPr>
              <w:ind w:left="238" w:hanging="238"/>
              <w:rPr>
                <w:rFonts w:ascii="Arial" w:hAnsi="Arial" w:cs="Arial"/>
                <w:sz w:val="18"/>
              </w:rPr>
            </w:pPr>
          </w:p>
        </w:tc>
        <w:tc>
          <w:tcPr>
            <w:tcW w:w="2264" w:type="dxa"/>
            <w:gridSpan w:val="3"/>
            <w:vMerge/>
            <w:tcBorders>
              <w:left w:val="single" w:sz="12" w:space="0" w:color="auto"/>
            </w:tcBorders>
            <w:vAlign w:val="center"/>
          </w:tcPr>
          <w:p w:rsidR="00C66546" w:rsidRPr="00186019" w:rsidRDefault="00C66546" w:rsidP="00595C81">
            <w:pPr>
              <w:ind w:left="238" w:hanging="238"/>
              <w:rPr>
                <w:rFonts w:ascii="Arial" w:hAnsi="Arial" w:cs="Arial"/>
                <w:sz w:val="18"/>
              </w:rPr>
            </w:pPr>
          </w:p>
        </w:tc>
      </w:tr>
    </w:tbl>
    <w:p w:rsidR="00866F84" w:rsidRDefault="00866F84"/>
    <w:p w:rsidR="00FB1354" w:rsidRDefault="00FB1354"/>
    <w:p w:rsidR="00FB1354" w:rsidRDefault="00FB1354"/>
    <w:tbl>
      <w:tblPr>
        <w:tblW w:w="15714" w:type="dxa"/>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1140"/>
        <w:gridCol w:w="2853"/>
        <w:gridCol w:w="4280"/>
        <w:gridCol w:w="1996"/>
        <w:gridCol w:w="1146"/>
        <w:gridCol w:w="2069"/>
        <w:gridCol w:w="2230"/>
      </w:tblGrid>
      <w:tr w:rsidR="00FB1354" w:rsidRPr="00F25F40" w:rsidTr="006071BE">
        <w:trPr>
          <w:cantSplit/>
          <w:trHeight w:val="874"/>
          <w:tblHeader/>
        </w:trPr>
        <w:tc>
          <w:tcPr>
            <w:tcW w:w="1140" w:type="dxa"/>
            <w:shd w:val="pct10" w:color="auto" w:fill="auto"/>
            <w:vAlign w:val="center"/>
          </w:tcPr>
          <w:p w:rsidR="00FB1354" w:rsidRPr="00F25F40" w:rsidRDefault="00FB1354" w:rsidP="006071BE">
            <w:pPr>
              <w:jc w:val="center"/>
              <w:rPr>
                <w:rFonts w:ascii="Arial" w:hAnsi="Arial" w:cs="Arial"/>
                <w:b/>
                <w:sz w:val="18"/>
              </w:rPr>
            </w:pPr>
            <w:r w:rsidRPr="00F25F40">
              <w:rPr>
                <w:rFonts w:ascii="Arial" w:hAnsi="Arial" w:cs="Arial"/>
                <w:b/>
                <w:sz w:val="18"/>
              </w:rPr>
              <w:t>CEL STRATE</w:t>
            </w:r>
            <w:r>
              <w:rPr>
                <w:rFonts w:ascii="Arial" w:hAnsi="Arial" w:cs="Arial"/>
                <w:b/>
                <w:sz w:val="18"/>
              </w:rPr>
              <w:t>-</w:t>
            </w:r>
            <w:r w:rsidRPr="00F25F40">
              <w:rPr>
                <w:rFonts w:ascii="Arial" w:hAnsi="Arial" w:cs="Arial"/>
                <w:b/>
                <w:sz w:val="18"/>
              </w:rPr>
              <w:t>GICZNY</w:t>
            </w:r>
          </w:p>
        </w:tc>
        <w:tc>
          <w:tcPr>
            <w:tcW w:w="2853" w:type="dxa"/>
            <w:shd w:val="pct10" w:color="auto" w:fill="auto"/>
            <w:vAlign w:val="center"/>
          </w:tcPr>
          <w:p w:rsidR="00FB1354" w:rsidRPr="00F25F40" w:rsidRDefault="00FB1354" w:rsidP="006071BE">
            <w:pPr>
              <w:jc w:val="center"/>
              <w:rPr>
                <w:rFonts w:ascii="Arial" w:hAnsi="Arial" w:cs="Arial"/>
                <w:b/>
                <w:sz w:val="18"/>
              </w:rPr>
            </w:pPr>
            <w:r w:rsidRPr="00F25F40">
              <w:rPr>
                <w:rFonts w:ascii="Arial" w:hAnsi="Arial" w:cs="Arial"/>
                <w:b/>
                <w:sz w:val="18"/>
              </w:rPr>
              <w:t>CELE</w:t>
            </w:r>
          </w:p>
          <w:p w:rsidR="00FB1354" w:rsidRPr="00F25F40" w:rsidRDefault="00FB1354" w:rsidP="006071BE">
            <w:pPr>
              <w:jc w:val="center"/>
              <w:rPr>
                <w:rFonts w:ascii="Arial" w:hAnsi="Arial" w:cs="Arial"/>
                <w:b/>
                <w:sz w:val="18"/>
              </w:rPr>
            </w:pPr>
            <w:r w:rsidRPr="00F25F40">
              <w:rPr>
                <w:rFonts w:ascii="Arial" w:hAnsi="Arial" w:cs="Arial"/>
                <w:b/>
                <w:sz w:val="18"/>
              </w:rPr>
              <w:t>OPERACYJNE</w:t>
            </w:r>
          </w:p>
        </w:tc>
        <w:tc>
          <w:tcPr>
            <w:tcW w:w="4280" w:type="dxa"/>
            <w:shd w:val="pct10" w:color="auto" w:fill="auto"/>
            <w:vAlign w:val="center"/>
          </w:tcPr>
          <w:p w:rsidR="00FB1354" w:rsidRPr="00F25F40" w:rsidRDefault="00FB1354" w:rsidP="006071BE">
            <w:pPr>
              <w:jc w:val="center"/>
              <w:rPr>
                <w:rFonts w:ascii="Arial" w:hAnsi="Arial" w:cs="Arial"/>
                <w:b/>
                <w:sz w:val="18"/>
              </w:rPr>
            </w:pPr>
            <w:r w:rsidRPr="00F25F40">
              <w:rPr>
                <w:rFonts w:ascii="Arial" w:hAnsi="Arial" w:cs="Arial"/>
                <w:b/>
                <w:sz w:val="18"/>
              </w:rPr>
              <w:t>KIERUNKI DZIAŁAŃ</w:t>
            </w:r>
          </w:p>
        </w:tc>
        <w:tc>
          <w:tcPr>
            <w:tcW w:w="1996" w:type="dxa"/>
            <w:shd w:val="pct10" w:color="auto" w:fill="auto"/>
            <w:vAlign w:val="center"/>
          </w:tcPr>
          <w:p w:rsidR="00FB1354" w:rsidRPr="00F25F40" w:rsidRDefault="00FB1354" w:rsidP="006071BE">
            <w:pPr>
              <w:jc w:val="center"/>
              <w:rPr>
                <w:rFonts w:ascii="Arial" w:hAnsi="Arial" w:cs="Arial"/>
                <w:b/>
                <w:sz w:val="18"/>
              </w:rPr>
            </w:pPr>
            <w:r w:rsidRPr="00F25F40">
              <w:rPr>
                <w:rFonts w:ascii="Arial" w:hAnsi="Arial" w:cs="Arial"/>
                <w:b/>
                <w:sz w:val="18"/>
              </w:rPr>
              <w:t>PODMIOTY WIODĄCE ODPOWIEDZIALNE ZA REALIZACJĘ</w:t>
            </w:r>
          </w:p>
        </w:tc>
        <w:tc>
          <w:tcPr>
            <w:tcW w:w="1146" w:type="dxa"/>
            <w:shd w:val="pct10" w:color="auto" w:fill="auto"/>
            <w:vAlign w:val="center"/>
          </w:tcPr>
          <w:p w:rsidR="00FB1354" w:rsidRPr="00F25F40" w:rsidRDefault="00FB1354" w:rsidP="006071BE">
            <w:pPr>
              <w:jc w:val="center"/>
              <w:rPr>
                <w:rFonts w:ascii="Arial" w:hAnsi="Arial" w:cs="Arial"/>
                <w:b/>
                <w:sz w:val="18"/>
              </w:rPr>
            </w:pPr>
            <w:r w:rsidRPr="00F25F40">
              <w:rPr>
                <w:rFonts w:ascii="Arial" w:hAnsi="Arial" w:cs="Arial"/>
                <w:b/>
                <w:sz w:val="18"/>
              </w:rPr>
              <w:t>TERMIN REALI</w:t>
            </w:r>
            <w:r>
              <w:rPr>
                <w:rFonts w:ascii="Arial" w:hAnsi="Arial" w:cs="Arial"/>
                <w:b/>
                <w:sz w:val="18"/>
              </w:rPr>
              <w:t>-</w:t>
            </w:r>
            <w:r w:rsidRPr="00F25F40">
              <w:rPr>
                <w:rFonts w:ascii="Arial" w:hAnsi="Arial" w:cs="Arial"/>
                <w:b/>
                <w:sz w:val="18"/>
              </w:rPr>
              <w:t>ZACJI</w:t>
            </w:r>
          </w:p>
        </w:tc>
        <w:tc>
          <w:tcPr>
            <w:tcW w:w="2069" w:type="dxa"/>
            <w:shd w:val="pct10" w:color="auto" w:fill="auto"/>
            <w:vAlign w:val="center"/>
          </w:tcPr>
          <w:p w:rsidR="00FB1354" w:rsidRPr="00F25F40" w:rsidRDefault="00FB1354" w:rsidP="006071BE">
            <w:pPr>
              <w:ind w:left="238" w:hanging="238"/>
              <w:jc w:val="center"/>
              <w:rPr>
                <w:rFonts w:ascii="Arial" w:hAnsi="Arial" w:cs="Arial"/>
                <w:b/>
                <w:sz w:val="18"/>
              </w:rPr>
            </w:pPr>
            <w:r w:rsidRPr="00F25F40">
              <w:rPr>
                <w:rFonts w:ascii="Arial" w:hAnsi="Arial" w:cs="Arial"/>
                <w:b/>
                <w:sz w:val="18"/>
              </w:rPr>
              <w:t>WSKAŹNIK</w:t>
            </w:r>
          </w:p>
        </w:tc>
        <w:tc>
          <w:tcPr>
            <w:tcW w:w="2230" w:type="dxa"/>
            <w:shd w:val="pct10" w:color="auto" w:fill="auto"/>
            <w:vAlign w:val="center"/>
          </w:tcPr>
          <w:p w:rsidR="00FB1354" w:rsidRPr="00F25F40" w:rsidRDefault="00FB1354" w:rsidP="006071BE">
            <w:pPr>
              <w:jc w:val="center"/>
              <w:rPr>
                <w:rFonts w:ascii="Arial" w:hAnsi="Arial" w:cs="Arial"/>
                <w:b/>
                <w:sz w:val="18"/>
              </w:rPr>
            </w:pPr>
            <w:r w:rsidRPr="00F25F40">
              <w:rPr>
                <w:rFonts w:ascii="Arial" w:hAnsi="Arial" w:cs="Arial"/>
                <w:b/>
                <w:sz w:val="18"/>
              </w:rPr>
              <w:t>PRZEWIDYWANE ŹRÓDŁA FINANSOWANIA</w:t>
            </w:r>
          </w:p>
        </w:tc>
      </w:tr>
      <w:tr w:rsidR="00FB1354" w:rsidRPr="00186019" w:rsidTr="002E108F">
        <w:trPr>
          <w:cantSplit/>
          <w:trHeight w:val="682"/>
        </w:trPr>
        <w:tc>
          <w:tcPr>
            <w:tcW w:w="1140" w:type="dxa"/>
            <w:vMerge w:val="restart"/>
            <w:shd w:val="clear" w:color="auto" w:fill="95B3D7" w:themeFill="accent1" w:themeFillTint="99"/>
            <w:textDirection w:val="btLr"/>
            <w:vAlign w:val="center"/>
          </w:tcPr>
          <w:p w:rsidR="00FB1354" w:rsidRPr="00AE3131" w:rsidRDefault="00FB1354" w:rsidP="00FB1354">
            <w:pPr>
              <w:ind w:left="113" w:right="113"/>
              <w:jc w:val="center"/>
              <w:rPr>
                <w:rFonts w:ascii="Arial" w:hAnsi="Arial" w:cs="Arial"/>
                <w:b/>
                <w:szCs w:val="22"/>
              </w:rPr>
            </w:pPr>
            <w:r w:rsidRPr="00AE3131">
              <w:rPr>
                <w:rFonts w:ascii="Arial" w:hAnsi="Arial" w:cs="Arial"/>
                <w:b/>
                <w:szCs w:val="22"/>
              </w:rPr>
              <w:t>V. Rozwój integracji i odpowiedzialności społecznej mieszkańców.</w:t>
            </w:r>
          </w:p>
          <w:p w:rsidR="00FB1354" w:rsidRPr="00980D32" w:rsidRDefault="00FB1354" w:rsidP="00FB1354">
            <w:pPr>
              <w:ind w:left="113" w:right="113"/>
              <w:jc w:val="center"/>
              <w:rPr>
                <w:rFonts w:ascii="Arial" w:hAnsi="Arial" w:cs="Arial"/>
                <w:color w:val="FFFFFF"/>
                <w:sz w:val="28"/>
              </w:rPr>
            </w:pPr>
            <w:r w:rsidRPr="00AE3131">
              <w:rPr>
                <w:rFonts w:ascii="Arial" w:hAnsi="Arial" w:cs="Arial"/>
                <w:b/>
                <w:szCs w:val="22"/>
              </w:rPr>
              <w:t xml:space="preserve">Wzmacnianie reintegracji zawodowej </w:t>
            </w:r>
            <w:r w:rsidRPr="00AE3131">
              <w:rPr>
                <w:rFonts w:ascii="Arial" w:hAnsi="Arial" w:cs="Arial"/>
                <w:b/>
                <w:szCs w:val="22"/>
                <w:shd w:val="clear" w:color="auto" w:fill="95B3D7" w:themeFill="accent1" w:themeFillTint="99"/>
              </w:rPr>
              <w:t xml:space="preserve">osób zagrożonych wykluczeniem </w:t>
            </w:r>
            <w:r w:rsidRPr="00AE3131">
              <w:rPr>
                <w:rFonts w:ascii="Arial" w:hAnsi="Arial" w:cs="Arial"/>
                <w:b/>
                <w:szCs w:val="22"/>
              </w:rPr>
              <w:t>społecznym i ubóstwem</w:t>
            </w:r>
          </w:p>
        </w:tc>
        <w:tc>
          <w:tcPr>
            <w:tcW w:w="2853" w:type="dxa"/>
            <w:vMerge w:val="restart"/>
            <w:vAlign w:val="center"/>
          </w:tcPr>
          <w:p w:rsidR="00FB1354" w:rsidRDefault="00FB1354" w:rsidP="002E108F">
            <w:pPr>
              <w:rPr>
                <w:rFonts w:ascii="Arial" w:hAnsi="Arial" w:cs="Arial"/>
                <w:b/>
                <w:sz w:val="22"/>
                <w:szCs w:val="22"/>
              </w:rPr>
            </w:pPr>
            <w:r>
              <w:rPr>
                <w:rFonts w:ascii="Arial" w:hAnsi="Arial" w:cs="Arial"/>
                <w:b/>
                <w:sz w:val="22"/>
                <w:szCs w:val="22"/>
              </w:rPr>
              <w:t xml:space="preserve">II. </w:t>
            </w:r>
          </w:p>
          <w:p w:rsidR="00FB1354" w:rsidRPr="00186019" w:rsidRDefault="00FB1354" w:rsidP="002E108F">
            <w:pPr>
              <w:rPr>
                <w:rFonts w:ascii="Arial" w:hAnsi="Arial" w:cs="Arial"/>
                <w:b/>
                <w:sz w:val="22"/>
                <w:szCs w:val="22"/>
              </w:rPr>
            </w:pPr>
            <w:r w:rsidRPr="00186019">
              <w:rPr>
                <w:rFonts w:ascii="Arial" w:hAnsi="Arial" w:cs="Arial"/>
                <w:b/>
                <w:sz w:val="22"/>
                <w:szCs w:val="22"/>
              </w:rPr>
              <w:t>Budowanie poczucia odpowiedzialności społecznej mieszkańców</w:t>
            </w:r>
          </w:p>
        </w:tc>
        <w:tc>
          <w:tcPr>
            <w:tcW w:w="4280" w:type="dxa"/>
            <w:tcBorders>
              <w:bottom w:val="single" w:sz="12" w:space="0" w:color="auto"/>
            </w:tcBorders>
          </w:tcPr>
          <w:p w:rsidR="00FB1354" w:rsidRPr="00186019" w:rsidRDefault="00FB1354" w:rsidP="0079436D">
            <w:pPr>
              <w:rPr>
                <w:rFonts w:ascii="Arial" w:hAnsi="Arial" w:cs="Arial"/>
                <w:b/>
                <w:sz w:val="18"/>
              </w:rPr>
            </w:pPr>
            <w:r w:rsidRPr="00186019">
              <w:rPr>
                <w:rFonts w:ascii="Arial" w:hAnsi="Arial" w:cs="Arial"/>
                <w:b/>
                <w:sz w:val="18"/>
              </w:rPr>
              <w:t>2.1</w:t>
            </w:r>
            <w:r>
              <w:rPr>
                <w:rFonts w:ascii="Arial" w:hAnsi="Arial" w:cs="Arial"/>
                <w:b/>
                <w:sz w:val="18"/>
              </w:rPr>
              <w:t>.</w:t>
            </w:r>
          </w:p>
          <w:p w:rsidR="00FB1354" w:rsidRPr="00186019" w:rsidRDefault="00FB1354" w:rsidP="0079436D">
            <w:pPr>
              <w:rPr>
                <w:rFonts w:ascii="Arial" w:hAnsi="Arial" w:cs="Arial"/>
                <w:b/>
                <w:sz w:val="18"/>
              </w:rPr>
            </w:pPr>
            <w:r w:rsidRPr="00186019">
              <w:rPr>
                <w:rFonts w:ascii="Arial" w:hAnsi="Arial" w:cs="Arial"/>
                <w:b/>
                <w:sz w:val="18"/>
              </w:rPr>
              <w:t>Wspieranie działań integrujących społeczność lokalną</w:t>
            </w:r>
            <w:r>
              <w:rPr>
                <w:rFonts w:ascii="Arial" w:hAnsi="Arial" w:cs="Arial"/>
                <w:b/>
                <w:sz w:val="18"/>
              </w:rPr>
              <w:t>.</w:t>
            </w:r>
          </w:p>
        </w:tc>
        <w:tc>
          <w:tcPr>
            <w:tcW w:w="1996" w:type="dxa"/>
            <w:vMerge w:val="restart"/>
            <w:tcBorders>
              <w:right w:val="single" w:sz="12" w:space="0" w:color="auto"/>
            </w:tcBorders>
            <w:vAlign w:val="center"/>
          </w:tcPr>
          <w:p w:rsidR="00FB1354" w:rsidRPr="00186019" w:rsidRDefault="00FB1354" w:rsidP="00F0548B">
            <w:pPr>
              <w:rPr>
                <w:rFonts w:ascii="Arial" w:hAnsi="Arial" w:cs="Arial"/>
                <w:sz w:val="18"/>
              </w:rPr>
            </w:pPr>
            <w:r w:rsidRPr="00186019">
              <w:rPr>
                <w:rFonts w:ascii="Arial" w:hAnsi="Arial" w:cs="Arial"/>
                <w:sz w:val="18"/>
              </w:rPr>
              <w:t>Urząd Gminy</w:t>
            </w:r>
          </w:p>
          <w:p w:rsidR="00FB1354" w:rsidRPr="00186019" w:rsidRDefault="00FB1354" w:rsidP="00F0548B">
            <w:pPr>
              <w:rPr>
                <w:rFonts w:ascii="Arial" w:hAnsi="Arial" w:cs="Arial"/>
                <w:sz w:val="18"/>
              </w:rPr>
            </w:pPr>
            <w:r w:rsidRPr="00186019">
              <w:rPr>
                <w:rFonts w:ascii="Arial" w:hAnsi="Arial" w:cs="Arial"/>
                <w:sz w:val="18"/>
              </w:rPr>
              <w:t>NGO</w:t>
            </w:r>
          </w:p>
          <w:p w:rsidR="00FB1354" w:rsidRPr="00186019" w:rsidRDefault="00430D6B" w:rsidP="00F0548B">
            <w:pPr>
              <w:rPr>
                <w:rFonts w:ascii="Arial" w:hAnsi="Arial" w:cs="Arial"/>
                <w:sz w:val="18"/>
              </w:rPr>
            </w:pPr>
            <w:r>
              <w:rPr>
                <w:rFonts w:ascii="Arial" w:hAnsi="Arial" w:cs="Arial"/>
                <w:sz w:val="18"/>
              </w:rPr>
              <w:t>Placówki oświatowe</w:t>
            </w:r>
          </w:p>
          <w:p w:rsidR="00FB1354" w:rsidRPr="00186019" w:rsidRDefault="00FB1354" w:rsidP="00F0548B">
            <w:pPr>
              <w:rPr>
                <w:rFonts w:ascii="Arial" w:hAnsi="Arial" w:cs="Arial"/>
                <w:sz w:val="18"/>
              </w:rPr>
            </w:pPr>
            <w:r w:rsidRPr="00186019">
              <w:rPr>
                <w:rFonts w:ascii="Arial" w:hAnsi="Arial" w:cs="Arial"/>
                <w:sz w:val="18"/>
              </w:rPr>
              <w:t>Prasa lokalna</w:t>
            </w:r>
          </w:p>
        </w:tc>
        <w:tc>
          <w:tcPr>
            <w:tcW w:w="1146" w:type="dxa"/>
            <w:vMerge w:val="restart"/>
            <w:tcBorders>
              <w:left w:val="single" w:sz="12" w:space="0" w:color="auto"/>
              <w:right w:val="single" w:sz="12" w:space="0" w:color="auto"/>
            </w:tcBorders>
            <w:vAlign w:val="center"/>
          </w:tcPr>
          <w:p w:rsidR="00FB1354" w:rsidRPr="00186019" w:rsidRDefault="00FB1354" w:rsidP="00F0548B">
            <w:pPr>
              <w:rPr>
                <w:rFonts w:ascii="Arial" w:hAnsi="Arial" w:cs="Arial"/>
                <w:sz w:val="18"/>
              </w:rPr>
            </w:pPr>
            <w:r w:rsidRPr="00186019">
              <w:rPr>
                <w:rFonts w:ascii="Arial" w:hAnsi="Arial" w:cs="Arial"/>
                <w:sz w:val="18"/>
              </w:rPr>
              <w:t>2016-2020</w:t>
            </w:r>
          </w:p>
        </w:tc>
        <w:tc>
          <w:tcPr>
            <w:tcW w:w="2069" w:type="dxa"/>
            <w:vMerge w:val="restart"/>
            <w:tcBorders>
              <w:left w:val="single" w:sz="12" w:space="0" w:color="auto"/>
              <w:right w:val="single" w:sz="12" w:space="0" w:color="auto"/>
            </w:tcBorders>
            <w:vAlign w:val="center"/>
          </w:tcPr>
          <w:p w:rsidR="00FB1354" w:rsidRPr="00186019" w:rsidRDefault="00FB1354" w:rsidP="002E108F">
            <w:pPr>
              <w:ind w:left="238" w:hanging="238"/>
              <w:rPr>
                <w:rFonts w:ascii="Arial" w:hAnsi="Arial" w:cs="Arial"/>
                <w:sz w:val="18"/>
              </w:rPr>
            </w:pPr>
            <w:r>
              <w:rPr>
                <w:rFonts w:ascii="Arial" w:hAnsi="Arial" w:cs="Arial"/>
                <w:sz w:val="18"/>
              </w:rPr>
              <w:t>- L</w:t>
            </w:r>
            <w:r w:rsidRPr="00186019">
              <w:rPr>
                <w:rFonts w:ascii="Arial" w:hAnsi="Arial" w:cs="Arial"/>
                <w:sz w:val="18"/>
              </w:rPr>
              <w:t>iczba działań integrujących społeczność lokalną</w:t>
            </w:r>
          </w:p>
          <w:p w:rsidR="00FB1354" w:rsidRPr="00186019" w:rsidRDefault="00FB1354" w:rsidP="002E108F">
            <w:pPr>
              <w:rPr>
                <w:rFonts w:ascii="Arial" w:hAnsi="Arial" w:cs="Arial"/>
                <w:sz w:val="18"/>
              </w:rPr>
            </w:pPr>
          </w:p>
        </w:tc>
        <w:tc>
          <w:tcPr>
            <w:tcW w:w="2230" w:type="dxa"/>
            <w:vMerge w:val="restart"/>
            <w:tcBorders>
              <w:left w:val="single" w:sz="12" w:space="0" w:color="auto"/>
            </w:tcBorders>
            <w:vAlign w:val="center"/>
          </w:tcPr>
          <w:p w:rsidR="00FB1354" w:rsidRPr="00186019" w:rsidRDefault="00FB1354" w:rsidP="002E108F">
            <w:pPr>
              <w:rPr>
                <w:rFonts w:ascii="Arial" w:hAnsi="Arial" w:cs="Arial"/>
                <w:sz w:val="18"/>
              </w:rPr>
            </w:pPr>
            <w:r w:rsidRPr="00186019">
              <w:rPr>
                <w:rFonts w:ascii="Arial" w:hAnsi="Arial" w:cs="Arial"/>
                <w:sz w:val="18"/>
              </w:rPr>
              <w:t>Budżet Gminy</w:t>
            </w:r>
          </w:p>
          <w:p w:rsidR="00FB1354" w:rsidRPr="00186019" w:rsidRDefault="00FB1354" w:rsidP="002E108F">
            <w:pPr>
              <w:rPr>
                <w:rFonts w:ascii="Arial" w:hAnsi="Arial" w:cs="Arial"/>
                <w:sz w:val="18"/>
              </w:rPr>
            </w:pPr>
            <w:r w:rsidRPr="00186019">
              <w:rPr>
                <w:rFonts w:ascii="Arial" w:hAnsi="Arial" w:cs="Arial"/>
                <w:sz w:val="18"/>
              </w:rPr>
              <w:t>Środki zewnętrzne</w:t>
            </w:r>
          </w:p>
        </w:tc>
      </w:tr>
      <w:tr w:rsidR="00FB1354" w:rsidRPr="00186019" w:rsidTr="004458ED">
        <w:trPr>
          <w:cantSplit/>
          <w:trHeight w:val="1191"/>
        </w:trPr>
        <w:tc>
          <w:tcPr>
            <w:tcW w:w="1140" w:type="dxa"/>
            <w:vMerge/>
            <w:shd w:val="clear" w:color="auto" w:fill="95B3D7" w:themeFill="accent1" w:themeFillTint="99"/>
            <w:vAlign w:val="center"/>
          </w:tcPr>
          <w:p w:rsidR="00FB1354" w:rsidRPr="00980D32" w:rsidRDefault="00FB1354" w:rsidP="008F5627">
            <w:pPr>
              <w:ind w:left="113" w:right="113"/>
              <w:jc w:val="center"/>
              <w:rPr>
                <w:rFonts w:ascii="Arial" w:hAnsi="Arial" w:cs="Arial"/>
                <w:color w:val="FFFFFF"/>
                <w:sz w:val="28"/>
              </w:rPr>
            </w:pPr>
          </w:p>
        </w:tc>
        <w:tc>
          <w:tcPr>
            <w:tcW w:w="2853" w:type="dxa"/>
            <w:vMerge/>
          </w:tcPr>
          <w:p w:rsidR="00FB1354" w:rsidRDefault="00FB1354" w:rsidP="0079436D">
            <w:pPr>
              <w:rPr>
                <w:rFonts w:ascii="Arial" w:hAnsi="Arial" w:cs="Arial"/>
                <w:b/>
                <w:sz w:val="22"/>
                <w:szCs w:val="22"/>
              </w:rPr>
            </w:pPr>
          </w:p>
        </w:tc>
        <w:tc>
          <w:tcPr>
            <w:tcW w:w="4280" w:type="dxa"/>
            <w:tcBorders>
              <w:bottom w:val="single" w:sz="12" w:space="0" w:color="auto"/>
            </w:tcBorders>
          </w:tcPr>
          <w:p w:rsidR="00FB1354" w:rsidRPr="00186019" w:rsidRDefault="00FB1354" w:rsidP="00C219D6">
            <w:pPr>
              <w:rPr>
                <w:rFonts w:ascii="Arial" w:hAnsi="Arial" w:cs="Arial"/>
                <w:b/>
                <w:sz w:val="18"/>
              </w:rPr>
            </w:pPr>
            <w:r w:rsidRPr="00186019">
              <w:rPr>
                <w:rFonts w:ascii="Arial" w:hAnsi="Arial" w:cs="Arial"/>
                <w:b/>
                <w:sz w:val="18"/>
              </w:rPr>
              <w:t>2.2</w:t>
            </w:r>
            <w:r>
              <w:rPr>
                <w:rFonts w:ascii="Arial" w:hAnsi="Arial" w:cs="Arial"/>
                <w:b/>
                <w:sz w:val="18"/>
              </w:rPr>
              <w:t>.</w:t>
            </w:r>
          </w:p>
          <w:p w:rsidR="00FB1354" w:rsidRPr="00186019" w:rsidRDefault="00FB1354" w:rsidP="00C219D6">
            <w:pPr>
              <w:widowControl/>
              <w:suppressAutoHyphens w:val="0"/>
              <w:rPr>
                <w:rFonts w:ascii="Arial" w:hAnsi="Arial" w:cs="Arial"/>
                <w:b/>
                <w:sz w:val="18"/>
              </w:rPr>
            </w:pPr>
            <w:r w:rsidRPr="00C219D6">
              <w:rPr>
                <w:rFonts w:ascii="Arial" w:hAnsi="Arial" w:cs="Arial"/>
                <w:b/>
                <w:sz w:val="18"/>
              </w:rPr>
              <w:t>Podejmowanie działań służących przybliżaniu mieszkańcom Gminy Kwidzyn wielokulturowości i wielonarodowości oraz otwartości na nią.</w:t>
            </w:r>
          </w:p>
        </w:tc>
        <w:tc>
          <w:tcPr>
            <w:tcW w:w="1996" w:type="dxa"/>
            <w:vMerge/>
            <w:tcBorders>
              <w:right w:val="single" w:sz="12" w:space="0" w:color="auto"/>
            </w:tcBorders>
            <w:vAlign w:val="center"/>
          </w:tcPr>
          <w:p w:rsidR="00FB1354" w:rsidRPr="00186019" w:rsidRDefault="00FB1354" w:rsidP="00F0548B">
            <w:pPr>
              <w:rPr>
                <w:rFonts w:ascii="Arial" w:hAnsi="Arial" w:cs="Arial"/>
                <w:sz w:val="18"/>
              </w:rPr>
            </w:pPr>
          </w:p>
        </w:tc>
        <w:tc>
          <w:tcPr>
            <w:tcW w:w="1146" w:type="dxa"/>
            <w:vMerge/>
            <w:tcBorders>
              <w:left w:val="single" w:sz="12" w:space="0" w:color="auto"/>
              <w:right w:val="single" w:sz="12" w:space="0" w:color="auto"/>
            </w:tcBorders>
            <w:vAlign w:val="center"/>
          </w:tcPr>
          <w:p w:rsidR="00FB1354" w:rsidRPr="00186019" w:rsidRDefault="00FB1354" w:rsidP="00F0548B">
            <w:pPr>
              <w:rPr>
                <w:rFonts w:ascii="Arial" w:hAnsi="Arial" w:cs="Arial"/>
                <w:sz w:val="18"/>
              </w:rPr>
            </w:pPr>
          </w:p>
        </w:tc>
        <w:tc>
          <w:tcPr>
            <w:tcW w:w="2069" w:type="dxa"/>
            <w:vMerge/>
            <w:tcBorders>
              <w:left w:val="single" w:sz="12" w:space="0" w:color="auto"/>
              <w:right w:val="single" w:sz="12" w:space="0" w:color="auto"/>
            </w:tcBorders>
            <w:vAlign w:val="bottom"/>
          </w:tcPr>
          <w:p w:rsidR="00FB1354" w:rsidRDefault="00FB1354" w:rsidP="00F0548B">
            <w:pPr>
              <w:ind w:left="238" w:hanging="238"/>
              <w:rPr>
                <w:rFonts w:ascii="Arial" w:hAnsi="Arial" w:cs="Arial"/>
                <w:sz w:val="18"/>
              </w:rPr>
            </w:pPr>
          </w:p>
        </w:tc>
        <w:tc>
          <w:tcPr>
            <w:tcW w:w="2230" w:type="dxa"/>
            <w:vMerge/>
            <w:tcBorders>
              <w:left w:val="single" w:sz="12" w:space="0" w:color="auto"/>
            </w:tcBorders>
            <w:vAlign w:val="bottom"/>
          </w:tcPr>
          <w:p w:rsidR="00FB1354" w:rsidRPr="00186019" w:rsidRDefault="00FB1354" w:rsidP="00F0548B">
            <w:pPr>
              <w:rPr>
                <w:rFonts w:ascii="Arial" w:hAnsi="Arial" w:cs="Arial"/>
                <w:sz w:val="18"/>
              </w:rPr>
            </w:pPr>
          </w:p>
        </w:tc>
      </w:tr>
      <w:tr w:rsidR="00C84727" w:rsidRPr="00186019" w:rsidTr="00AE3131">
        <w:trPr>
          <w:cantSplit/>
          <w:trHeight w:val="682"/>
        </w:trPr>
        <w:tc>
          <w:tcPr>
            <w:tcW w:w="1140" w:type="dxa"/>
            <w:vMerge/>
            <w:shd w:val="clear" w:color="auto" w:fill="95B3D7" w:themeFill="accent1" w:themeFillTint="99"/>
            <w:vAlign w:val="center"/>
          </w:tcPr>
          <w:p w:rsidR="00C84727" w:rsidRPr="00980D32" w:rsidRDefault="00C84727" w:rsidP="008F5627">
            <w:pPr>
              <w:ind w:left="113" w:right="113"/>
              <w:jc w:val="center"/>
              <w:rPr>
                <w:rFonts w:ascii="Arial" w:hAnsi="Arial" w:cs="Arial"/>
                <w:color w:val="FFFFFF"/>
                <w:sz w:val="28"/>
              </w:rPr>
            </w:pPr>
          </w:p>
        </w:tc>
        <w:tc>
          <w:tcPr>
            <w:tcW w:w="2853" w:type="dxa"/>
            <w:vMerge/>
          </w:tcPr>
          <w:p w:rsidR="00C84727" w:rsidRDefault="00C84727" w:rsidP="0079436D">
            <w:pPr>
              <w:rPr>
                <w:rFonts w:ascii="Arial" w:hAnsi="Arial" w:cs="Arial"/>
                <w:b/>
                <w:sz w:val="22"/>
                <w:szCs w:val="22"/>
              </w:rPr>
            </w:pPr>
          </w:p>
        </w:tc>
        <w:tc>
          <w:tcPr>
            <w:tcW w:w="4280" w:type="dxa"/>
            <w:tcBorders>
              <w:bottom w:val="single" w:sz="12" w:space="0" w:color="auto"/>
            </w:tcBorders>
          </w:tcPr>
          <w:p w:rsidR="00C84727" w:rsidRDefault="00C84727" w:rsidP="00C84727">
            <w:pPr>
              <w:rPr>
                <w:rFonts w:ascii="Arial" w:hAnsi="Arial" w:cs="Arial"/>
                <w:b/>
                <w:sz w:val="18"/>
              </w:rPr>
            </w:pPr>
            <w:r>
              <w:rPr>
                <w:rFonts w:ascii="Arial" w:hAnsi="Arial" w:cs="Arial"/>
                <w:b/>
                <w:sz w:val="18"/>
              </w:rPr>
              <w:t>2.3.</w:t>
            </w:r>
          </w:p>
          <w:p w:rsidR="00C84727" w:rsidRPr="00186019" w:rsidRDefault="00C84727" w:rsidP="00C84727">
            <w:pPr>
              <w:rPr>
                <w:rFonts w:ascii="Arial" w:hAnsi="Arial" w:cs="Arial"/>
                <w:b/>
                <w:sz w:val="18"/>
              </w:rPr>
            </w:pPr>
            <w:r w:rsidRPr="00186019">
              <w:rPr>
                <w:rFonts w:ascii="Arial" w:hAnsi="Arial" w:cs="Arial"/>
                <w:b/>
                <w:sz w:val="18"/>
              </w:rPr>
              <w:t>Promowani</w:t>
            </w:r>
            <w:r>
              <w:rPr>
                <w:rFonts w:ascii="Arial" w:hAnsi="Arial" w:cs="Arial"/>
                <w:b/>
                <w:sz w:val="18"/>
              </w:rPr>
              <w:t>e dobrych praktyk społecznych i </w:t>
            </w:r>
            <w:r w:rsidRPr="00186019">
              <w:rPr>
                <w:rFonts w:ascii="Arial" w:hAnsi="Arial" w:cs="Arial"/>
                <w:b/>
                <w:sz w:val="18"/>
              </w:rPr>
              <w:t>lokalnych</w:t>
            </w:r>
            <w:r>
              <w:rPr>
                <w:rFonts w:ascii="Arial" w:hAnsi="Arial" w:cs="Arial"/>
                <w:b/>
                <w:sz w:val="18"/>
              </w:rPr>
              <w:t>.</w:t>
            </w:r>
          </w:p>
        </w:tc>
        <w:tc>
          <w:tcPr>
            <w:tcW w:w="1996" w:type="dxa"/>
            <w:vMerge/>
            <w:tcBorders>
              <w:right w:val="single" w:sz="12" w:space="0" w:color="auto"/>
            </w:tcBorders>
            <w:vAlign w:val="center"/>
          </w:tcPr>
          <w:p w:rsidR="00C84727" w:rsidRPr="00186019" w:rsidRDefault="00C84727" w:rsidP="00F0548B">
            <w:pPr>
              <w:rPr>
                <w:rFonts w:ascii="Arial" w:hAnsi="Arial" w:cs="Arial"/>
                <w:sz w:val="18"/>
              </w:rPr>
            </w:pPr>
          </w:p>
        </w:tc>
        <w:tc>
          <w:tcPr>
            <w:tcW w:w="1146" w:type="dxa"/>
            <w:vMerge/>
            <w:tcBorders>
              <w:left w:val="single" w:sz="12" w:space="0" w:color="auto"/>
              <w:right w:val="single" w:sz="12" w:space="0" w:color="auto"/>
            </w:tcBorders>
            <w:vAlign w:val="center"/>
          </w:tcPr>
          <w:p w:rsidR="00C84727" w:rsidRPr="00186019" w:rsidRDefault="00C84727" w:rsidP="00F0548B">
            <w:pPr>
              <w:rPr>
                <w:rFonts w:ascii="Arial" w:hAnsi="Arial" w:cs="Arial"/>
                <w:sz w:val="18"/>
              </w:rPr>
            </w:pPr>
          </w:p>
        </w:tc>
        <w:tc>
          <w:tcPr>
            <w:tcW w:w="2069" w:type="dxa"/>
            <w:vMerge/>
            <w:tcBorders>
              <w:left w:val="single" w:sz="12" w:space="0" w:color="auto"/>
              <w:right w:val="single" w:sz="12" w:space="0" w:color="auto"/>
            </w:tcBorders>
            <w:vAlign w:val="bottom"/>
          </w:tcPr>
          <w:p w:rsidR="00C84727" w:rsidRDefault="00C84727" w:rsidP="00F0548B">
            <w:pPr>
              <w:ind w:left="238" w:hanging="238"/>
              <w:rPr>
                <w:rFonts w:ascii="Arial" w:hAnsi="Arial" w:cs="Arial"/>
                <w:sz w:val="18"/>
              </w:rPr>
            </w:pPr>
          </w:p>
        </w:tc>
        <w:tc>
          <w:tcPr>
            <w:tcW w:w="2230" w:type="dxa"/>
            <w:vMerge/>
            <w:tcBorders>
              <w:left w:val="single" w:sz="12" w:space="0" w:color="auto"/>
            </w:tcBorders>
            <w:vAlign w:val="bottom"/>
          </w:tcPr>
          <w:p w:rsidR="00C84727" w:rsidRPr="00186019" w:rsidRDefault="00C84727" w:rsidP="00F0548B">
            <w:pPr>
              <w:rPr>
                <w:rFonts w:ascii="Arial" w:hAnsi="Arial" w:cs="Arial"/>
                <w:sz w:val="18"/>
              </w:rPr>
            </w:pPr>
          </w:p>
        </w:tc>
      </w:tr>
      <w:tr w:rsidR="00C84727" w:rsidRPr="00186019" w:rsidTr="00AE3131">
        <w:trPr>
          <w:cantSplit/>
          <w:trHeight w:val="682"/>
        </w:trPr>
        <w:tc>
          <w:tcPr>
            <w:tcW w:w="1140" w:type="dxa"/>
            <w:vMerge/>
            <w:shd w:val="clear" w:color="auto" w:fill="95B3D7" w:themeFill="accent1" w:themeFillTint="99"/>
            <w:vAlign w:val="center"/>
          </w:tcPr>
          <w:p w:rsidR="00C84727" w:rsidRPr="00980D32" w:rsidRDefault="00C84727" w:rsidP="008F5627">
            <w:pPr>
              <w:ind w:left="113" w:right="113"/>
              <w:jc w:val="center"/>
              <w:rPr>
                <w:rFonts w:ascii="Arial" w:hAnsi="Arial" w:cs="Arial"/>
                <w:color w:val="FFFFFF"/>
                <w:sz w:val="28"/>
              </w:rPr>
            </w:pPr>
          </w:p>
        </w:tc>
        <w:tc>
          <w:tcPr>
            <w:tcW w:w="2853" w:type="dxa"/>
            <w:vMerge/>
          </w:tcPr>
          <w:p w:rsidR="00C84727" w:rsidRDefault="00C84727" w:rsidP="0079436D">
            <w:pPr>
              <w:rPr>
                <w:rFonts w:ascii="Arial" w:hAnsi="Arial" w:cs="Arial"/>
                <w:b/>
                <w:sz w:val="22"/>
                <w:szCs w:val="22"/>
              </w:rPr>
            </w:pPr>
          </w:p>
        </w:tc>
        <w:tc>
          <w:tcPr>
            <w:tcW w:w="4280" w:type="dxa"/>
            <w:tcBorders>
              <w:bottom w:val="single" w:sz="12" w:space="0" w:color="auto"/>
            </w:tcBorders>
          </w:tcPr>
          <w:p w:rsidR="00C84727" w:rsidRPr="00186019" w:rsidRDefault="00C84727" w:rsidP="00C84727">
            <w:pPr>
              <w:rPr>
                <w:rFonts w:ascii="Arial" w:hAnsi="Arial" w:cs="Arial"/>
                <w:b/>
                <w:sz w:val="18"/>
              </w:rPr>
            </w:pPr>
            <w:r>
              <w:rPr>
                <w:rFonts w:ascii="Arial" w:hAnsi="Arial" w:cs="Arial"/>
                <w:b/>
                <w:sz w:val="18"/>
              </w:rPr>
              <w:t>2.4.</w:t>
            </w:r>
          </w:p>
          <w:p w:rsidR="00C84727" w:rsidRPr="00186019" w:rsidRDefault="00C84727" w:rsidP="00C84727">
            <w:pPr>
              <w:rPr>
                <w:rFonts w:ascii="Arial" w:hAnsi="Arial" w:cs="Arial"/>
                <w:b/>
                <w:sz w:val="18"/>
              </w:rPr>
            </w:pPr>
            <w:r w:rsidRPr="00186019">
              <w:rPr>
                <w:rFonts w:ascii="Arial" w:hAnsi="Arial" w:cs="Arial"/>
                <w:b/>
                <w:sz w:val="18"/>
              </w:rPr>
              <w:t>Kampanie edukacyjno-społeczne budujące poczucie patriotyzmu lokalnego</w:t>
            </w:r>
            <w:r>
              <w:rPr>
                <w:rFonts w:ascii="Arial" w:hAnsi="Arial" w:cs="Arial"/>
                <w:b/>
                <w:sz w:val="18"/>
              </w:rPr>
              <w:t>.</w:t>
            </w:r>
          </w:p>
        </w:tc>
        <w:tc>
          <w:tcPr>
            <w:tcW w:w="1996" w:type="dxa"/>
            <w:vMerge/>
            <w:tcBorders>
              <w:right w:val="single" w:sz="12" w:space="0" w:color="auto"/>
            </w:tcBorders>
            <w:vAlign w:val="center"/>
          </w:tcPr>
          <w:p w:rsidR="00C84727" w:rsidRPr="00186019" w:rsidRDefault="00C84727" w:rsidP="00F0548B">
            <w:pPr>
              <w:rPr>
                <w:rFonts w:ascii="Arial" w:hAnsi="Arial" w:cs="Arial"/>
                <w:sz w:val="18"/>
              </w:rPr>
            </w:pPr>
          </w:p>
        </w:tc>
        <w:tc>
          <w:tcPr>
            <w:tcW w:w="1146" w:type="dxa"/>
            <w:vMerge/>
            <w:tcBorders>
              <w:left w:val="single" w:sz="12" w:space="0" w:color="auto"/>
              <w:right w:val="single" w:sz="12" w:space="0" w:color="auto"/>
            </w:tcBorders>
            <w:vAlign w:val="center"/>
          </w:tcPr>
          <w:p w:rsidR="00C84727" w:rsidRPr="00186019" w:rsidRDefault="00C84727" w:rsidP="00F0548B">
            <w:pPr>
              <w:rPr>
                <w:rFonts w:ascii="Arial" w:hAnsi="Arial" w:cs="Arial"/>
                <w:sz w:val="18"/>
              </w:rPr>
            </w:pPr>
          </w:p>
        </w:tc>
        <w:tc>
          <w:tcPr>
            <w:tcW w:w="2069" w:type="dxa"/>
            <w:vMerge/>
            <w:tcBorders>
              <w:left w:val="single" w:sz="12" w:space="0" w:color="auto"/>
              <w:right w:val="single" w:sz="12" w:space="0" w:color="auto"/>
            </w:tcBorders>
            <w:vAlign w:val="bottom"/>
          </w:tcPr>
          <w:p w:rsidR="00C84727" w:rsidRDefault="00C84727" w:rsidP="00F0548B">
            <w:pPr>
              <w:ind w:left="238" w:hanging="238"/>
              <w:rPr>
                <w:rFonts w:ascii="Arial" w:hAnsi="Arial" w:cs="Arial"/>
                <w:sz w:val="18"/>
              </w:rPr>
            </w:pPr>
          </w:p>
        </w:tc>
        <w:tc>
          <w:tcPr>
            <w:tcW w:w="2230" w:type="dxa"/>
            <w:vMerge/>
            <w:tcBorders>
              <w:left w:val="single" w:sz="12" w:space="0" w:color="auto"/>
            </w:tcBorders>
            <w:vAlign w:val="bottom"/>
          </w:tcPr>
          <w:p w:rsidR="00C84727" w:rsidRPr="00186019" w:rsidRDefault="00C84727" w:rsidP="00F0548B">
            <w:pPr>
              <w:rPr>
                <w:rFonts w:ascii="Arial" w:hAnsi="Arial" w:cs="Arial"/>
                <w:sz w:val="18"/>
              </w:rPr>
            </w:pPr>
          </w:p>
        </w:tc>
      </w:tr>
      <w:tr w:rsidR="00C84727" w:rsidRPr="00186019" w:rsidTr="00AE3131">
        <w:trPr>
          <w:cantSplit/>
          <w:trHeight w:val="682"/>
        </w:trPr>
        <w:tc>
          <w:tcPr>
            <w:tcW w:w="1140" w:type="dxa"/>
            <w:vMerge/>
            <w:shd w:val="clear" w:color="auto" w:fill="95B3D7" w:themeFill="accent1" w:themeFillTint="99"/>
            <w:vAlign w:val="center"/>
          </w:tcPr>
          <w:p w:rsidR="00C84727" w:rsidRPr="00980D32" w:rsidRDefault="00C84727" w:rsidP="008F5627">
            <w:pPr>
              <w:ind w:left="113" w:right="113"/>
              <w:jc w:val="center"/>
              <w:rPr>
                <w:rFonts w:ascii="Arial" w:hAnsi="Arial" w:cs="Arial"/>
                <w:color w:val="FFFFFF"/>
                <w:sz w:val="28"/>
              </w:rPr>
            </w:pPr>
          </w:p>
        </w:tc>
        <w:tc>
          <w:tcPr>
            <w:tcW w:w="2853" w:type="dxa"/>
            <w:vMerge/>
          </w:tcPr>
          <w:p w:rsidR="00C84727" w:rsidRDefault="00C84727" w:rsidP="0079436D">
            <w:pPr>
              <w:rPr>
                <w:rFonts w:ascii="Arial" w:hAnsi="Arial" w:cs="Arial"/>
                <w:b/>
                <w:sz w:val="22"/>
                <w:szCs w:val="22"/>
              </w:rPr>
            </w:pPr>
          </w:p>
        </w:tc>
        <w:tc>
          <w:tcPr>
            <w:tcW w:w="4280" w:type="dxa"/>
            <w:tcBorders>
              <w:bottom w:val="single" w:sz="12" w:space="0" w:color="auto"/>
            </w:tcBorders>
          </w:tcPr>
          <w:p w:rsidR="00C84727" w:rsidRPr="00186019" w:rsidRDefault="00C84727" w:rsidP="006071BE">
            <w:pPr>
              <w:rPr>
                <w:rFonts w:ascii="Arial" w:hAnsi="Arial" w:cs="Arial"/>
                <w:b/>
                <w:sz w:val="18"/>
              </w:rPr>
            </w:pPr>
            <w:r>
              <w:rPr>
                <w:rFonts w:ascii="Arial" w:hAnsi="Arial" w:cs="Arial"/>
                <w:b/>
                <w:sz w:val="18"/>
              </w:rPr>
              <w:t>2.5</w:t>
            </w:r>
            <w:r w:rsidRPr="00186019">
              <w:rPr>
                <w:rFonts w:ascii="Arial" w:hAnsi="Arial" w:cs="Arial"/>
                <w:b/>
                <w:sz w:val="18"/>
              </w:rPr>
              <w:t>.</w:t>
            </w:r>
          </w:p>
          <w:p w:rsidR="00C84727" w:rsidRPr="00186019" w:rsidRDefault="00C84727" w:rsidP="006071BE">
            <w:pPr>
              <w:rPr>
                <w:rFonts w:ascii="Arial" w:hAnsi="Arial" w:cs="Arial"/>
                <w:b/>
                <w:sz w:val="18"/>
              </w:rPr>
            </w:pPr>
            <w:r w:rsidRPr="00186019">
              <w:rPr>
                <w:rFonts w:ascii="Arial" w:hAnsi="Arial" w:cs="Arial"/>
                <w:b/>
                <w:sz w:val="18"/>
              </w:rPr>
              <w:t>Podejmowanie działań na rzecz wyłonienia miejsc integracji społeczności lokalnej</w:t>
            </w:r>
            <w:r>
              <w:rPr>
                <w:rFonts w:ascii="Arial" w:hAnsi="Arial" w:cs="Arial"/>
                <w:b/>
                <w:sz w:val="18"/>
              </w:rPr>
              <w:t>.</w:t>
            </w:r>
          </w:p>
        </w:tc>
        <w:tc>
          <w:tcPr>
            <w:tcW w:w="1996" w:type="dxa"/>
            <w:vMerge/>
            <w:tcBorders>
              <w:right w:val="single" w:sz="12" w:space="0" w:color="auto"/>
            </w:tcBorders>
            <w:vAlign w:val="center"/>
          </w:tcPr>
          <w:p w:rsidR="00C84727" w:rsidRPr="00186019" w:rsidRDefault="00C84727" w:rsidP="00F0548B">
            <w:pPr>
              <w:rPr>
                <w:rFonts w:ascii="Arial" w:hAnsi="Arial" w:cs="Arial"/>
                <w:sz w:val="18"/>
              </w:rPr>
            </w:pPr>
          </w:p>
        </w:tc>
        <w:tc>
          <w:tcPr>
            <w:tcW w:w="1146" w:type="dxa"/>
            <w:vMerge/>
            <w:tcBorders>
              <w:left w:val="single" w:sz="12" w:space="0" w:color="auto"/>
              <w:right w:val="single" w:sz="12" w:space="0" w:color="auto"/>
            </w:tcBorders>
            <w:vAlign w:val="center"/>
          </w:tcPr>
          <w:p w:rsidR="00C84727" w:rsidRPr="00186019" w:rsidRDefault="00C84727" w:rsidP="00F0548B">
            <w:pPr>
              <w:rPr>
                <w:rFonts w:ascii="Arial" w:hAnsi="Arial" w:cs="Arial"/>
                <w:sz w:val="18"/>
              </w:rPr>
            </w:pPr>
          </w:p>
        </w:tc>
        <w:tc>
          <w:tcPr>
            <w:tcW w:w="2069" w:type="dxa"/>
            <w:vMerge/>
            <w:tcBorders>
              <w:left w:val="single" w:sz="12" w:space="0" w:color="auto"/>
              <w:right w:val="single" w:sz="12" w:space="0" w:color="auto"/>
            </w:tcBorders>
            <w:vAlign w:val="bottom"/>
          </w:tcPr>
          <w:p w:rsidR="00C84727" w:rsidRDefault="00C84727" w:rsidP="00F0548B">
            <w:pPr>
              <w:ind w:left="238" w:hanging="238"/>
              <w:rPr>
                <w:rFonts w:ascii="Arial" w:hAnsi="Arial" w:cs="Arial"/>
                <w:sz w:val="18"/>
              </w:rPr>
            </w:pPr>
          </w:p>
        </w:tc>
        <w:tc>
          <w:tcPr>
            <w:tcW w:w="2230" w:type="dxa"/>
            <w:vMerge/>
            <w:tcBorders>
              <w:left w:val="single" w:sz="12" w:space="0" w:color="auto"/>
            </w:tcBorders>
            <w:vAlign w:val="bottom"/>
          </w:tcPr>
          <w:p w:rsidR="00C84727" w:rsidRPr="00186019" w:rsidRDefault="00C84727" w:rsidP="00F0548B">
            <w:pPr>
              <w:rPr>
                <w:rFonts w:ascii="Arial" w:hAnsi="Arial" w:cs="Arial"/>
                <w:sz w:val="18"/>
              </w:rPr>
            </w:pPr>
          </w:p>
        </w:tc>
      </w:tr>
      <w:tr w:rsidR="00C84727" w:rsidRPr="00186019" w:rsidTr="00AE3131">
        <w:trPr>
          <w:cantSplit/>
          <w:trHeight w:val="554"/>
        </w:trPr>
        <w:tc>
          <w:tcPr>
            <w:tcW w:w="1140" w:type="dxa"/>
            <w:vMerge/>
            <w:shd w:val="clear" w:color="auto" w:fill="95B3D7" w:themeFill="accent1" w:themeFillTint="99"/>
            <w:vAlign w:val="center"/>
          </w:tcPr>
          <w:p w:rsidR="00C84727" w:rsidRPr="00980D32" w:rsidRDefault="00C84727" w:rsidP="008F5627">
            <w:pPr>
              <w:ind w:left="113" w:right="113"/>
              <w:jc w:val="center"/>
              <w:rPr>
                <w:rFonts w:ascii="Arial" w:hAnsi="Arial" w:cs="Arial"/>
                <w:color w:val="FFFFFF"/>
                <w:sz w:val="28"/>
              </w:rPr>
            </w:pPr>
          </w:p>
        </w:tc>
        <w:tc>
          <w:tcPr>
            <w:tcW w:w="2853" w:type="dxa"/>
            <w:vMerge/>
            <w:vAlign w:val="center"/>
          </w:tcPr>
          <w:p w:rsidR="00C84727" w:rsidRPr="00186019" w:rsidRDefault="00C84727" w:rsidP="0079436D">
            <w:pPr>
              <w:widowControl/>
              <w:numPr>
                <w:ilvl w:val="0"/>
                <w:numId w:val="46"/>
              </w:numPr>
              <w:suppressAutoHyphens w:val="0"/>
              <w:rPr>
                <w:rFonts w:ascii="Arial" w:hAnsi="Arial" w:cs="Arial"/>
                <w:b/>
                <w:sz w:val="22"/>
                <w:szCs w:val="22"/>
              </w:rPr>
            </w:pPr>
          </w:p>
        </w:tc>
        <w:tc>
          <w:tcPr>
            <w:tcW w:w="4280" w:type="dxa"/>
            <w:tcBorders>
              <w:top w:val="single" w:sz="12" w:space="0" w:color="auto"/>
              <w:bottom w:val="single" w:sz="12" w:space="0" w:color="auto"/>
            </w:tcBorders>
          </w:tcPr>
          <w:p w:rsidR="00C84727" w:rsidRPr="00186019" w:rsidRDefault="00C84727" w:rsidP="006071BE">
            <w:pPr>
              <w:rPr>
                <w:rFonts w:ascii="Arial" w:hAnsi="Arial" w:cs="Arial"/>
                <w:b/>
                <w:sz w:val="18"/>
              </w:rPr>
            </w:pPr>
            <w:r>
              <w:rPr>
                <w:rFonts w:ascii="Arial" w:hAnsi="Arial" w:cs="Arial"/>
                <w:b/>
                <w:sz w:val="18"/>
              </w:rPr>
              <w:t>2.6</w:t>
            </w:r>
            <w:r w:rsidRPr="00186019">
              <w:rPr>
                <w:rFonts w:ascii="Arial" w:hAnsi="Arial" w:cs="Arial"/>
                <w:b/>
                <w:sz w:val="18"/>
              </w:rPr>
              <w:t>.</w:t>
            </w:r>
          </w:p>
          <w:p w:rsidR="00C84727" w:rsidRPr="00186019" w:rsidRDefault="00C84727" w:rsidP="006071BE">
            <w:pPr>
              <w:rPr>
                <w:rFonts w:ascii="Arial" w:hAnsi="Arial" w:cs="Arial"/>
                <w:b/>
                <w:sz w:val="18"/>
              </w:rPr>
            </w:pPr>
            <w:r w:rsidRPr="00186019">
              <w:rPr>
                <w:rFonts w:ascii="Arial" w:hAnsi="Arial" w:cs="Arial"/>
                <w:b/>
                <w:sz w:val="18"/>
              </w:rPr>
              <w:t>Wspieranie i promowanie liderów lokalnych</w:t>
            </w:r>
            <w:r>
              <w:rPr>
                <w:rFonts w:ascii="Arial" w:hAnsi="Arial" w:cs="Arial"/>
                <w:b/>
                <w:sz w:val="18"/>
              </w:rPr>
              <w:t>.</w:t>
            </w:r>
          </w:p>
        </w:tc>
        <w:tc>
          <w:tcPr>
            <w:tcW w:w="1996" w:type="dxa"/>
            <w:vMerge/>
            <w:tcBorders>
              <w:right w:val="single" w:sz="12" w:space="0" w:color="auto"/>
            </w:tcBorders>
          </w:tcPr>
          <w:p w:rsidR="00C84727" w:rsidRPr="00186019" w:rsidRDefault="00C84727" w:rsidP="0079436D">
            <w:pPr>
              <w:rPr>
                <w:rFonts w:ascii="Arial" w:hAnsi="Arial" w:cs="Arial"/>
                <w:sz w:val="18"/>
              </w:rPr>
            </w:pPr>
          </w:p>
        </w:tc>
        <w:tc>
          <w:tcPr>
            <w:tcW w:w="1146" w:type="dxa"/>
            <w:vMerge/>
            <w:tcBorders>
              <w:left w:val="single" w:sz="12" w:space="0" w:color="auto"/>
              <w:right w:val="single" w:sz="12" w:space="0" w:color="auto"/>
            </w:tcBorders>
          </w:tcPr>
          <w:p w:rsidR="00C84727" w:rsidRPr="00186019" w:rsidRDefault="00C84727" w:rsidP="0079436D">
            <w:pPr>
              <w:rPr>
                <w:rFonts w:ascii="Arial" w:hAnsi="Arial" w:cs="Arial"/>
                <w:sz w:val="18"/>
              </w:rPr>
            </w:pPr>
          </w:p>
        </w:tc>
        <w:tc>
          <w:tcPr>
            <w:tcW w:w="2069" w:type="dxa"/>
            <w:vMerge/>
            <w:tcBorders>
              <w:left w:val="single" w:sz="12" w:space="0" w:color="auto"/>
              <w:right w:val="single" w:sz="12" w:space="0" w:color="auto"/>
            </w:tcBorders>
            <w:vAlign w:val="center"/>
          </w:tcPr>
          <w:p w:rsidR="00C84727" w:rsidRPr="00186019" w:rsidRDefault="00C84727" w:rsidP="00595C81">
            <w:pPr>
              <w:ind w:left="238" w:hanging="238"/>
              <w:rPr>
                <w:rFonts w:ascii="Arial" w:hAnsi="Arial" w:cs="Arial"/>
                <w:sz w:val="18"/>
              </w:rPr>
            </w:pPr>
          </w:p>
        </w:tc>
        <w:tc>
          <w:tcPr>
            <w:tcW w:w="2230" w:type="dxa"/>
            <w:vMerge/>
            <w:tcBorders>
              <w:left w:val="single" w:sz="12" w:space="0" w:color="auto"/>
            </w:tcBorders>
            <w:vAlign w:val="center"/>
          </w:tcPr>
          <w:p w:rsidR="00C84727" w:rsidRPr="00186019" w:rsidRDefault="00C84727" w:rsidP="0079436D">
            <w:pPr>
              <w:rPr>
                <w:rFonts w:ascii="Arial" w:hAnsi="Arial" w:cs="Arial"/>
                <w:sz w:val="18"/>
              </w:rPr>
            </w:pPr>
          </w:p>
        </w:tc>
      </w:tr>
      <w:tr w:rsidR="00C84727" w:rsidRPr="00186019" w:rsidTr="004458ED">
        <w:trPr>
          <w:cantSplit/>
          <w:trHeight w:val="2268"/>
        </w:trPr>
        <w:tc>
          <w:tcPr>
            <w:tcW w:w="1140" w:type="dxa"/>
            <w:vMerge/>
            <w:shd w:val="clear" w:color="auto" w:fill="95B3D7" w:themeFill="accent1" w:themeFillTint="99"/>
            <w:vAlign w:val="center"/>
          </w:tcPr>
          <w:p w:rsidR="00C84727" w:rsidRPr="00AE3131" w:rsidRDefault="00C84727" w:rsidP="0079436D">
            <w:pPr>
              <w:jc w:val="center"/>
              <w:rPr>
                <w:rFonts w:ascii="Arial" w:hAnsi="Arial" w:cs="Arial"/>
                <w:sz w:val="28"/>
              </w:rPr>
            </w:pPr>
          </w:p>
        </w:tc>
        <w:tc>
          <w:tcPr>
            <w:tcW w:w="2853" w:type="dxa"/>
            <w:tcBorders>
              <w:top w:val="single" w:sz="12" w:space="0" w:color="auto"/>
            </w:tcBorders>
            <w:vAlign w:val="center"/>
          </w:tcPr>
          <w:p w:rsidR="00C84727" w:rsidRPr="00186019" w:rsidRDefault="00C84727" w:rsidP="0079436D">
            <w:pPr>
              <w:rPr>
                <w:rFonts w:ascii="Arial" w:hAnsi="Arial" w:cs="Arial"/>
                <w:b/>
                <w:sz w:val="22"/>
                <w:szCs w:val="22"/>
              </w:rPr>
            </w:pPr>
            <w:r w:rsidRPr="00186019">
              <w:rPr>
                <w:rFonts w:ascii="Arial" w:hAnsi="Arial" w:cs="Arial"/>
                <w:b/>
                <w:sz w:val="22"/>
                <w:szCs w:val="22"/>
              </w:rPr>
              <w:t>3.Budowanie spójnego systemu reintegracji zawodowej</w:t>
            </w:r>
          </w:p>
        </w:tc>
        <w:tc>
          <w:tcPr>
            <w:tcW w:w="4280" w:type="dxa"/>
            <w:tcBorders>
              <w:top w:val="single" w:sz="12" w:space="0" w:color="auto"/>
              <w:bottom w:val="single" w:sz="12" w:space="0" w:color="auto"/>
            </w:tcBorders>
          </w:tcPr>
          <w:p w:rsidR="00C84727" w:rsidRPr="00186019" w:rsidRDefault="00C84727" w:rsidP="0079436D">
            <w:pPr>
              <w:rPr>
                <w:rFonts w:ascii="Arial" w:hAnsi="Arial" w:cs="Arial"/>
                <w:b/>
                <w:sz w:val="18"/>
              </w:rPr>
            </w:pPr>
            <w:r w:rsidRPr="00186019">
              <w:rPr>
                <w:rFonts w:ascii="Arial" w:hAnsi="Arial" w:cs="Arial"/>
                <w:b/>
                <w:sz w:val="18"/>
              </w:rPr>
              <w:t>3.1.</w:t>
            </w:r>
          </w:p>
          <w:p w:rsidR="00C84727" w:rsidRPr="00186019" w:rsidRDefault="00C84727" w:rsidP="0079436D">
            <w:pPr>
              <w:rPr>
                <w:rFonts w:ascii="Arial" w:hAnsi="Arial" w:cs="Arial"/>
                <w:b/>
                <w:sz w:val="18"/>
              </w:rPr>
            </w:pPr>
            <w:r w:rsidRPr="004006F1">
              <w:rPr>
                <w:rFonts w:ascii="Arial" w:hAnsi="Arial" w:cs="Arial"/>
                <w:b/>
                <w:sz w:val="18"/>
              </w:rPr>
              <w:t>Wzmocnienie współpracy instytucji odpowiedzialnych za reintegrację zawodową (m.in. Gminny Ośrodek Pomocy Społecznej, Powiatowy Urząd Pracy, przedstawiciele lokalnego biznesu, organizacje pozarządowe) poprzez wypracowanie modelu współpracy na rzecz wspólnego klienta, organizowanie cyklicznych spotkań przedstawicieli, itd.</w:t>
            </w:r>
          </w:p>
        </w:tc>
        <w:tc>
          <w:tcPr>
            <w:tcW w:w="1996" w:type="dxa"/>
            <w:tcBorders>
              <w:top w:val="single" w:sz="4" w:space="0" w:color="auto"/>
              <w:bottom w:val="single" w:sz="12" w:space="0" w:color="auto"/>
              <w:right w:val="single" w:sz="12" w:space="0" w:color="auto"/>
            </w:tcBorders>
            <w:vAlign w:val="center"/>
          </w:tcPr>
          <w:p w:rsidR="00C84727" w:rsidRPr="00186019" w:rsidRDefault="00C84727" w:rsidP="004458ED">
            <w:pPr>
              <w:rPr>
                <w:rFonts w:ascii="Arial" w:hAnsi="Arial" w:cs="Arial"/>
                <w:sz w:val="18"/>
              </w:rPr>
            </w:pPr>
          </w:p>
        </w:tc>
        <w:tc>
          <w:tcPr>
            <w:tcW w:w="1146" w:type="dxa"/>
            <w:tcBorders>
              <w:left w:val="single" w:sz="12" w:space="0" w:color="auto"/>
              <w:bottom w:val="single" w:sz="12" w:space="0" w:color="auto"/>
              <w:right w:val="single" w:sz="12" w:space="0" w:color="auto"/>
            </w:tcBorders>
            <w:vAlign w:val="center"/>
          </w:tcPr>
          <w:p w:rsidR="00C84727" w:rsidRPr="00186019" w:rsidRDefault="00C84727" w:rsidP="004458ED">
            <w:pPr>
              <w:rPr>
                <w:rFonts w:ascii="Arial" w:hAnsi="Arial" w:cs="Arial"/>
                <w:sz w:val="18"/>
              </w:rPr>
            </w:pPr>
          </w:p>
        </w:tc>
        <w:tc>
          <w:tcPr>
            <w:tcW w:w="2069" w:type="dxa"/>
            <w:tcBorders>
              <w:left w:val="single" w:sz="12" w:space="0" w:color="auto"/>
              <w:bottom w:val="single" w:sz="12" w:space="0" w:color="auto"/>
              <w:right w:val="single" w:sz="12" w:space="0" w:color="auto"/>
            </w:tcBorders>
            <w:vAlign w:val="center"/>
          </w:tcPr>
          <w:p w:rsidR="00C84727" w:rsidRPr="00186019" w:rsidRDefault="00C84727" w:rsidP="004458ED">
            <w:pPr>
              <w:ind w:left="238" w:hanging="238"/>
              <w:rPr>
                <w:rFonts w:ascii="Arial" w:hAnsi="Arial" w:cs="Arial"/>
                <w:sz w:val="18"/>
              </w:rPr>
            </w:pPr>
          </w:p>
        </w:tc>
        <w:tc>
          <w:tcPr>
            <w:tcW w:w="2230" w:type="dxa"/>
            <w:tcBorders>
              <w:left w:val="single" w:sz="12" w:space="0" w:color="auto"/>
              <w:bottom w:val="single" w:sz="12" w:space="0" w:color="auto"/>
            </w:tcBorders>
            <w:vAlign w:val="center"/>
          </w:tcPr>
          <w:p w:rsidR="00C84727" w:rsidRPr="00186019" w:rsidRDefault="00C84727" w:rsidP="004458ED">
            <w:pPr>
              <w:rPr>
                <w:rFonts w:ascii="Arial" w:hAnsi="Arial" w:cs="Arial"/>
                <w:sz w:val="18"/>
              </w:rPr>
            </w:pPr>
          </w:p>
        </w:tc>
      </w:tr>
    </w:tbl>
    <w:p w:rsidR="004458ED" w:rsidRDefault="004458ED"/>
    <w:p w:rsidR="004458ED" w:rsidRDefault="004458ED"/>
    <w:p w:rsidR="004458ED" w:rsidRDefault="004458ED"/>
    <w:p w:rsidR="004458ED" w:rsidRDefault="004458ED"/>
    <w:tbl>
      <w:tblPr>
        <w:tblW w:w="15714" w:type="dxa"/>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1140"/>
        <w:gridCol w:w="2853"/>
        <w:gridCol w:w="4280"/>
        <w:gridCol w:w="1996"/>
        <w:gridCol w:w="1146"/>
        <w:gridCol w:w="2069"/>
        <w:gridCol w:w="2230"/>
      </w:tblGrid>
      <w:tr w:rsidR="004458ED" w:rsidRPr="00F25F40" w:rsidTr="00F815C2">
        <w:trPr>
          <w:cantSplit/>
          <w:trHeight w:val="874"/>
          <w:tblHeader/>
        </w:trPr>
        <w:tc>
          <w:tcPr>
            <w:tcW w:w="1140" w:type="dxa"/>
            <w:shd w:val="pct10" w:color="auto" w:fill="auto"/>
            <w:vAlign w:val="center"/>
          </w:tcPr>
          <w:p w:rsidR="004458ED" w:rsidRPr="00F25F40" w:rsidRDefault="004458ED" w:rsidP="00F815C2">
            <w:pPr>
              <w:jc w:val="center"/>
              <w:rPr>
                <w:rFonts w:ascii="Arial" w:hAnsi="Arial" w:cs="Arial"/>
                <w:b/>
                <w:sz w:val="18"/>
              </w:rPr>
            </w:pPr>
            <w:r w:rsidRPr="00F25F40">
              <w:rPr>
                <w:rFonts w:ascii="Arial" w:hAnsi="Arial" w:cs="Arial"/>
                <w:b/>
                <w:sz w:val="18"/>
              </w:rPr>
              <w:lastRenderedPageBreak/>
              <w:t>CEL STRATE</w:t>
            </w:r>
            <w:r>
              <w:rPr>
                <w:rFonts w:ascii="Arial" w:hAnsi="Arial" w:cs="Arial"/>
                <w:b/>
                <w:sz w:val="18"/>
              </w:rPr>
              <w:t>-</w:t>
            </w:r>
            <w:r w:rsidRPr="00F25F40">
              <w:rPr>
                <w:rFonts w:ascii="Arial" w:hAnsi="Arial" w:cs="Arial"/>
                <w:b/>
                <w:sz w:val="18"/>
              </w:rPr>
              <w:t>GICZNY</w:t>
            </w:r>
          </w:p>
        </w:tc>
        <w:tc>
          <w:tcPr>
            <w:tcW w:w="2853" w:type="dxa"/>
            <w:shd w:val="pct10" w:color="auto" w:fill="auto"/>
            <w:vAlign w:val="center"/>
          </w:tcPr>
          <w:p w:rsidR="004458ED" w:rsidRPr="00F25F40" w:rsidRDefault="004458ED" w:rsidP="00F815C2">
            <w:pPr>
              <w:jc w:val="center"/>
              <w:rPr>
                <w:rFonts w:ascii="Arial" w:hAnsi="Arial" w:cs="Arial"/>
                <w:b/>
                <w:sz w:val="18"/>
              </w:rPr>
            </w:pPr>
            <w:r w:rsidRPr="00F25F40">
              <w:rPr>
                <w:rFonts w:ascii="Arial" w:hAnsi="Arial" w:cs="Arial"/>
                <w:b/>
                <w:sz w:val="18"/>
              </w:rPr>
              <w:t>CELE</w:t>
            </w:r>
          </w:p>
          <w:p w:rsidR="004458ED" w:rsidRPr="00F25F40" w:rsidRDefault="004458ED" w:rsidP="00F815C2">
            <w:pPr>
              <w:jc w:val="center"/>
              <w:rPr>
                <w:rFonts w:ascii="Arial" w:hAnsi="Arial" w:cs="Arial"/>
                <w:b/>
                <w:sz w:val="18"/>
              </w:rPr>
            </w:pPr>
            <w:r w:rsidRPr="00F25F40">
              <w:rPr>
                <w:rFonts w:ascii="Arial" w:hAnsi="Arial" w:cs="Arial"/>
                <w:b/>
                <w:sz w:val="18"/>
              </w:rPr>
              <w:t>OPERACYJNE</w:t>
            </w:r>
          </w:p>
        </w:tc>
        <w:tc>
          <w:tcPr>
            <w:tcW w:w="4280" w:type="dxa"/>
            <w:shd w:val="pct10" w:color="auto" w:fill="auto"/>
            <w:vAlign w:val="center"/>
          </w:tcPr>
          <w:p w:rsidR="004458ED" w:rsidRPr="00F25F40" w:rsidRDefault="004458ED" w:rsidP="00F815C2">
            <w:pPr>
              <w:jc w:val="center"/>
              <w:rPr>
                <w:rFonts w:ascii="Arial" w:hAnsi="Arial" w:cs="Arial"/>
                <w:b/>
                <w:sz w:val="18"/>
              </w:rPr>
            </w:pPr>
            <w:r w:rsidRPr="00F25F40">
              <w:rPr>
                <w:rFonts w:ascii="Arial" w:hAnsi="Arial" w:cs="Arial"/>
                <w:b/>
                <w:sz w:val="18"/>
              </w:rPr>
              <w:t>KIERUNKI DZIAŁAŃ</w:t>
            </w:r>
          </w:p>
        </w:tc>
        <w:tc>
          <w:tcPr>
            <w:tcW w:w="1996" w:type="dxa"/>
            <w:shd w:val="pct10" w:color="auto" w:fill="auto"/>
            <w:vAlign w:val="center"/>
          </w:tcPr>
          <w:p w:rsidR="004458ED" w:rsidRPr="00F25F40" w:rsidRDefault="004458ED" w:rsidP="00F815C2">
            <w:pPr>
              <w:jc w:val="center"/>
              <w:rPr>
                <w:rFonts w:ascii="Arial" w:hAnsi="Arial" w:cs="Arial"/>
                <w:b/>
                <w:sz w:val="18"/>
              </w:rPr>
            </w:pPr>
            <w:r w:rsidRPr="00F25F40">
              <w:rPr>
                <w:rFonts w:ascii="Arial" w:hAnsi="Arial" w:cs="Arial"/>
                <w:b/>
                <w:sz w:val="18"/>
              </w:rPr>
              <w:t>PODMIOTY WIODĄCE ODPOWIEDZIALNE ZA REALIZACJĘ</w:t>
            </w:r>
          </w:p>
        </w:tc>
        <w:tc>
          <w:tcPr>
            <w:tcW w:w="1146" w:type="dxa"/>
            <w:shd w:val="pct10" w:color="auto" w:fill="auto"/>
            <w:vAlign w:val="center"/>
          </w:tcPr>
          <w:p w:rsidR="004458ED" w:rsidRPr="00F25F40" w:rsidRDefault="004458ED" w:rsidP="00F815C2">
            <w:pPr>
              <w:jc w:val="center"/>
              <w:rPr>
                <w:rFonts w:ascii="Arial" w:hAnsi="Arial" w:cs="Arial"/>
                <w:b/>
                <w:sz w:val="18"/>
              </w:rPr>
            </w:pPr>
            <w:r w:rsidRPr="00F25F40">
              <w:rPr>
                <w:rFonts w:ascii="Arial" w:hAnsi="Arial" w:cs="Arial"/>
                <w:b/>
                <w:sz w:val="18"/>
              </w:rPr>
              <w:t>TERMIN REALI</w:t>
            </w:r>
            <w:r>
              <w:rPr>
                <w:rFonts w:ascii="Arial" w:hAnsi="Arial" w:cs="Arial"/>
                <w:b/>
                <w:sz w:val="18"/>
              </w:rPr>
              <w:t>-</w:t>
            </w:r>
            <w:r w:rsidRPr="00F25F40">
              <w:rPr>
                <w:rFonts w:ascii="Arial" w:hAnsi="Arial" w:cs="Arial"/>
                <w:b/>
                <w:sz w:val="18"/>
              </w:rPr>
              <w:t>ZACJI</w:t>
            </w:r>
          </w:p>
        </w:tc>
        <w:tc>
          <w:tcPr>
            <w:tcW w:w="2069" w:type="dxa"/>
            <w:shd w:val="pct10" w:color="auto" w:fill="auto"/>
            <w:vAlign w:val="center"/>
          </w:tcPr>
          <w:p w:rsidR="004458ED" w:rsidRPr="00F25F40" w:rsidRDefault="004458ED" w:rsidP="00F815C2">
            <w:pPr>
              <w:ind w:left="238" w:hanging="238"/>
              <w:jc w:val="center"/>
              <w:rPr>
                <w:rFonts w:ascii="Arial" w:hAnsi="Arial" w:cs="Arial"/>
                <w:b/>
                <w:sz w:val="18"/>
              </w:rPr>
            </w:pPr>
            <w:r w:rsidRPr="00F25F40">
              <w:rPr>
                <w:rFonts w:ascii="Arial" w:hAnsi="Arial" w:cs="Arial"/>
                <w:b/>
                <w:sz w:val="18"/>
              </w:rPr>
              <w:t>WSKAŹNIK</w:t>
            </w:r>
          </w:p>
        </w:tc>
        <w:tc>
          <w:tcPr>
            <w:tcW w:w="2230" w:type="dxa"/>
            <w:shd w:val="pct10" w:color="auto" w:fill="auto"/>
            <w:vAlign w:val="center"/>
          </w:tcPr>
          <w:p w:rsidR="004458ED" w:rsidRPr="00F25F40" w:rsidRDefault="004458ED" w:rsidP="00F815C2">
            <w:pPr>
              <w:jc w:val="center"/>
              <w:rPr>
                <w:rFonts w:ascii="Arial" w:hAnsi="Arial" w:cs="Arial"/>
                <w:b/>
                <w:sz w:val="18"/>
              </w:rPr>
            </w:pPr>
            <w:r w:rsidRPr="00F25F40">
              <w:rPr>
                <w:rFonts w:ascii="Arial" w:hAnsi="Arial" w:cs="Arial"/>
                <w:b/>
                <w:sz w:val="18"/>
              </w:rPr>
              <w:t>PRZEWIDYWANE ŹRÓDŁA FINANSOWANIA</w:t>
            </w:r>
          </w:p>
        </w:tc>
      </w:tr>
      <w:tr w:rsidR="00C84727" w:rsidRPr="00186019" w:rsidTr="00147180">
        <w:trPr>
          <w:cantSplit/>
          <w:trHeight w:val="604"/>
        </w:trPr>
        <w:tc>
          <w:tcPr>
            <w:tcW w:w="1140" w:type="dxa"/>
            <w:vMerge w:val="restart"/>
            <w:shd w:val="clear" w:color="auto" w:fill="95B3D7" w:themeFill="accent1" w:themeFillTint="99"/>
            <w:vAlign w:val="center"/>
          </w:tcPr>
          <w:p w:rsidR="00C84727" w:rsidRPr="00AE3131" w:rsidRDefault="00C84727" w:rsidP="0079436D">
            <w:pPr>
              <w:jc w:val="center"/>
              <w:rPr>
                <w:rFonts w:ascii="Arial" w:hAnsi="Arial" w:cs="Arial"/>
                <w:sz w:val="28"/>
              </w:rPr>
            </w:pPr>
          </w:p>
        </w:tc>
        <w:tc>
          <w:tcPr>
            <w:tcW w:w="2853" w:type="dxa"/>
            <w:vMerge w:val="restart"/>
            <w:vAlign w:val="center"/>
          </w:tcPr>
          <w:p w:rsidR="00C84727" w:rsidRPr="00186019" w:rsidRDefault="00147180" w:rsidP="00147180">
            <w:pPr>
              <w:rPr>
                <w:rFonts w:ascii="Arial" w:hAnsi="Arial" w:cs="Arial"/>
                <w:b/>
                <w:sz w:val="22"/>
                <w:szCs w:val="22"/>
              </w:rPr>
            </w:pPr>
            <w:r w:rsidRPr="00186019">
              <w:rPr>
                <w:rFonts w:ascii="Arial" w:hAnsi="Arial" w:cs="Arial"/>
                <w:b/>
                <w:sz w:val="22"/>
                <w:szCs w:val="22"/>
              </w:rPr>
              <w:t>3.Budowanie spójnego systemu reintegracji zawodowej</w:t>
            </w:r>
          </w:p>
        </w:tc>
        <w:tc>
          <w:tcPr>
            <w:tcW w:w="4280" w:type="dxa"/>
            <w:tcBorders>
              <w:top w:val="single" w:sz="12" w:space="0" w:color="auto"/>
              <w:bottom w:val="single" w:sz="12" w:space="0" w:color="auto"/>
            </w:tcBorders>
          </w:tcPr>
          <w:p w:rsidR="004458ED" w:rsidRPr="00186019" w:rsidRDefault="004458ED" w:rsidP="004458ED">
            <w:pPr>
              <w:rPr>
                <w:rFonts w:ascii="Arial" w:hAnsi="Arial" w:cs="Arial"/>
                <w:b/>
                <w:sz w:val="18"/>
              </w:rPr>
            </w:pPr>
            <w:r w:rsidRPr="00186019">
              <w:rPr>
                <w:rFonts w:ascii="Arial" w:hAnsi="Arial" w:cs="Arial"/>
                <w:b/>
                <w:sz w:val="18"/>
              </w:rPr>
              <w:t>3.2.</w:t>
            </w:r>
          </w:p>
          <w:p w:rsidR="00C84727" w:rsidRPr="00186019" w:rsidRDefault="004458ED" w:rsidP="004458ED">
            <w:pPr>
              <w:rPr>
                <w:rFonts w:ascii="Arial" w:hAnsi="Arial" w:cs="Arial"/>
                <w:b/>
                <w:sz w:val="18"/>
              </w:rPr>
            </w:pPr>
            <w:r>
              <w:rPr>
                <w:rFonts w:ascii="Arial" w:hAnsi="Arial" w:cs="Arial"/>
                <w:b/>
                <w:sz w:val="18"/>
              </w:rPr>
              <w:t>Łączenie aktywizacji zawodowej z aktywizacją</w:t>
            </w:r>
            <w:r w:rsidRPr="00186019">
              <w:rPr>
                <w:rFonts w:ascii="Arial" w:hAnsi="Arial" w:cs="Arial"/>
                <w:b/>
                <w:sz w:val="18"/>
              </w:rPr>
              <w:t xml:space="preserve"> społeczną (m.in. realizacja programu P</w:t>
            </w:r>
            <w:r>
              <w:rPr>
                <w:rFonts w:ascii="Arial" w:hAnsi="Arial" w:cs="Arial"/>
                <w:b/>
                <w:sz w:val="18"/>
              </w:rPr>
              <w:t xml:space="preserve">rogram </w:t>
            </w:r>
            <w:r w:rsidRPr="00186019">
              <w:rPr>
                <w:rFonts w:ascii="Arial" w:hAnsi="Arial" w:cs="Arial"/>
                <w:b/>
                <w:sz w:val="18"/>
              </w:rPr>
              <w:t>A</w:t>
            </w:r>
            <w:r>
              <w:rPr>
                <w:rFonts w:ascii="Arial" w:hAnsi="Arial" w:cs="Arial"/>
                <w:b/>
                <w:sz w:val="18"/>
              </w:rPr>
              <w:t xml:space="preserve">ktywizacja i </w:t>
            </w:r>
            <w:r w:rsidRPr="00186019">
              <w:rPr>
                <w:rFonts w:ascii="Arial" w:hAnsi="Arial" w:cs="Arial"/>
                <w:b/>
                <w:sz w:val="18"/>
              </w:rPr>
              <w:t>I</w:t>
            </w:r>
            <w:r>
              <w:rPr>
                <w:rFonts w:ascii="Arial" w:hAnsi="Arial" w:cs="Arial"/>
                <w:b/>
                <w:sz w:val="18"/>
              </w:rPr>
              <w:t>ntegracja</w:t>
            </w:r>
            <w:r w:rsidRPr="00186019">
              <w:rPr>
                <w:rFonts w:ascii="Arial" w:hAnsi="Arial" w:cs="Arial"/>
                <w:b/>
                <w:sz w:val="18"/>
              </w:rPr>
              <w:t>)</w:t>
            </w:r>
            <w:r>
              <w:rPr>
                <w:rFonts w:ascii="Arial" w:hAnsi="Arial" w:cs="Arial"/>
                <w:b/>
                <w:sz w:val="18"/>
              </w:rPr>
              <w:t>.</w:t>
            </w:r>
          </w:p>
        </w:tc>
        <w:tc>
          <w:tcPr>
            <w:tcW w:w="1996" w:type="dxa"/>
            <w:vMerge w:val="restart"/>
            <w:tcBorders>
              <w:top w:val="single" w:sz="12" w:space="0" w:color="auto"/>
              <w:right w:val="single" w:sz="12" w:space="0" w:color="auto"/>
            </w:tcBorders>
            <w:vAlign w:val="center"/>
          </w:tcPr>
          <w:p w:rsidR="00147180" w:rsidRPr="00186019" w:rsidRDefault="00147180" w:rsidP="00147180">
            <w:pPr>
              <w:rPr>
                <w:rFonts w:ascii="Arial" w:hAnsi="Arial" w:cs="Arial"/>
                <w:sz w:val="18"/>
              </w:rPr>
            </w:pPr>
            <w:r w:rsidRPr="00186019">
              <w:rPr>
                <w:rFonts w:ascii="Arial" w:hAnsi="Arial" w:cs="Arial"/>
                <w:sz w:val="18"/>
              </w:rPr>
              <w:t>GOPS</w:t>
            </w:r>
          </w:p>
          <w:p w:rsidR="00147180" w:rsidRPr="00186019" w:rsidRDefault="00147180" w:rsidP="00147180">
            <w:pPr>
              <w:rPr>
                <w:rFonts w:ascii="Arial" w:hAnsi="Arial" w:cs="Arial"/>
                <w:sz w:val="18"/>
              </w:rPr>
            </w:pPr>
            <w:r w:rsidRPr="00186019">
              <w:rPr>
                <w:rFonts w:ascii="Arial" w:hAnsi="Arial" w:cs="Arial"/>
                <w:sz w:val="18"/>
              </w:rPr>
              <w:t>PUP</w:t>
            </w:r>
          </w:p>
          <w:p w:rsidR="00147180" w:rsidRPr="00186019" w:rsidRDefault="00147180" w:rsidP="00147180">
            <w:pPr>
              <w:rPr>
                <w:rFonts w:ascii="Arial" w:hAnsi="Arial" w:cs="Arial"/>
                <w:sz w:val="18"/>
              </w:rPr>
            </w:pPr>
            <w:r w:rsidRPr="00186019">
              <w:rPr>
                <w:rFonts w:ascii="Arial" w:hAnsi="Arial" w:cs="Arial"/>
                <w:sz w:val="18"/>
              </w:rPr>
              <w:t>NGO</w:t>
            </w:r>
          </w:p>
          <w:p w:rsidR="00147180" w:rsidRPr="00186019" w:rsidRDefault="00147180" w:rsidP="00147180">
            <w:pPr>
              <w:rPr>
                <w:rFonts w:ascii="Arial" w:hAnsi="Arial" w:cs="Arial"/>
                <w:sz w:val="18"/>
              </w:rPr>
            </w:pPr>
            <w:r w:rsidRPr="00186019">
              <w:rPr>
                <w:rFonts w:ascii="Arial" w:hAnsi="Arial" w:cs="Arial"/>
                <w:sz w:val="18"/>
              </w:rPr>
              <w:t>Lokalny biznes</w:t>
            </w:r>
          </w:p>
          <w:p w:rsidR="00147180" w:rsidRPr="00186019" w:rsidRDefault="00147180" w:rsidP="00147180">
            <w:pPr>
              <w:rPr>
                <w:rFonts w:ascii="Arial" w:hAnsi="Arial" w:cs="Arial"/>
                <w:sz w:val="18"/>
              </w:rPr>
            </w:pPr>
            <w:r w:rsidRPr="00186019">
              <w:rPr>
                <w:rFonts w:ascii="Arial" w:hAnsi="Arial" w:cs="Arial"/>
                <w:sz w:val="18"/>
              </w:rPr>
              <w:t>Prasa lokalna</w:t>
            </w:r>
          </w:p>
          <w:p w:rsidR="00147180" w:rsidRPr="00186019" w:rsidRDefault="00147180" w:rsidP="00147180">
            <w:pPr>
              <w:rPr>
                <w:rFonts w:ascii="Arial" w:hAnsi="Arial" w:cs="Arial"/>
                <w:sz w:val="18"/>
              </w:rPr>
            </w:pPr>
            <w:r w:rsidRPr="00186019">
              <w:rPr>
                <w:rFonts w:ascii="Arial" w:hAnsi="Arial" w:cs="Arial"/>
                <w:sz w:val="18"/>
              </w:rPr>
              <w:t>OWES</w:t>
            </w:r>
          </w:p>
          <w:p w:rsidR="00147180" w:rsidRPr="00186019" w:rsidRDefault="00147180" w:rsidP="00147180">
            <w:pPr>
              <w:rPr>
                <w:rFonts w:ascii="Arial" w:hAnsi="Arial" w:cs="Arial"/>
                <w:sz w:val="18"/>
              </w:rPr>
            </w:pPr>
            <w:r w:rsidRPr="00186019">
              <w:rPr>
                <w:rFonts w:ascii="Arial" w:hAnsi="Arial" w:cs="Arial"/>
                <w:sz w:val="18"/>
              </w:rPr>
              <w:t>PCPR</w:t>
            </w:r>
          </w:p>
          <w:p w:rsidR="00C84727" w:rsidRPr="00186019" w:rsidRDefault="00147180" w:rsidP="00147180">
            <w:pPr>
              <w:rPr>
                <w:rFonts w:ascii="Arial" w:hAnsi="Arial" w:cs="Arial"/>
                <w:sz w:val="18"/>
              </w:rPr>
            </w:pPr>
            <w:r w:rsidRPr="00186019">
              <w:rPr>
                <w:rFonts w:ascii="Arial" w:hAnsi="Arial" w:cs="Arial"/>
                <w:sz w:val="18"/>
              </w:rPr>
              <w:t>KPPT</w:t>
            </w:r>
          </w:p>
        </w:tc>
        <w:tc>
          <w:tcPr>
            <w:tcW w:w="1146" w:type="dxa"/>
            <w:vMerge w:val="restart"/>
            <w:tcBorders>
              <w:top w:val="single" w:sz="12" w:space="0" w:color="auto"/>
              <w:left w:val="single" w:sz="12" w:space="0" w:color="auto"/>
              <w:right w:val="single" w:sz="12" w:space="0" w:color="auto"/>
            </w:tcBorders>
            <w:vAlign w:val="center"/>
          </w:tcPr>
          <w:p w:rsidR="00C84727" w:rsidRPr="00186019" w:rsidRDefault="004458ED" w:rsidP="00147180">
            <w:pPr>
              <w:rPr>
                <w:rFonts w:ascii="Arial" w:hAnsi="Arial" w:cs="Arial"/>
                <w:sz w:val="18"/>
              </w:rPr>
            </w:pPr>
            <w:r w:rsidRPr="00186019">
              <w:rPr>
                <w:rFonts w:ascii="Arial" w:hAnsi="Arial" w:cs="Arial"/>
                <w:sz w:val="18"/>
              </w:rPr>
              <w:t>2016- 2020</w:t>
            </w:r>
          </w:p>
        </w:tc>
        <w:tc>
          <w:tcPr>
            <w:tcW w:w="2069" w:type="dxa"/>
            <w:vMerge w:val="restart"/>
            <w:tcBorders>
              <w:top w:val="single" w:sz="12" w:space="0" w:color="auto"/>
              <w:left w:val="single" w:sz="12" w:space="0" w:color="auto"/>
              <w:right w:val="single" w:sz="12" w:space="0" w:color="auto"/>
            </w:tcBorders>
            <w:vAlign w:val="center"/>
          </w:tcPr>
          <w:p w:rsidR="00147180" w:rsidRDefault="00147180" w:rsidP="00147180">
            <w:pPr>
              <w:ind w:left="238" w:hanging="238"/>
              <w:rPr>
                <w:rFonts w:ascii="Arial" w:hAnsi="Arial" w:cs="Arial"/>
                <w:sz w:val="18"/>
              </w:rPr>
            </w:pPr>
            <w:r>
              <w:rPr>
                <w:rFonts w:ascii="Arial" w:hAnsi="Arial" w:cs="Arial"/>
                <w:sz w:val="18"/>
              </w:rPr>
              <w:t>- Liczba wspólnie podjętych i </w:t>
            </w:r>
            <w:r w:rsidRPr="00186019">
              <w:rPr>
                <w:rFonts w:ascii="Arial" w:hAnsi="Arial" w:cs="Arial"/>
                <w:sz w:val="18"/>
              </w:rPr>
              <w:t>zrealizowanych przedsięwzięć</w:t>
            </w:r>
          </w:p>
          <w:p w:rsidR="004458ED" w:rsidRPr="00186019" w:rsidRDefault="004458ED" w:rsidP="00147180">
            <w:pPr>
              <w:ind w:left="238" w:hanging="238"/>
              <w:rPr>
                <w:rFonts w:ascii="Arial" w:hAnsi="Arial" w:cs="Arial"/>
                <w:sz w:val="18"/>
              </w:rPr>
            </w:pPr>
            <w:r>
              <w:rPr>
                <w:rFonts w:ascii="Arial" w:hAnsi="Arial" w:cs="Arial"/>
                <w:sz w:val="18"/>
              </w:rPr>
              <w:t>-L</w:t>
            </w:r>
            <w:r w:rsidRPr="00186019">
              <w:rPr>
                <w:rFonts w:ascii="Arial" w:hAnsi="Arial" w:cs="Arial"/>
                <w:sz w:val="18"/>
              </w:rPr>
              <w:t>iczba zawartych kontraktów socjalnych</w:t>
            </w:r>
          </w:p>
          <w:p w:rsidR="00C84727" w:rsidRPr="00186019" w:rsidRDefault="004458ED" w:rsidP="00147180">
            <w:pPr>
              <w:ind w:left="238" w:hanging="238"/>
              <w:rPr>
                <w:rFonts w:ascii="Arial" w:hAnsi="Arial" w:cs="Arial"/>
                <w:sz w:val="18"/>
              </w:rPr>
            </w:pPr>
            <w:r>
              <w:rPr>
                <w:rFonts w:ascii="Arial" w:hAnsi="Arial" w:cs="Arial"/>
                <w:sz w:val="18"/>
              </w:rPr>
              <w:t>- L</w:t>
            </w:r>
            <w:r w:rsidRPr="00186019">
              <w:rPr>
                <w:rFonts w:ascii="Arial" w:hAnsi="Arial" w:cs="Arial"/>
                <w:sz w:val="18"/>
              </w:rPr>
              <w:t xml:space="preserve">iczba osób </w:t>
            </w:r>
            <w:r>
              <w:rPr>
                <w:rFonts w:ascii="Arial" w:hAnsi="Arial" w:cs="Arial"/>
                <w:sz w:val="18"/>
              </w:rPr>
              <w:t>objętych aktywizacją zawodową i społeczną</w:t>
            </w:r>
          </w:p>
        </w:tc>
        <w:tc>
          <w:tcPr>
            <w:tcW w:w="2230" w:type="dxa"/>
            <w:vMerge w:val="restart"/>
            <w:tcBorders>
              <w:top w:val="single" w:sz="12" w:space="0" w:color="auto"/>
              <w:left w:val="single" w:sz="12" w:space="0" w:color="auto"/>
            </w:tcBorders>
            <w:vAlign w:val="center"/>
          </w:tcPr>
          <w:p w:rsidR="00147180" w:rsidRPr="00186019" w:rsidRDefault="00147180" w:rsidP="00147180">
            <w:pPr>
              <w:rPr>
                <w:rFonts w:ascii="Arial" w:hAnsi="Arial" w:cs="Arial"/>
                <w:sz w:val="18"/>
              </w:rPr>
            </w:pPr>
            <w:r w:rsidRPr="00186019">
              <w:rPr>
                <w:rFonts w:ascii="Arial" w:hAnsi="Arial" w:cs="Arial"/>
                <w:sz w:val="18"/>
              </w:rPr>
              <w:t>Budżet Gminy</w:t>
            </w:r>
          </w:p>
          <w:p w:rsidR="00147180" w:rsidRPr="00186019" w:rsidRDefault="00147180" w:rsidP="00147180">
            <w:pPr>
              <w:rPr>
                <w:rFonts w:ascii="Arial" w:hAnsi="Arial" w:cs="Arial"/>
                <w:sz w:val="18"/>
              </w:rPr>
            </w:pPr>
            <w:r w:rsidRPr="00186019">
              <w:rPr>
                <w:rFonts w:ascii="Arial" w:hAnsi="Arial" w:cs="Arial"/>
                <w:sz w:val="18"/>
              </w:rPr>
              <w:t>Fundusz pracy</w:t>
            </w:r>
          </w:p>
          <w:p w:rsidR="00C84727" w:rsidRPr="00186019" w:rsidRDefault="00147180" w:rsidP="00147180">
            <w:pPr>
              <w:rPr>
                <w:rFonts w:ascii="Arial" w:hAnsi="Arial" w:cs="Arial"/>
                <w:sz w:val="18"/>
              </w:rPr>
            </w:pPr>
            <w:r w:rsidRPr="00186019">
              <w:rPr>
                <w:rFonts w:ascii="Arial" w:hAnsi="Arial" w:cs="Arial"/>
                <w:sz w:val="18"/>
              </w:rPr>
              <w:t>Środki z programów zewnętrznych</w:t>
            </w:r>
          </w:p>
        </w:tc>
      </w:tr>
      <w:tr w:rsidR="004458ED" w:rsidRPr="00186019" w:rsidTr="00AE3131">
        <w:trPr>
          <w:cantSplit/>
          <w:trHeight w:val="604"/>
        </w:trPr>
        <w:tc>
          <w:tcPr>
            <w:tcW w:w="1140" w:type="dxa"/>
            <w:vMerge/>
            <w:shd w:val="clear" w:color="auto" w:fill="95B3D7" w:themeFill="accent1" w:themeFillTint="99"/>
            <w:vAlign w:val="center"/>
          </w:tcPr>
          <w:p w:rsidR="004458ED" w:rsidRPr="00AE3131" w:rsidRDefault="004458ED" w:rsidP="0079436D">
            <w:pPr>
              <w:jc w:val="center"/>
              <w:rPr>
                <w:rFonts w:ascii="Arial" w:hAnsi="Arial" w:cs="Arial"/>
                <w:sz w:val="28"/>
              </w:rPr>
            </w:pPr>
          </w:p>
        </w:tc>
        <w:tc>
          <w:tcPr>
            <w:tcW w:w="2853" w:type="dxa"/>
            <w:vMerge/>
            <w:vAlign w:val="center"/>
          </w:tcPr>
          <w:p w:rsidR="004458ED" w:rsidRPr="00186019" w:rsidRDefault="004458ED" w:rsidP="0079436D">
            <w:pPr>
              <w:ind w:left="720"/>
              <w:rPr>
                <w:rFonts w:ascii="Arial" w:hAnsi="Arial" w:cs="Arial"/>
                <w:b/>
                <w:sz w:val="22"/>
                <w:szCs w:val="22"/>
              </w:rPr>
            </w:pPr>
          </w:p>
        </w:tc>
        <w:tc>
          <w:tcPr>
            <w:tcW w:w="4280" w:type="dxa"/>
            <w:tcBorders>
              <w:top w:val="single" w:sz="12" w:space="0" w:color="auto"/>
              <w:bottom w:val="single" w:sz="12" w:space="0" w:color="auto"/>
            </w:tcBorders>
          </w:tcPr>
          <w:p w:rsidR="004458ED" w:rsidRPr="00186019" w:rsidRDefault="004458ED" w:rsidP="004458ED">
            <w:pPr>
              <w:rPr>
                <w:rFonts w:ascii="Arial" w:hAnsi="Arial" w:cs="Arial"/>
                <w:b/>
                <w:sz w:val="18"/>
              </w:rPr>
            </w:pPr>
            <w:r w:rsidRPr="00186019">
              <w:rPr>
                <w:rFonts w:ascii="Arial" w:hAnsi="Arial" w:cs="Arial"/>
                <w:b/>
                <w:sz w:val="18"/>
              </w:rPr>
              <w:t>3.3.</w:t>
            </w:r>
          </w:p>
          <w:p w:rsidR="004458ED" w:rsidRPr="00186019" w:rsidRDefault="004458ED" w:rsidP="004458ED">
            <w:pPr>
              <w:rPr>
                <w:rFonts w:ascii="Arial" w:hAnsi="Arial" w:cs="Arial"/>
                <w:b/>
                <w:sz w:val="18"/>
              </w:rPr>
            </w:pPr>
            <w:r w:rsidRPr="00186019">
              <w:rPr>
                <w:rFonts w:ascii="Arial" w:hAnsi="Arial" w:cs="Arial"/>
                <w:b/>
                <w:sz w:val="18"/>
              </w:rPr>
              <w:t>Promowanie i realizacja działań profilaktycznych, zapobiegających wy</w:t>
            </w:r>
            <w:r>
              <w:rPr>
                <w:rFonts w:ascii="Arial" w:hAnsi="Arial" w:cs="Arial"/>
                <w:b/>
                <w:sz w:val="18"/>
              </w:rPr>
              <w:t>kluczeniu z rynku pracy (m.in. p</w:t>
            </w:r>
            <w:r w:rsidRPr="00186019">
              <w:rPr>
                <w:rFonts w:ascii="Arial" w:hAnsi="Arial" w:cs="Arial"/>
                <w:b/>
                <w:sz w:val="18"/>
              </w:rPr>
              <w:t>oprzez szkolne poradnictwo zawodowe, doradztwo zawodowe, wolontariat, itd.)</w:t>
            </w:r>
            <w:r>
              <w:rPr>
                <w:rFonts w:ascii="Arial" w:hAnsi="Arial" w:cs="Arial"/>
                <w:b/>
                <w:sz w:val="18"/>
              </w:rPr>
              <w:t>.</w:t>
            </w:r>
          </w:p>
        </w:tc>
        <w:tc>
          <w:tcPr>
            <w:tcW w:w="1996" w:type="dxa"/>
            <w:vMerge/>
            <w:tcBorders>
              <w:top w:val="nil"/>
              <w:right w:val="single" w:sz="12" w:space="0" w:color="auto"/>
            </w:tcBorders>
          </w:tcPr>
          <w:p w:rsidR="004458ED" w:rsidRPr="00186019" w:rsidRDefault="004458ED" w:rsidP="0079436D">
            <w:pPr>
              <w:rPr>
                <w:rFonts w:ascii="Arial" w:hAnsi="Arial" w:cs="Arial"/>
                <w:sz w:val="18"/>
              </w:rPr>
            </w:pPr>
          </w:p>
        </w:tc>
        <w:tc>
          <w:tcPr>
            <w:tcW w:w="1146" w:type="dxa"/>
            <w:vMerge/>
            <w:tcBorders>
              <w:top w:val="nil"/>
              <w:left w:val="single" w:sz="12" w:space="0" w:color="auto"/>
              <w:right w:val="single" w:sz="12" w:space="0" w:color="auto"/>
            </w:tcBorders>
          </w:tcPr>
          <w:p w:rsidR="004458ED" w:rsidRPr="00186019" w:rsidRDefault="004458ED" w:rsidP="0079436D">
            <w:pPr>
              <w:rPr>
                <w:rFonts w:ascii="Arial" w:hAnsi="Arial" w:cs="Arial"/>
                <w:sz w:val="18"/>
              </w:rPr>
            </w:pPr>
          </w:p>
        </w:tc>
        <w:tc>
          <w:tcPr>
            <w:tcW w:w="2069" w:type="dxa"/>
            <w:vMerge/>
            <w:tcBorders>
              <w:left w:val="single" w:sz="12" w:space="0" w:color="auto"/>
              <w:right w:val="single" w:sz="12" w:space="0" w:color="auto"/>
            </w:tcBorders>
          </w:tcPr>
          <w:p w:rsidR="004458ED" w:rsidRPr="00186019" w:rsidRDefault="004458ED" w:rsidP="00595C81">
            <w:pPr>
              <w:ind w:left="238" w:hanging="238"/>
              <w:rPr>
                <w:rFonts w:ascii="Arial" w:hAnsi="Arial" w:cs="Arial"/>
                <w:sz w:val="18"/>
              </w:rPr>
            </w:pPr>
          </w:p>
        </w:tc>
        <w:tc>
          <w:tcPr>
            <w:tcW w:w="2230" w:type="dxa"/>
            <w:vMerge/>
            <w:tcBorders>
              <w:left w:val="single" w:sz="12" w:space="0" w:color="auto"/>
            </w:tcBorders>
          </w:tcPr>
          <w:p w:rsidR="004458ED" w:rsidRPr="00186019" w:rsidRDefault="004458ED" w:rsidP="0079436D">
            <w:pPr>
              <w:rPr>
                <w:rFonts w:ascii="Arial" w:hAnsi="Arial" w:cs="Arial"/>
                <w:sz w:val="18"/>
              </w:rPr>
            </w:pPr>
          </w:p>
        </w:tc>
      </w:tr>
      <w:tr w:rsidR="00C84727" w:rsidRPr="00186019" w:rsidTr="00AE3131">
        <w:trPr>
          <w:cantSplit/>
          <w:trHeight w:val="623"/>
        </w:trPr>
        <w:tc>
          <w:tcPr>
            <w:tcW w:w="1140" w:type="dxa"/>
            <w:vMerge/>
            <w:shd w:val="clear" w:color="auto" w:fill="95B3D7" w:themeFill="accent1" w:themeFillTint="99"/>
            <w:vAlign w:val="center"/>
          </w:tcPr>
          <w:p w:rsidR="00C84727" w:rsidRPr="00AE3131" w:rsidRDefault="00C84727" w:rsidP="0079436D">
            <w:pPr>
              <w:jc w:val="center"/>
              <w:rPr>
                <w:rFonts w:ascii="Arial" w:hAnsi="Arial" w:cs="Arial"/>
                <w:sz w:val="28"/>
              </w:rPr>
            </w:pPr>
          </w:p>
        </w:tc>
        <w:tc>
          <w:tcPr>
            <w:tcW w:w="2853" w:type="dxa"/>
            <w:vMerge/>
            <w:vAlign w:val="center"/>
          </w:tcPr>
          <w:p w:rsidR="00C84727" w:rsidRPr="00186019" w:rsidRDefault="00C84727" w:rsidP="0079436D">
            <w:pPr>
              <w:ind w:left="720"/>
              <w:rPr>
                <w:rFonts w:ascii="Arial" w:hAnsi="Arial" w:cs="Arial"/>
                <w:b/>
                <w:sz w:val="22"/>
                <w:szCs w:val="22"/>
              </w:rPr>
            </w:pPr>
          </w:p>
        </w:tc>
        <w:tc>
          <w:tcPr>
            <w:tcW w:w="4280" w:type="dxa"/>
            <w:tcBorders>
              <w:top w:val="single" w:sz="12" w:space="0" w:color="auto"/>
              <w:bottom w:val="single" w:sz="12" w:space="0" w:color="auto"/>
            </w:tcBorders>
          </w:tcPr>
          <w:p w:rsidR="00C84727" w:rsidRPr="00186019" w:rsidRDefault="00C84727" w:rsidP="0079436D">
            <w:pPr>
              <w:rPr>
                <w:rFonts w:ascii="Arial" w:hAnsi="Arial" w:cs="Arial"/>
                <w:b/>
                <w:sz w:val="18"/>
              </w:rPr>
            </w:pPr>
            <w:r w:rsidRPr="00186019">
              <w:rPr>
                <w:rFonts w:ascii="Arial" w:hAnsi="Arial" w:cs="Arial"/>
                <w:b/>
                <w:sz w:val="18"/>
              </w:rPr>
              <w:t>3.4.</w:t>
            </w:r>
          </w:p>
          <w:p w:rsidR="00C84727" w:rsidRDefault="00C84727" w:rsidP="00A4161D">
            <w:pPr>
              <w:rPr>
                <w:rFonts w:ascii="Arial" w:hAnsi="Arial" w:cs="Arial"/>
                <w:b/>
                <w:sz w:val="18"/>
              </w:rPr>
            </w:pPr>
            <w:r w:rsidRPr="00186019">
              <w:rPr>
                <w:rFonts w:ascii="Arial" w:hAnsi="Arial" w:cs="Arial"/>
                <w:b/>
                <w:sz w:val="18"/>
              </w:rPr>
              <w:t xml:space="preserve">Redukcja skutków bezrobocia, m.in. </w:t>
            </w:r>
            <w:r w:rsidR="00A4161D">
              <w:rPr>
                <w:rFonts w:ascii="Arial" w:hAnsi="Arial" w:cs="Arial"/>
                <w:b/>
                <w:sz w:val="18"/>
              </w:rPr>
              <w:t>p</w:t>
            </w:r>
            <w:r w:rsidRPr="00186019">
              <w:rPr>
                <w:rFonts w:ascii="Arial" w:hAnsi="Arial" w:cs="Arial"/>
                <w:b/>
                <w:sz w:val="18"/>
              </w:rPr>
              <w:t>oprzez pracę s</w:t>
            </w:r>
            <w:r>
              <w:rPr>
                <w:rFonts w:ascii="Arial" w:hAnsi="Arial" w:cs="Arial"/>
                <w:b/>
                <w:sz w:val="18"/>
              </w:rPr>
              <w:t>ocjalną realizowana w oparciu o </w:t>
            </w:r>
            <w:r w:rsidRPr="00186019">
              <w:rPr>
                <w:rFonts w:ascii="Arial" w:hAnsi="Arial" w:cs="Arial"/>
                <w:b/>
                <w:sz w:val="18"/>
              </w:rPr>
              <w:t>kontrakt socjalny</w:t>
            </w:r>
            <w:r>
              <w:rPr>
                <w:rFonts w:ascii="Arial" w:hAnsi="Arial" w:cs="Arial"/>
                <w:b/>
                <w:sz w:val="18"/>
              </w:rPr>
              <w:t>.</w:t>
            </w:r>
          </w:p>
        </w:tc>
        <w:tc>
          <w:tcPr>
            <w:tcW w:w="1996" w:type="dxa"/>
            <w:vMerge/>
            <w:tcBorders>
              <w:top w:val="nil"/>
              <w:right w:val="single" w:sz="12" w:space="0" w:color="auto"/>
            </w:tcBorders>
          </w:tcPr>
          <w:p w:rsidR="00C84727" w:rsidRPr="00186019" w:rsidRDefault="00C84727" w:rsidP="0079436D">
            <w:pPr>
              <w:rPr>
                <w:rFonts w:ascii="Arial" w:hAnsi="Arial" w:cs="Arial"/>
                <w:sz w:val="18"/>
              </w:rPr>
            </w:pPr>
          </w:p>
        </w:tc>
        <w:tc>
          <w:tcPr>
            <w:tcW w:w="1146" w:type="dxa"/>
            <w:vMerge/>
            <w:tcBorders>
              <w:top w:val="nil"/>
              <w:left w:val="single" w:sz="12" w:space="0" w:color="auto"/>
              <w:right w:val="single" w:sz="12" w:space="0" w:color="auto"/>
            </w:tcBorders>
          </w:tcPr>
          <w:p w:rsidR="00C84727" w:rsidRPr="00186019" w:rsidRDefault="00C84727" w:rsidP="0079436D">
            <w:pPr>
              <w:rPr>
                <w:rFonts w:ascii="Arial" w:hAnsi="Arial" w:cs="Arial"/>
                <w:sz w:val="18"/>
              </w:rPr>
            </w:pPr>
          </w:p>
        </w:tc>
        <w:tc>
          <w:tcPr>
            <w:tcW w:w="2069" w:type="dxa"/>
            <w:vMerge/>
            <w:tcBorders>
              <w:left w:val="single" w:sz="12" w:space="0" w:color="auto"/>
              <w:right w:val="single" w:sz="12" w:space="0" w:color="auto"/>
            </w:tcBorders>
          </w:tcPr>
          <w:p w:rsidR="00C84727" w:rsidRPr="00186019" w:rsidRDefault="00C84727" w:rsidP="00595C81">
            <w:pPr>
              <w:ind w:left="238" w:hanging="238"/>
              <w:rPr>
                <w:rFonts w:ascii="Arial" w:hAnsi="Arial" w:cs="Arial"/>
                <w:sz w:val="18"/>
              </w:rPr>
            </w:pPr>
          </w:p>
        </w:tc>
        <w:tc>
          <w:tcPr>
            <w:tcW w:w="2230" w:type="dxa"/>
            <w:vMerge/>
            <w:tcBorders>
              <w:left w:val="single" w:sz="12" w:space="0" w:color="auto"/>
            </w:tcBorders>
          </w:tcPr>
          <w:p w:rsidR="00C84727" w:rsidRPr="00186019" w:rsidRDefault="00C84727" w:rsidP="0079436D">
            <w:pPr>
              <w:rPr>
                <w:rFonts w:ascii="Arial" w:hAnsi="Arial" w:cs="Arial"/>
                <w:sz w:val="18"/>
              </w:rPr>
            </w:pPr>
          </w:p>
        </w:tc>
      </w:tr>
      <w:tr w:rsidR="00C84727" w:rsidRPr="00186019" w:rsidTr="00AE3131">
        <w:trPr>
          <w:cantSplit/>
          <w:trHeight w:val="390"/>
        </w:trPr>
        <w:tc>
          <w:tcPr>
            <w:tcW w:w="1140" w:type="dxa"/>
            <w:vMerge/>
            <w:shd w:val="clear" w:color="auto" w:fill="95B3D7" w:themeFill="accent1" w:themeFillTint="99"/>
            <w:vAlign w:val="center"/>
          </w:tcPr>
          <w:p w:rsidR="00C84727" w:rsidRPr="00AE3131" w:rsidRDefault="00C84727" w:rsidP="0079436D">
            <w:pPr>
              <w:jc w:val="center"/>
              <w:rPr>
                <w:rFonts w:ascii="Arial" w:hAnsi="Arial" w:cs="Arial"/>
                <w:sz w:val="28"/>
              </w:rPr>
            </w:pPr>
          </w:p>
        </w:tc>
        <w:tc>
          <w:tcPr>
            <w:tcW w:w="2853" w:type="dxa"/>
            <w:vMerge/>
            <w:vAlign w:val="center"/>
          </w:tcPr>
          <w:p w:rsidR="00C84727" w:rsidRPr="00186019" w:rsidRDefault="00C84727" w:rsidP="0079436D">
            <w:pPr>
              <w:ind w:left="720"/>
              <w:rPr>
                <w:rFonts w:ascii="Arial" w:hAnsi="Arial" w:cs="Arial"/>
                <w:b/>
                <w:sz w:val="22"/>
                <w:szCs w:val="22"/>
              </w:rPr>
            </w:pPr>
          </w:p>
        </w:tc>
        <w:tc>
          <w:tcPr>
            <w:tcW w:w="4280" w:type="dxa"/>
            <w:tcBorders>
              <w:top w:val="single" w:sz="12" w:space="0" w:color="auto"/>
              <w:bottom w:val="single" w:sz="12" w:space="0" w:color="auto"/>
            </w:tcBorders>
          </w:tcPr>
          <w:p w:rsidR="00C84727" w:rsidRPr="00186019" w:rsidRDefault="00C84727" w:rsidP="0079436D">
            <w:pPr>
              <w:rPr>
                <w:rFonts w:ascii="Arial" w:hAnsi="Arial" w:cs="Arial"/>
                <w:b/>
                <w:sz w:val="18"/>
              </w:rPr>
            </w:pPr>
            <w:r w:rsidRPr="00186019">
              <w:rPr>
                <w:rFonts w:ascii="Arial" w:hAnsi="Arial" w:cs="Arial"/>
                <w:b/>
                <w:sz w:val="18"/>
              </w:rPr>
              <w:t>3.5.</w:t>
            </w:r>
          </w:p>
          <w:p w:rsidR="00C84727" w:rsidRDefault="00C84727" w:rsidP="0079436D">
            <w:pPr>
              <w:rPr>
                <w:rFonts w:ascii="Arial" w:hAnsi="Arial" w:cs="Arial"/>
                <w:b/>
                <w:sz w:val="18"/>
              </w:rPr>
            </w:pPr>
            <w:r w:rsidRPr="00186019">
              <w:rPr>
                <w:rFonts w:ascii="Arial" w:hAnsi="Arial" w:cs="Arial"/>
                <w:b/>
                <w:sz w:val="18"/>
              </w:rPr>
              <w:t>Inicjowanie działań rozwoju podmiotów ekonomii społecznej</w:t>
            </w:r>
            <w:r>
              <w:rPr>
                <w:rFonts w:ascii="Arial" w:hAnsi="Arial" w:cs="Arial"/>
                <w:b/>
                <w:sz w:val="18"/>
              </w:rPr>
              <w:t>.</w:t>
            </w:r>
          </w:p>
        </w:tc>
        <w:tc>
          <w:tcPr>
            <w:tcW w:w="1996" w:type="dxa"/>
            <w:vMerge/>
            <w:tcBorders>
              <w:top w:val="nil"/>
              <w:right w:val="single" w:sz="12" w:space="0" w:color="auto"/>
            </w:tcBorders>
          </w:tcPr>
          <w:p w:rsidR="00C84727" w:rsidRPr="00186019" w:rsidRDefault="00C84727" w:rsidP="0079436D">
            <w:pPr>
              <w:rPr>
                <w:rFonts w:ascii="Arial" w:hAnsi="Arial" w:cs="Arial"/>
                <w:sz w:val="18"/>
              </w:rPr>
            </w:pPr>
          </w:p>
        </w:tc>
        <w:tc>
          <w:tcPr>
            <w:tcW w:w="1146" w:type="dxa"/>
            <w:vMerge/>
            <w:tcBorders>
              <w:top w:val="nil"/>
              <w:left w:val="single" w:sz="12" w:space="0" w:color="auto"/>
              <w:right w:val="single" w:sz="12" w:space="0" w:color="auto"/>
            </w:tcBorders>
          </w:tcPr>
          <w:p w:rsidR="00C84727" w:rsidRPr="00186019" w:rsidRDefault="00C84727" w:rsidP="0079436D">
            <w:pPr>
              <w:rPr>
                <w:rFonts w:ascii="Arial" w:hAnsi="Arial" w:cs="Arial"/>
                <w:sz w:val="18"/>
              </w:rPr>
            </w:pPr>
          </w:p>
        </w:tc>
        <w:tc>
          <w:tcPr>
            <w:tcW w:w="2069" w:type="dxa"/>
            <w:vMerge/>
            <w:tcBorders>
              <w:left w:val="single" w:sz="12" w:space="0" w:color="auto"/>
              <w:right w:val="single" w:sz="12" w:space="0" w:color="auto"/>
            </w:tcBorders>
          </w:tcPr>
          <w:p w:rsidR="00C84727" w:rsidRPr="00186019" w:rsidRDefault="00C84727" w:rsidP="00595C81">
            <w:pPr>
              <w:ind w:left="238" w:hanging="238"/>
              <w:rPr>
                <w:rFonts w:ascii="Arial" w:hAnsi="Arial" w:cs="Arial"/>
                <w:sz w:val="18"/>
              </w:rPr>
            </w:pPr>
          </w:p>
        </w:tc>
        <w:tc>
          <w:tcPr>
            <w:tcW w:w="2230" w:type="dxa"/>
            <w:vMerge/>
            <w:tcBorders>
              <w:left w:val="single" w:sz="12" w:space="0" w:color="auto"/>
            </w:tcBorders>
          </w:tcPr>
          <w:p w:rsidR="00C84727" w:rsidRPr="00186019" w:rsidRDefault="00C84727" w:rsidP="0079436D">
            <w:pPr>
              <w:rPr>
                <w:rFonts w:ascii="Arial" w:hAnsi="Arial" w:cs="Arial"/>
                <w:sz w:val="18"/>
              </w:rPr>
            </w:pPr>
          </w:p>
        </w:tc>
      </w:tr>
      <w:tr w:rsidR="00C84727" w:rsidRPr="00186019" w:rsidTr="00AE3131">
        <w:trPr>
          <w:cantSplit/>
          <w:trHeight w:val="331"/>
        </w:trPr>
        <w:tc>
          <w:tcPr>
            <w:tcW w:w="1140" w:type="dxa"/>
            <w:vMerge/>
            <w:shd w:val="clear" w:color="auto" w:fill="95B3D7" w:themeFill="accent1" w:themeFillTint="99"/>
            <w:vAlign w:val="center"/>
          </w:tcPr>
          <w:p w:rsidR="00C84727" w:rsidRPr="00AE3131" w:rsidRDefault="00C84727" w:rsidP="0079436D">
            <w:pPr>
              <w:jc w:val="center"/>
              <w:rPr>
                <w:rFonts w:ascii="Arial" w:hAnsi="Arial" w:cs="Arial"/>
                <w:sz w:val="28"/>
              </w:rPr>
            </w:pPr>
          </w:p>
        </w:tc>
        <w:tc>
          <w:tcPr>
            <w:tcW w:w="2853" w:type="dxa"/>
            <w:vMerge/>
            <w:vAlign w:val="center"/>
          </w:tcPr>
          <w:p w:rsidR="00C84727" w:rsidRPr="00186019" w:rsidRDefault="00C84727" w:rsidP="0079436D">
            <w:pPr>
              <w:ind w:left="720"/>
              <w:rPr>
                <w:rFonts w:ascii="Arial" w:hAnsi="Arial" w:cs="Arial"/>
                <w:b/>
                <w:sz w:val="22"/>
                <w:szCs w:val="22"/>
              </w:rPr>
            </w:pPr>
          </w:p>
        </w:tc>
        <w:tc>
          <w:tcPr>
            <w:tcW w:w="4280" w:type="dxa"/>
            <w:tcBorders>
              <w:top w:val="single" w:sz="12" w:space="0" w:color="auto"/>
              <w:bottom w:val="single" w:sz="12" w:space="0" w:color="auto"/>
            </w:tcBorders>
          </w:tcPr>
          <w:p w:rsidR="00C84727" w:rsidRPr="00186019" w:rsidRDefault="00C84727" w:rsidP="0079436D">
            <w:pPr>
              <w:rPr>
                <w:rFonts w:ascii="Arial" w:hAnsi="Arial" w:cs="Arial"/>
                <w:b/>
                <w:sz w:val="18"/>
              </w:rPr>
            </w:pPr>
            <w:r w:rsidRPr="00186019">
              <w:rPr>
                <w:rFonts w:ascii="Arial" w:hAnsi="Arial" w:cs="Arial"/>
                <w:b/>
                <w:sz w:val="18"/>
              </w:rPr>
              <w:t>3.6.</w:t>
            </w:r>
          </w:p>
          <w:p w:rsidR="00C84727" w:rsidRDefault="00C84727" w:rsidP="0079436D">
            <w:pPr>
              <w:rPr>
                <w:rFonts w:ascii="Arial" w:hAnsi="Arial" w:cs="Arial"/>
                <w:b/>
                <w:sz w:val="18"/>
              </w:rPr>
            </w:pPr>
            <w:r w:rsidRPr="00186019">
              <w:rPr>
                <w:rFonts w:ascii="Arial" w:hAnsi="Arial" w:cs="Arial"/>
                <w:b/>
                <w:sz w:val="18"/>
              </w:rPr>
              <w:t>Promocja dobrych praktyk</w:t>
            </w:r>
            <w:r>
              <w:rPr>
                <w:rFonts w:ascii="Arial" w:hAnsi="Arial" w:cs="Arial"/>
                <w:b/>
                <w:sz w:val="18"/>
              </w:rPr>
              <w:t xml:space="preserve"> w tym obszarze.</w:t>
            </w:r>
          </w:p>
        </w:tc>
        <w:tc>
          <w:tcPr>
            <w:tcW w:w="1996" w:type="dxa"/>
            <w:vMerge/>
            <w:tcBorders>
              <w:top w:val="nil"/>
              <w:right w:val="single" w:sz="12" w:space="0" w:color="auto"/>
            </w:tcBorders>
          </w:tcPr>
          <w:p w:rsidR="00C84727" w:rsidRPr="00186019" w:rsidRDefault="00C84727" w:rsidP="0079436D">
            <w:pPr>
              <w:rPr>
                <w:rFonts w:ascii="Arial" w:hAnsi="Arial" w:cs="Arial"/>
                <w:sz w:val="18"/>
              </w:rPr>
            </w:pPr>
          </w:p>
        </w:tc>
        <w:tc>
          <w:tcPr>
            <w:tcW w:w="1146" w:type="dxa"/>
            <w:vMerge/>
            <w:tcBorders>
              <w:top w:val="nil"/>
              <w:left w:val="single" w:sz="12" w:space="0" w:color="auto"/>
              <w:right w:val="single" w:sz="12" w:space="0" w:color="auto"/>
            </w:tcBorders>
          </w:tcPr>
          <w:p w:rsidR="00C84727" w:rsidRPr="00186019" w:rsidRDefault="00C84727" w:rsidP="0079436D">
            <w:pPr>
              <w:rPr>
                <w:rFonts w:ascii="Arial" w:hAnsi="Arial" w:cs="Arial"/>
                <w:sz w:val="18"/>
              </w:rPr>
            </w:pPr>
          </w:p>
        </w:tc>
        <w:tc>
          <w:tcPr>
            <w:tcW w:w="2069" w:type="dxa"/>
            <w:vMerge/>
            <w:tcBorders>
              <w:left w:val="single" w:sz="12" w:space="0" w:color="auto"/>
              <w:right w:val="single" w:sz="12" w:space="0" w:color="auto"/>
            </w:tcBorders>
          </w:tcPr>
          <w:p w:rsidR="00C84727" w:rsidRPr="00186019" w:rsidRDefault="00C84727" w:rsidP="00595C81">
            <w:pPr>
              <w:ind w:left="238" w:hanging="238"/>
              <w:rPr>
                <w:rFonts w:ascii="Arial" w:hAnsi="Arial" w:cs="Arial"/>
                <w:sz w:val="18"/>
              </w:rPr>
            </w:pPr>
          </w:p>
        </w:tc>
        <w:tc>
          <w:tcPr>
            <w:tcW w:w="2230" w:type="dxa"/>
            <w:vMerge/>
            <w:tcBorders>
              <w:left w:val="single" w:sz="12" w:space="0" w:color="auto"/>
            </w:tcBorders>
          </w:tcPr>
          <w:p w:rsidR="00C84727" w:rsidRPr="00186019" w:rsidRDefault="00C84727" w:rsidP="0079436D">
            <w:pPr>
              <w:rPr>
                <w:rFonts w:ascii="Arial" w:hAnsi="Arial" w:cs="Arial"/>
                <w:sz w:val="18"/>
              </w:rPr>
            </w:pPr>
          </w:p>
        </w:tc>
      </w:tr>
      <w:tr w:rsidR="00C84727" w:rsidRPr="00186019" w:rsidTr="00AE3131">
        <w:trPr>
          <w:cantSplit/>
          <w:trHeight w:val="474"/>
        </w:trPr>
        <w:tc>
          <w:tcPr>
            <w:tcW w:w="1140" w:type="dxa"/>
            <w:vMerge/>
            <w:shd w:val="clear" w:color="auto" w:fill="95B3D7" w:themeFill="accent1" w:themeFillTint="99"/>
            <w:vAlign w:val="center"/>
          </w:tcPr>
          <w:p w:rsidR="00C84727" w:rsidRPr="00AE3131" w:rsidRDefault="00C84727" w:rsidP="0079436D">
            <w:pPr>
              <w:jc w:val="center"/>
              <w:rPr>
                <w:rFonts w:ascii="Arial" w:hAnsi="Arial" w:cs="Arial"/>
                <w:sz w:val="28"/>
              </w:rPr>
            </w:pPr>
          </w:p>
        </w:tc>
        <w:tc>
          <w:tcPr>
            <w:tcW w:w="2853" w:type="dxa"/>
            <w:vMerge/>
            <w:vAlign w:val="center"/>
          </w:tcPr>
          <w:p w:rsidR="00C84727" w:rsidRPr="00186019" w:rsidRDefault="00C84727" w:rsidP="0079436D">
            <w:pPr>
              <w:ind w:left="720"/>
              <w:rPr>
                <w:rFonts w:ascii="Arial" w:hAnsi="Arial" w:cs="Arial"/>
                <w:b/>
                <w:sz w:val="22"/>
                <w:szCs w:val="22"/>
              </w:rPr>
            </w:pPr>
          </w:p>
        </w:tc>
        <w:tc>
          <w:tcPr>
            <w:tcW w:w="4280" w:type="dxa"/>
            <w:tcBorders>
              <w:top w:val="single" w:sz="12" w:space="0" w:color="auto"/>
            </w:tcBorders>
          </w:tcPr>
          <w:p w:rsidR="00C84727" w:rsidRPr="00186019" w:rsidRDefault="00C84727" w:rsidP="0079436D">
            <w:pPr>
              <w:rPr>
                <w:rFonts w:ascii="Arial" w:hAnsi="Arial" w:cs="Arial"/>
                <w:b/>
                <w:sz w:val="18"/>
              </w:rPr>
            </w:pPr>
            <w:r w:rsidRPr="00186019">
              <w:rPr>
                <w:rFonts w:ascii="Arial" w:hAnsi="Arial" w:cs="Arial"/>
                <w:b/>
                <w:sz w:val="18"/>
              </w:rPr>
              <w:t>3.7.</w:t>
            </w:r>
          </w:p>
          <w:p w:rsidR="00C84727" w:rsidRDefault="00C84727" w:rsidP="0079436D">
            <w:pPr>
              <w:rPr>
                <w:rFonts w:ascii="Arial" w:hAnsi="Arial" w:cs="Arial"/>
                <w:b/>
                <w:sz w:val="18"/>
              </w:rPr>
            </w:pPr>
            <w:r w:rsidRPr="00186019">
              <w:rPr>
                <w:rFonts w:ascii="Arial" w:hAnsi="Arial" w:cs="Arial"/>
                <w:b/>
                <w:sz w:val="18"/>
              </w:rPr>
              <w:t xml:space="preserve">Wspieranie działań na rzecz </w:t>
            </w:r>
            <w:r>
              <w:rPr>
                <w:rFonts w:ascii="Arial" w:hAnsi="Arial" w:cs="Arial"/>
                <w:b/>
                <w:sz w:val="18"/>
              </w:rPr>
              <w:t>samozatrudnienia.</w:t>
            </w:r>
          </w:p>
        </w:tc>
        <w:tc>
          <w:tcPr>
            <w:tcW w:w="1996" w:type="dxa"/>
            <w:vMerge/>
            <w:tcBorders>
              <w:top w:val="nil"/>
              <w:right w:val="single" w:sz="12" w:space="0" w:color="auto"/>
            </w:tcBorders>
          </w:tcPr>
          <w:p w:rsidR="00C84727" w:rsidRPr="00186019" w:rsidRDefault="00C84727" w:rsidP="0079436D">
            <w:pPr>
              <w:rPr>
                <w:rFonts w:ascii="Arial" w:hAnsi="Arial" w:cs="Arial"/>
                <w:sz w:val="18"/>
              </w:rPr>
            </w:pPr>
          </w:p>
        </w:tc>
        <w:tc>
          <w:tcPr>
            <w:tcW w:w="1146" w:type="dxa"/>
            <w:vMerge/>
            <w:tcBorders>
              <w:top w:val="nil"/>
              <w:left w:val="single" w:sz="12" w:space="0" w:color="auto"/>
              <w:right w:val="single" w:sz="12" w:space="0" w:color="auto"/>
            </w:tcBorders>
          </w:tcPr>
          <w:p w:rsidR="00C84727" w:rsidRPr="00186019" w:rsidRDefault="00C84727" w:rsidP="0079436D">
            <w:pPr>
              <w:rPr>
                <w:rFonts w:ascii="Arial" w:hAnsi="Arial" w:cs="Arial"/>
                <w:sz w:val="18"/>
              </w:rPr>
            </w:pPr>
          </w:p>
        </w:tc>
        <w:tc>
          <w:tcPr>
            <w:tcW w:w="2069" w:type="dxa"/>
            <w:vMerge/>
            <w:tcBorders>
              <w:left w:val="single" w:sz="12" w:space="0" w:color="auto"/>
              <w:right w:val="single" w:sz="12" w:space="0" w:color="auto"/>
            </w:tcBorders>
          </w:tcPr>
          <w:p w:rsidR="00C84727" w:rsidRPr="00186019" w:rsidRDefault="00C84727" w:rsidP="00595C81">
            <w:pPr>
              <w:ind w:left="238" w:hanging="238"/>
              <w:rPr>
                <w:rFonts w:ascii="Arial" w:hAnsi="Arial" w:cs="Arial"/>
                <w:sz w:val="18"/>
              </w:rPr>
            </w:pPr>
          </w:p>
        </w:tc>
        <w:tc>
          <w:tcPr>
            <w:tcW w:w="2230" w:type="dxa"/>
            <w:vMerge/>
            <w:tcBorders>
              <w:left w:val="single" w:sz="12" w:space="0" w:color="auto"/>
            </w:tcBorders>
          </w:tcPr>
          <w:p w:rsidR="00C84727" w:rsidRPr="00186019" w:rsidRDefault="00C84727" w:rsidP="0079436D">
            <w:pPr>
              <w:rPr>
                <w:rFonts w:ascii="Arial" w:hAnsi="Arial" w:cs="Arial"/>
                <w:sz w:val="18"/>
              </w:rPr>
            </w:pPr>
          </w:p>
        </w:tc>
      </w:tr>
    </w:tbl>
    <w:p w:rsidR="00475991" w:rsidRDefault="00475991" w:rsidP="00E52E50">
      <w:pPr>
        <w:spacing w:line="360" w:lineRule="auto"/>
        <w:jc w:val="both"/>
        <w:rPr>
          <w:rFonts w:ascii="Arial" w:hAnsi="Arial" w:cs="Arial"/>
          <w:sz w:val="22"/>
          <w:szCs w:val="22"/>
        </w:rPr>
      </w:pPr>
    </w:p>
    <w:p w:rsidR="00E52E50" w:rsidRPr="00E52E50" w:rsidRDefault="00E52E50" w:rsidP="00E52E50">
      <w:pPr>
        <w:spacing w:line="360" w:lineRule="auto"/>
        <w:jc w:val="both"/>
        <w:rPr>
          <w:rFonts w:ascii="Arial" w:hAnsi="Arial" w:cs="Arial"/>
          <w:sz w:val="22"/>
          <w:szCs w:val="22"/>
        </w:rPr>
      </w:pPr>
    </w:p>
    <w:p w:rsidR="00475991" w:rsidRDefault="00475991" w:rsidP="00E52E50">
      <w:pPr>
        <w:spacing w:line="360" w:lineRule="auto"/>
        <w:jc w:val="both"/>
        <w:rPr>
          <w:rFonts w:ascii="Arial" w:hAnsi="Arial" w:cs="Arial"/>
          <w:sz w:val="22"/>
          <w:szCs w:val="22"/>
        </w:rPr>
        <w:sectPr w:rsidR="00475991" w:rsidSect="00AD3D80">
          <w:pgSz w:w="16838" w:h="11906" w:orient="landscape"/>
          <w:pgMar w:top="1134" w:right="1134" w:bottom="1134" w:left="1134" w:header="709" w:footer="340" w:gutter="0"/>
          <w:cols w:space="708"/>
          <w:docGrid w:linePitch="360"/>
        </w:sectPr>
      </w:pPr>
    </w:p>
    <w:p w:rsidR="00E52E50" w:rsidRPr="002E532C" w:rsidRDefault="00F31F97" w:rsidP="00BB59C1">
      <w:pPr>
        <w:spacing w:line="360" w:lineRule="auto"/>
        <w:jc w:val="both"/>
        <w:rPr>
          <w:rFonts w:ascii="Arial" w:eastAsia="NSimSun" w:hAnsi="Arial" w:cs="Arial"/>
          <w:b/>
          <w:color w:val="1F497D" w:themeColor="text2"/>
        </w:rPr>
      </w:pPr>
      <w:r w:rsidRPr="002E532C">
        <w:rPr>
          <w:rFonts w:ascii="Arial" w:eastAsia="NSimSun" w:hAnsi="Arial" w:cs="Arial"/>
          <w:b/>
          <w:color w:val="1F497D" w:themeColor="text2"/>
        </w:rPr>
        <w:lastRenderedPageBreak/>
        <w:t>Rozdział 8. M</w:t>
      </w:r>
      <w:r w:rsidR="00BB59C1" w:rsidRPr="002E532C">
        <w:rPr>
          <w:rFonts w:ascii="Arial" w:eastAsia="NSimSun" w:hAnsi="Arial" w:cs="Arial"/>
          <w:b/>
          <w:color w:val="1F497D" w:themeColor="text2"/>
        </w:rPr>
        <w:t xml:space="preserve">ONITORING I EWALUACJA </w:t>
      </w:r>
    </w:p>
    <w:p w:rsidR="00BB59C1" w:rsidRPr="001E72AD" w:rsidRDefault="00BB59C1" w:rsidP="00BB59C1">
      <w:pPr>
        <w:spacing w:line="360" w:lineRule="auto"/>
        <w:ind w:firstLine="851"/>
        <w:jc w:val="both"/>
        <w:rPr>
          <w:rFonts w:ascii="Arial" w:hAnsi="Arial" w:cs="Arial"/>
          <w:sz w:val="14"/>
          <w:szCs w:val="14"/>
        </w:rPr>
      </w:pPr>
    </w:p>
    <w:p w:rsidR="00E52E50" w:rsidRPr="00E52E50" w:rsidRDefault="00E52E50" w:rsidP="00BB59C1">
      <w:pPr>
        <w:spacing w:line="360" w:lineRule="auto"/>
        <w:ind w:firstLine="851"/>
        <w:jc w:val="both"/>
        <w:rPr>
          <w:rFonts w:ascii="Arial" w:hAnsi="Arial" w:cs="Arial"/>
          <w:sz w:val="22"/>
          <w:szCs w:val="22"/>
        </w:rPr>
      </w:pPr>
      <w:r w:rsidRPr="00E52E50">
        <w:rPr>
          <w:rFonts w:ascii="Arial" w:hAnsi="Arial" w:cs="Arial"/>
          <w:sz w:val="22"/>
          <w:szCs w:val="22"/>
        </w:rPr>
        <w:t>Monitorowanie wdrażania i realizacji założeń Strategii Rozwiązywania Problemów Społecznych Gminy Kwidzyn na lata 201</w:t>
      </w:r>
      <w:r w:rsidR="007A6635">
        <w:rPr>
          <w:rFonts w:ascii="Arial" w:hAnsi="Arial" w:cs="Arial"/>
          <w:sz w:val="22"/>
          <w:szCs w:val="22"/>
        </w:rPr>
        <w:t>6 –</w:t>
      </w:r>
      <w:r w:rsidRPr="00E52E50">
        <w:rPr>
          <w:rFonts w:ascii="Arial" w:hAnsi="Arial" w:cs="Arial"/>
          <w:sz w:val="22"/>
          <w:szCs w:val="22"/>
        </w:rPr>
        <w:t xml:space="preserve"> 2020 jest głównym warunkiem realizacji celów określonych w tym dokumencie. Monitoring ten służyć ma systematycznej ocenie realizowanych działań, weryfikacji osiągniętych rezultatów i porównywaniu ich zgodności z celami strategicznymi. Z upływem czasu istotnym działaniem będzie ocena założeń, które mogą się dezaktua</w:t>
      </w:r>
      <w:r w:rsidR="00650F5B">
        <w:rPr>
          <w:rFonts w:ascii="Arial" w:hAnsi="Arial" w:cs="Arial"/>
          <w:sz w:val="22"/>
          <w:szCs w:val="22"/>
        </w:rPr>
        <w:t>lizować w </w:t>
      </w:r>
      <w:r w:rsidRPr="00E52E50">
        <w:rPr>
          <w:rFonts w:ascii="Arial" w:hAnsi="Arial" w:cs="Arial"/>
          <w:sz w:val="22"/>
          <w:szCs w:val="22"/>
        </w:rPr>
        <w:t>związku ze zmianami sytuacji gminy, powiatu, regionu i kraju,  a które mogą pojawić się na przestrzeni czasu obowiązywania strategii. W przypadku takich zmian konieczna będzie m</w:t>
      </w:r>
      <w:r w:rsidR="00D3268A">
        <w:rPr>
          <w:rFonts w:ascii="Arial" w:hAnsi="Arial" w:cs="Arial"/>
          <w:sz w:val="22"/>
          <w:szCs w:val="22"/>
        </w:rPr>
        <w:t xml:space="preserve">odyfikacja kierunków działań. </w:t>
      </w:r>
      <w:r w:rsidRPr="00E52E50">
        <w:rPr>
          <w:rFonts w:ascii="Arial" w:hAnsi="Arial" w:cs="Arial"/>
          <w:sz w:val="22"/>
          <w:szCs w:val="22"/>
        </w:rPr>
        <w:t>W celu prowadzenia stałego monitoringu Strategii Rozwiązywania Problemów Społecznych Gminy Kwidzyn 201</w:t>
      </w:r>
      <w:r w:rsidR="00D3268A">
        <w:rPr>
          <w:rFonts w:ascii="Arial" w:hAnsi="Arial" w:cs="Arial"/>
          <w:sz w:val="22"/>
          <w:szCs w:val="22"/>
        </w:rPr>
        <w:t>6</w:t>
      </w:r>
      <w:r w:rsidRPr="00E52E50">
        <w:rPr>
          <w:rFonts w:ascii="Arial" w:hAnsi="Arial" w:cs="Arial"/>
          <w:sz w:val="22"/>
          <w:szCs w:val="22"/>
        </w:rPr>
        <w:t>- 2020, Wójt pow</w:t>
      </w:r>
      <w:r w:rsidR="00BB59C1">
        <w:rPr>
          <w:rFonts w:ascii="Arial" w:hAnsi="Arial" w:cs="Arial"/>
          <w:sz w:val="22"/>
          <w:szCs w:val="22"/>
        </w:rPr>
        <w:t xml:space="preserve">oła Zespół do spraw Strategii. </w:t>
      </w:r>
      <w:r w:rsidRPr="00E52E50">
        <w:rPr>
          <w:rFonts w:ascii="Arial" w:hAnsi="Arial" w:cs="Arial"/>
          <w:sz w:val="22"/>
          <w:szCs w:val="22"/>
        </w:rPr>
        <w:t>Zespół składał się będzie z przedstawicieli władz samorządowych, pracowników ośrodka pomocy społecznej, przedstawicieli instytucji oświatowo- kulturalnych oraz organizacji pozarządowych. Zespół prowadził będzie monitoring w zakresie rzeczowym i finansowym. Rzeczowy monitoring będzie obejmował analizę danych i zasobów związanych z realizacją założeń strategicznych. Monitoring finansowy natomiast będzie obejmował analizę dany</w:t>
      </w:r>
      <w:r w:rsidR="00650F5B">
        <w:rPr>
          <w:rFonts w:ascii="Arial" w:hAnsi="Arial" w:cs="Arial"/>
          <w:sz w:val="22"/>
          <w:szCs w:val="22"/>
        </w:rPr>
        <w:t>ch finansowych wykorzystanych w </w:t>
      </w:r>
      <w:r w:rsidRPr="00E52E50">
        <w:rPr>
          <w:rFonts w:ascii="Arial" w:hAnsi="Arial" w:cs="Arial"/>
          <w:sz w:val="22"/>
          <w:szCs w:val="22"/>
        </w:rPr>
        <w:t>celu realizacji założeń strategii</w:t>
      </w:r>
    </w:p>
    <w:p w:rsidR="00E52E50" w:rsidRPr="00E52E50" w:rsidRDefault="00E52E50" w:rsidP="00BB59C1">
      <w:pPr>
        <w:spacing w:line="360" w:lineRule="auto"/>
        <w:ind w:firstLine="851"/>
        <w:jc w:val="both"/>
        <w:rPr>
          <w:rFonts w:ascii="Arial" w:hAnsi="Arial" w:cs="Arial"/>
          <w:sz w:val="22"/>
          <w:szCs w:val="22"/>
        </w:rPr>
      </w:pPr>
      <w:r w:rsidRPr="00E52E50">
        <w:rPr>
          <w:rFonts w:ascii="Arial" w:hAnsi="Arial" w:cs="Arial"/>
          <w:sz w:val="22"/>
          <w:szCs w:val="22"/>
        </w:rPr>
        <w:t xml:space="preserve">Monitoring dokonywany będzie raz na rok. </w:t>
      </w:r>
    </w:p>
    <w:p w:rsidR="00E52E50" w:rsidRPr="00E52E50" w:rsidRDefault="00E52E50" w:rsidP="00BB59C1">
      <w:pPr>
        <w:spacing w:line="360" w:lineRule="auto"/>
        <w:ind w:firstLine="851"/>
        <w:jc w:val="both"/>
        <w:rPr>
          <w:rFonts w:ascii="Arial" w:hAnsi="Arial" w:cs="Arial"/>
          <w:sz w:val="22"/>
          <w:szCs w:val="22"/>
        </w:rPr>
      </w:pPr>
      <w:r w:rsidRPr="00E52E50">
        <w:rPr>
          <w:rFonts w:ascii="Arial" w:hAnsi="Arial" w:cs="Arial"/>
          <w:sz w:val="22"/>
          <w:szCs w:val="22"/>
        </w:rPr>
        <w:t>Zgromadzone dane i wnioski po przeprowadzeniu monito</w:t>
      </w:r>
      <w:r w:rsidR="00650F5B">
        <w:rPr>
          <w:rFonts w:ascii="Arial" w:hAnsi="Arial" w:cs="Arial"/>
          <w:sz w:val="22"/>
          <w:szCs w:val="22"/>
        </w:rPr>
        <w:t>ringu Zespół przekaże Wójtowi i </w:t>
      </w:r>
      <w:r w:rsidRPr="00E52E50">
        <w:rPr>
          <w:rFonts w:ascii="Arial" w:hAnsi="Arial" w:cs="Arial"/>
          <w:sz w:val="22"/>
          <w:szCs w:val="22"/>
        </w:rPr>
        <w:t>Radzie Gminy Kwidzyn oraz mieszkańcom. Informacje te zamieszczone zostaną na stronie internetowej Gminy.</w:t>
      </w:r>
    </w:p>
    <w:p w:rsidR="00E52E50" w:rsidRDefault="00E52E50" w:rsidP="001E72AD">
      <w:pPr>
        <w:spacing w:line="360" w:lineRule="auto"/>
        <w:ind w:firstLine="851"/>
        <w:jc w:val="both"/>
        <w:rPr>
          <w:rFonts w:ascii="Arial" w:hAnsi="Arial" w:cs="Arial"/>
          <w:sz w:val="22"/>
          <w:szCs w:val="22"/>
        </w:rPr>
      </w:pPr>
      <w:r w:rsidRPr="00E52E50">
        <w:rPr>
          <w:rFonts w:ascii="Arial" w:hAnsi="Arial" w:cs="Arial"/>
          <w:sz w:val="22"/>
          <w:szCs w:val="22"/>
        </w:rPr>
        <w:t>Monitoring realizacji Strategii umożliwi dokonanie okresowych analiz o ocen skutków wdrażania zadań dla życia społecznego Gminy. Samorzą</w:t>
      </w:r>
      <w:r w:rsidR="00650F5B">
        <w:rPr>
          <w:rFonts w:ascii="Arial" w:hAnsi="Arial" w:cs="Arial"/>
          <w:sz w:val="22"/>
          <w:szCs w:val="22"/>
        </w:rPr>
        <w:t>d Gminy Kwidzyn, organizujący i </w:t>
      </w:r>
      <w:r w:rsidRPr="00E52E50">
        <w:rPr>
          <w:rFonts w:ascii="Arial" w:hAnsi="Arial" w:cs="Arial"/>
          <w:sz w:val="22"/>
          <w:szCs w:val="22"/>
        </w:rPr>
        <w:t xml:space="preserve">koordynujący współpracę wszystkich partnerów uczestniczących w realizacji Strategii, będzie miał możliwość modyfikowania i korygowania działań, odpowiednio </w:t>
      </w:r>
      <w:r w:rsidR="00650F5B">
        <w:rPr>
          <w:rFonts w:ascii="Arial" w:hAnsi="Arial" w:cs="Arial"/>
          <w:sz w:val="22"/>
          <w:szCs w:val="22"/>
        </w:rPr>
        <w:t>do zmieniających się warunków i </w:t>
      </w:r>
      <w:r w:rsidRPr="00E52E50">
        <w:rPr>
          <w:rFonts w:ascii="Arial" w:hAnsi="Arial" w:cs="Arial"/>
          <w:sz w:val="22"/>
          <w:szCs w:val="22"/>
        </w:rPr>
        <w:t xml:space="preserve">możliwości. </w:t>
      </w:r>
    </w:p>
    <w:p w:rsidR="00EE0585" w:rsidRDefault="00EE0585" w:rsidP="00EE0585">
      <w:pPr>
        <w:spacing w:line="360" w:lineRule="auto"/>
        <w:jc w:val="both"/>
        <w:rPr>
          <w:rFonts w:ascii="Arial" w:hAnsi="Arial" w:cs="Arial"/>
          <w:sz w:val="22"/>
          <w:szCs w:val="22"/>
        </w:rPr>
      </w:pPr>
    </w:p>
    <w:p w:rsidR="00EE0585" w:rsidRDefault="00EE0585" w:rsidP="00EE0585">
      <w:pPr>
        <w:spacing w:line="360" w:lineRule="auto"/>
        <w:jc w:val="both"/>
        <w:rPr>
          <w:rFonts w:ascii="Arial" w:hAnsi="Arial" w:cs="Arial"/>
          <w:sz w:val="22"/>
          <w:szCs w:val="22"/>
        </w:rPr>
      </w:pPr>
    </w:p>
    <w:p w:rsidR="00EE0585" w:rsidRDefault="00EE0585" w:rsidP="00EE0585">
      <w:pPr>
        <w:spacing w:line="360" w:lineRule="auto"/>
        <w:jc w:val="both"/>
        <w:rPr>
          <w:rFonts w:ascii="Arial" w:eastAsia="NSimSun" w:hAnsi="Arial" w:cs="Arial"/>
          <w:b/>
          <w:color w:val="943634"/>
        </w:rPr>
      </w:pPr>
      <w:r>
        <w:rPr>
          <w:rFonts w:ascii="Arial" w:hAnsi="Arial" w:cs="Arial"/>
          <w:sz w:val="22"/>
          <w:szCs w:val="22"/>
        </w:rPr>
        <w:br w:type="page"/>
      </w:r>
      <w:r w:rsidRPr="002E532C">
        <w:rPr>
          <w:rFonts w:ascii="Arial" w:eastAsia="NSimSun" w:hAnsi="Arial" w:cs="Arial"/>
          <w:b/>
          <w:color w:val="1F497D" w:themeColor="text2"/>
        </w:rPr>
        <w:lastRenderedPageBreak/>
        <w:t>SPIS WYKRESÓW I TABEL</w:t>
      </w:r>
    </w:p>
    <w:p w:rsidR="00EE0585" w:rsidRDefault="00EE0585" w:rsidP="00540375">
      <w:pPr>
        <w:ind w:left="1560" w:hanging="1560"/>
        <w:jc w:val="both"/>
        <w:rPr>
          <w:rFonts w:ascii="Arial" w:hAnsi="Arial" w:cs="Arial"/>
          <w:i/>
        </w:rPr>
      </w:pPr>
      <w:r w:rsidRPr="00C51037">
        <w:rPr>
          <w:rFonts w:ascii="Arial" w:hAnsi="Arial" w:cs="Arial"/>
          <w:i/>
          <w:sz w:val="22"/>
          <w:szCs w:val="22"/>
        </w:rPr>
        <w:t xml:space="preserve">Wykres nr 1. </w:t>
      </w:r>
      <w:r>
        <w:rPr>
          <w:rFonts w:ascii="Arial" w:hAnsi="Arial" w:cs="Arial"/>
          <w:i/>
          <w:sz w:val="22"/>
          <w:szCs w:val="22"/>
        </w:rPr>
        <w:tab/>
      </w:r>
      <w:r w:rsidRPr="00C51037">
        <w:rPr>
          <w:rFonts w:ascii="Arial" w:hAnsi="Arial" w:cs="Arial"/>
          <w:i/>
          <w:sz w:val="22"/>
          <w:szCs w:val="22"/>
        </w:rPr>
        <w:t>Liczba ludności faktycznie zamieszkałej w gminie Kwidzyn w latach 2004 – 2014 (źródło: Bank Danych Lokalnych GUS)</w:t>
      </w:r>
      <w:r>
        <w:rPr>
          <w:rFonts w:ascii="Arial" w:hAnsi="Arial" w:cs="Arial"/>
          <w:i/>
        </w:rPr>
        <w:t>.</w:t>
      </w:r>
    </w:p>
    <w:p w:rsidR="00EE0585" w:rsidRPr="00C51037" w:rsidRDefault="00EE0585" w:rsidP="00EE0585">
      <w:pPr>
        <w:pStyle w:val="Tekstwstpniesformatowany"/>
        <w:spacing w:line="276" w:lineRule="auto"/>
        <w:ind w:left="1560" w:hanging="1560"/>
        <w:jc w:val="both"/>
        <w:rPr>
          <w:rFonts w:ascii="Arial" w:hAnsi="Arial" w:cs="Arial"/>
          <w:i/>
          <w:sz w:val="22"/>
          <w:szCs w:val="22"/>
        </w:rPr>
      </w:pPr>
      <w:r w:rsidRPr="00C51037">
        <w:rPr>
          <w:rFonts w:ascii="Arial" w:hAnsi="Arial" w:cs="Arial"/>
          <w:i/>
          <w:sz w:val="22"/>
          <w:szCs w:val="22"/>
        </w:rPr>
        <w:t xml:space="preserve">Wykres nr 2. </w:t>
      </w:r>
      <w:r>
        <w:rPr>
          <w:rFonts w:ascii="Arial" w:hAnsi="Arial" w:cs="Arial"/>
          <w:i/>
          <w:sz w:val="22"/>
          <w:szCs w:val="22"/>
        </w:rPr>
        <w:tab/>
      </w:r>
      <w:r w:rsidRPr="00C51037">
        <w:rPr>
          <w:rFonts w:ascii="Arial" w:hAnsi="Arial" w:cs="Arial"/>
          <w:i/>
          <w:sz w:val="22"/>
          <w:szCs w:val="22"/>
        </w:rPr>
        <w:t>Procentowy udział ludności według ekonomicznych grup wieku w % ludności ogółem 2014 (źródło: Bank Danych Lokalnych GUS).</w:t>
      </w:r>
    </w:p>
    <w:p w:rsidR="00EE0585" w:rsidRPr="00BF3ED2" w:rsidRDefault="00EE0585" w:rsidP="00EE0585">
      <w:pPr>
        <w:pStyle w:val="Tekstwstpniesformatowany"/>
        <w:spacing w:line="276" w:lineRule="auto"/>
        <w:ind w:left="1560" w:hanging="1560"/>
        <w:jc w:val="both"/>
        <w:rPr>
          <w:rFonts w:ascii="Arial" w:hAnsi="Arial" w:cs="Arial"/>
          <w:i/>
          <w:sz w:val="22"/>
          <w:szCs w:val="22"/>
        </w:rPr>
      </w:pPr>
      <w:r w:rsidRPr="00BF3ED2">
        <w:rPr>
          <w:rFonts w:ascii="Arial" w:hAnsi="Arial" w:cs="Arial"/>
          <w:i/>
          <w:sz w:val="22"/>
          <w:szCs w:val="22"/>
        </w:rPr>
        <w:t xml:space="preserve">Wykres nr 3. </w:t>
      </w:r>
      <w:r>
        <w:rPr>
          <w:rFonts w:ascii="Arial" w:hAnsi="Arial" w:cs="Arial"/>
          <w:i/>
          <w:sz w:val="22"/>
          <w:szCs w:val="22"/>
        </w:rPr>
        <w:tab/>
      </w:r>
      <w:r w:rsidRPr="00BF3ED2">
        <w:rPr>
          <w:rFonts w:ascii="Arial" w:hAnsi="Arial" w:cs="Arial"/>
          <w:i/>
          <w:sz w:val="22"/>
          <w:szCs w:val="22"/>
        </w:rPr>
        <w:t>Liczba urodzeń żywych na 1000 ludności w latach 2004 – 2014 (źródło: Bank Danych Lokalnych GUS).</w:t>
      </w:r>
    </w:p>
    <w:p w:rsidR="00EE0585" w:rsidRPr="00BF3ED2" w:rsidRDefault="00EE0585" w:rsidP="00EE0585">
      <w:pPr>
        <w:pStyle w:val="Tekstwstpniesformatowany"/>
        <w:spacing w:line="276" w:lineRule="auto"/>
        <w:ind w:left="1560" w:hanging="1560"/>
        <w:jc w:val="both"/>
        <w:rPr>
          <w:rFonts w:ascii="Arial" w:hAnsi="Arial" w:cs="Arial"/>
          <w:i/>
          <w:sz w:val="22"/>
          <w:szCs w:val="22"/>
        </w:rPr>
      </w:pPr>
      <w:r w:rsidRPr="00BF3ED2">
        <w:rPr>
          <w:rFonts w:ascii="Arial" w:hAnsi="Arial" w:cs="Arial"/>
          <w:i/>
          <w:sz w:val="22"/>
          <w:szCs w:val="22"/>
        </w:rPr>
        <w:t xml:space="preserve">Wykres nr 4. </w:t>
      </w:r>
      <w:r>
        <w:rPr>
          <w:rFonts w:ascii="Arial" w:hAnsi="Arial" w:cs="Arial"/>
          <w:i/>
          <w:sz w:val="22"/>
          <w:szCs w:val="22"/>
        </w:rPr>
        <w:tab/>
      </w:r>
      <w:r w:rsidRPr="00BF3ED2">
        <w:rPr>
          <w:rFonts w:ascii="Arial" w:hAnsi="Arial" w:cs="Arial"/>
          <w:i/>
          <w:sz w:val="22"/>
          <w:szCs w:val="22"/>
        </w:rPr>
        <w:t>Liczba zgonów na 1000 ludności w latach 2004 – 2014 (źródło: Bank Danych Lokalnych GUS).</w:t>
      </w:r>
    </w:p>
    <w:p w:rsidR="00EE0585" w:rsidRPr="00BF3ED2" w:rsidRDefault="00EE0585" w:rsidP="00EE0585">
      <w:pPr>
        <w:pStyle w:val="Tekstwstpniesformatowany"/>
        <w:spacing w:line="276" w:lineRule="auto"/>
        <w:ind w:left="1560" w:hanging="1560"/>
        <w:jc w:val="both"/>
        <w:rPr>
          <w:rFonts w:ascii="Arial" w:hAnsi="Arial" w:cs="Arial"/>
          <w:i/>
          <w:sz w:val="22"/>
          <w:szCs w:val="22"/>
        </w:rPr>
      </w:pPr>
      <w:r w:rsidRPr="00BF3ED2">
        <w:rPr>
          <w:rFonts w:ascii="Arial" w:hAnsi="Arial" w:cs="Arial"/>
          <w:i/>
          <w:sz w:val="22"/>
          <w:szCs w:val="22"/>
        </w:rPr>
        <w:t xml:space="preserve">Wykres nr 5. </w:t>
      </w:r>
      <w:r>
        <w:rPr>
          <w:rFonts w:ascii="Arial" w:hAnsi="Arial" w:cs="Arial"/>
          <w:i/>
          <w:sz w:val="22"/>
          <w:szCs w:val="22"/>
        </w:rPr>
        <w:tab/>
      </w:r>
      <w:r w:rsidRPr="00BF3ED2">
        <w:rPr>
          <w:rFonts w:ascii="Arial" w:hAnsi="Arial" w:cs="Arial"/>
          <w:i/>
          <w:sz w:val="22"/>
          <w:szCs w:val="22"/>
        </w:rPr>
        <w:t>Przyrost naturalny na 1000 ludności w latach 2010 – 2014 (źródło: Bank Danych Lokalnych GUS).</w:t>
      </w:r>
    </w:p>
    <w:p w:rsidR="00EE0585" w:rsidRPr="00F65D7A" w:rsidRDefault="00EE0585" w:rsidP="00EE0585">
      <w:pPr>
        <w:pStyle w:val="Tekstwstpniesformatowany"/>
        <w:spacing w:line="276" w:lineRule="auto"/>
        <w:ind w:left="1560" w:hanging="1560"/>
        <w:jc w:val="both"/>
        <w:rPr>
          <w:rFonts w:ascii="Arial" w:hAnsi="Arial" w:cs="Arial"/>
          <w:i/>
          <w:sz w:val="22"/>
          <w:szCs w:val="22"/>
        </w:rPr>
      </w:pPr>
      <w:r w:rsidRPr="00F65D7A">
        <w:rPr>
          <w:rFonts w:ascii="Arial" w:hAnsi="Arial" w:cs="Arial"/>
          <w:i/>
          <w:sz w:val="22"/>
          <w:szCs w:val="22"/>
        </w:rPr>
        <w:t>Wykres nr</w:t>
      </w:r>
      <w:r>
        <w:rPr>
          <w:rFonts w:ascii="Arial" w:hAnsi="Arial" w:cs="Arial"/>
          <w:i/>
          <w:sz w:val="22"/>
          <w:szCs w:val="22"/>
        </w:rPr>
        <w:t xml:space="preserve"> 6. </w:t>
      </w:r>
      <w:r>
        <w:rPr>
          <w:rFonts w:ascii="Arial" w:hAnsi="Arial" w:cs="Arial"/>
          <w:i/>
          <w:sz w:val="22"/>
          <w:szCs w:val="22"/>
        </w:rPr>
        <w:tab/>
      </w:r>
      <w:r w:rsidRPr="00F65D7A">
        <w:rPr>
          <w:rFonts w:ascii="Arial" w:hAnsi="Arial" w:cs="Arial"/>
          <w:i/>
          <w:sz w:val="22"/>
          <w:szCs w:val="22"/>
        </w:rPr>
        <w:t>Liczba osób bezrobotnych zarejestrowanyc</w:t>
      </w:r>
      <w:r>
        <w:rPr>
          <w:rFonts w:ascii="Arial" w:hAnsi="Arial" w:cs="Arial"/>
          <w:i/>
          <w:sz w:val="22"/>
          <w:szCs w:val="22"/>
        </w:rPr>
        <w:t>h w Powiatowym Urzędzie Pracy w </w:t>
      </w:r>
      <w:r w:rsidRPr="00F65D7A">
        <w:rPr>
          <w:rFonts w:ascii="Arial" w:hAnsi="Arial" w:cs="Arial"/>
          <w:i/>
          <w:sz w:val="22"/>
          <w:szCs w:val="22"/>
        </w:rPr>
        <w:t>latach 2004 – 2014 (źródło: Bank Danych Lokalnych GUS).</w:t>
      </w:r>
    </w:p>
    <w:p w:rsidR="00EE0585" w:rsidRPr="00F65D7A" w:rsidRDefault="00EE0585" w:rsidP="00EE0585">
      <w:pPr>
        <w:pStyle w:val="Tekstwstpniesformatowany"/>
        <w:spacing w:line="276" w:lineRule="auto"/>
        <w:ind w:left="1560" w:hanging="1560"/>
        <w:jc w:val="both"/>
        <w:rPr>
          <w:rFonts w:ascii="Arial" w:hAnsi="Arial" w:cs="Arial"/>
          <w:i/>
          <w:sz w:val="22"/>
          <w:szCs w:val="22"/>
        </w:rPr>
      </w:pPr>
      <w:r w:rsidRPr="00F65D7A">
        <w:rPr>
          <w:rFonts w:ascii="Arial" w:hAnsi="Arial" w:cs="Arial"/>
          <w:i/>
          <w:sz w:val="22"/>
          <w:szCs w:val="22"/>
        </w:rPr>
        <w:t>Wykres nr</w:t>
      </w:r>
      <w:r>
        <w:rPr>
          <w:rFonts w:ascii="Arial" w:hAnsi="Arial" w:cs="Arial"/>
          <w:i/>
          <w:sz w:val="22"/>
          <w:szCs w:val="22"/>
        </w:rPr>
        <w:t xml:space="preserve"> 7. </w:t>
      </w:r>
      <w:r>
        <w:rPr>
          <w:rFonts w:ascii="Arial" w:hAnsi="Arial" w:cs="Arial"/>
          <w:i/>
          <w:sz w:val="22"/>
          <w:szCs w:val="22"/>
        </w:rPr>
        <w:tab/>
      </w:r>
      <w:r w:rsidRPr="00F65D7A">
        <w:rPr>
          <w:rFonts w:ascii="Arial" w:hAnsi="Arial" w:cs="Arial"/>
          <w:i/>
          <w:sz w:val="22"/>
          <w:szCs w:val="22"/>
        </w:rPr>
        <w:t>Struktura wiekowa osób bezrobotnych zarejestrowanych w Powiatowym Urzędzie Pracy w grudniu 2014 roku (źródło: Powiatowy Urząd Pracy w Kwidzynie).</w:t>
      </w:r>
    </w:p>
    <w:p w:rsidR="00EE0585" w:rsidRPr="00F65D7A" w:rsidRDefault="00EE0585" w:rsidP="00EE0585">
      <w:pPr>
        <w:pStyle w:val="Tekstwstpniesformatowany"/>
        <w:spacing w:line="276" w:lineRule="auto"/>
        <w:ind w:left="1560" w:hanging="1560"/>
        <w:jc w:val="both"/>
        <w:rPr>
          <w:rFonts w:ascii="Arial" w:hAnsi="Arial" w:cs="Arial"/>
          <w:i/>
          <w:sz w:val="22"/>
          <w:szCs w:val="22"/>
        </w:rPr>
      </w:pPr>
      <w:r w:rsidRPr="00F65D7A">
        <w:rPr>
          <w:rFonts w:ascii="Arial" w:hAnsi="Arial" w:cs="Arial"/>
          <w:i/>
          <w:sz w:val="22"/>
          <w:szCs w:val="22"/>
        </w:rPr>
        <w:t>Wykres nr</w:t>
      </w:r>
      <w:r>
        <w:rPr>
          <w:rFonts w:ascii="Arial" w:hAnsi="Arial" w:cs="Arial"/>
          <w:i/>
          <w:sz w:val="22"/>
          <w:szCs w:val="22"/>
        </w:rPr>
        <w:t xml:space="preserve"> 8. </w:t>
      </w:r>
      <w:r>
        <w:rPr>
          <w:rFonts w:ascii="Arial" w:hAnsi="Arial" w:cs="Arial"/>
          <w:i/>
          <w:sz w:val="22"/>
          <w:szCs w:val="22"/>
        </w:rPr>
        <w:tab/>
      </w:r>
      <w:r w:rsidRPr="00F65D7A">
        <w:rPr>
          <w:rFonts w:ascii="Arial" w:hAnsi="Arial" w:cs="Arial"/>
          <w:i/>
          <w:sz w:val="22"/>
          <w:szCs w:val="22"/>
        </w:rPr>
        <w:t>Struktura osób bezrobotnych zarejestrowanych w Powiatowym Urzędzie Pracy pod względem wykształcenia w grudniu 2014 roku (źródło: Powiatowy Urząd Pracy w Kwidzynie).</w:t>
      </w:r>
    </w:p>
    <w:p w:rsidR="00EE0585" w:rsidRPr="003B67B9" w:rsidRDefault="00EE0585" w:rsidP="00EE0585">
      <w:pPr>
        <w:pStyle w:val="Tekstwstpniesformatowany"/>
        <w:spacing w:line="276" w:lineRule="auto"/>
        <w:ind w:left="1560" w:hanging="1560"/>
        <w:jc w:val="both"/>
        <w:rPr>
          <w:rFonts w:ascii="Arial" w:hAnsi="Arial" w:cs="Arial"/>
          <w:i/>
          <w:sz w:val="22"/>
          <w:szCs w:val="22"/>
        </w:rPr>
      </w:pPr>
      <w:r>
        <w:rPr>
          <w:rFonts w:ascii="Arial" w:hAnsi="Arial" w:cs="Arial"/>
          <w:i/>
          <w:sz w:val="22"/>
          <w:szCs w:val="22"/>
        </w:rPr>
        <w:t xml:space="preserve">Wykres nr 9. </w:t>
      </w:r>
      <w:r>
        <w:rPr>
          <w:rFonts w:ascii="Arial" w:hAnsi="Arial" w:cs="Arial"/>
          <w:i/>
          <w:sz w:val="22"/>
          <w:szCs w:val="22"/>
        </w:rPr>
        <w:tab/>
        <w:t>Liczba u</w:t>
      </w:r>
      <w:r w:rsidRPr="003B67B9">
        <w:rPr>
          <w:rFonts w:ascii="Arial" w:hAnsi="Arial" w:cs="Arial"/>
          <w:i/>
          <w:sz w:val="22"/>
          <w:szCs w:val="22"/>
        </w:rPr>
        <w:t>czni</w:t>
      </w:r>
      <w:r>
        <w:rPr>
          <w:rFonts w:ascii="Arial" w:hAnsi="Arial" w:cs="Arial"/>
          <w:i/>
          <w:sz w:val="22"/>
          <w:szCs w:val="22"/>
        </w:rPr>
        <w:t>ó</w:t>
      </w:r>
      <w:r w:rsidRPr="003B67B9">
        <w:rPr>
          <w:rFonts w:ascii="Arial" w:hAnsi="Arial" w:cs="Arial"/>
          <w:i/>
          <w:sz w:val="22"/>
          <w:szCs w:val="22"/>
        </w:rPr>
        <w:t>w przypadający</w:t>
      </w:r>
      <w:r>
        <w:rPr>
          <w:rFonts w:ascii="Arial" w:hAnsi="Arial" w:cs="Arial"/>
          <w:i/>
          <w:sz w:val="22"/>
          <w:szCs w:val="22"/>
        </w:rPr>
        <w:t>ch</w:t>
      </w:r>
      <w:r w:rsidRPr="003B67B9">
        <w:rPr>
          <w:rFonts w:ascii="Arial" w:hAnsi="Arial" w:cs="Arial"/>
          <w:i/>
          <w:sz w:val="22"/>
          <w:szCs w:val="22"/>
        </w:rPr>
        <w:t xml:space="preserve"> na 1 komputer z dostępem do Internetu przeznaczony do użytku uczniów w 2014 roku (źródło: Bank Danych Lokalnych GUS).</w:t>
      </w:r>
    </w:p>
    <w:p w:rsidR="00EE0585" w:rsidRDefault="00EE0585" w:rsidP="00EE0585">
      <w:pPr>
        <w:pStyle w:val="Tekstwstpniesformatowany"/>
        <w:spacing w:line="276" w:lineRule="auto"/>
        <w:ind w:left="1560" w:hanging="1560"/>
        <w:jc w:val="both"/>
        <w:rPr>
          <w:rFonts w:ascii="Arial" w:hAnsi="Arial" w:cs="Arial"/>
          <w:i/>
          <w:sz w:val="22"/>
          <w:szCs w:val="22"/>
        </w:rPr>
      </w:pPr>
      <w:r>
        <w:rPr>
          <w:rFonts w:ascii="Arial" w:hAnsi="Arial" w:cs="Arial"/>
          <w:i/>
          <w:sz w:val="22"/>
          <w:szCs w:val="22"/>
        </w:rPr>
        <w:t xml:space="preserve">Wykres </w:t>
      </w:r>
      <w:r w:rsidRPr="00AF4F2B">
        <w:rPr>
          <w:rFonts w:ascii="Arial" w:hAnsi="Arial" w:cs="Arial"/>
          <w:i/>
          <w:sz w:val="22"/>
          <w:szCs w:val="22"/>
        </w:rPr>
        <w:t>nr</w:t>
      </w:r>
      <w:r>
        <w:rPr>
          <w:rFonts w:ascii="Arial" w:hAnsi="Arial" w:cs="Arial"/>
          <w:i/>
          <w:sz w:val="22"/>
          <w:szCs w:val="22"/>
        </w:rPr>
        <w:t xml:space="preserve"> 10. </w:t>
      </w:r>
      <w:r>
        <w:rPr>
          <w:rFonts w:ascii="Arial" w:hAnsi="Arial" w:cs="Arial"/>
          <w:i/>
          <w:sz w:val="22"/>
          <w:szCs w:val="22"/>
        </w:rPr>
        <w:tab/>
      </w:r>
      <w:r w:rsidRPr="00AF4F2B">
        <w:rPr>
          <w:rFonts w:ascii="Arial" w:hAnsi="Arial" w:cs="Arial"/>
          <w:i/>
          <w:sz w:val="22"/>
          <w:szCs w:val="22"/>
        </w:rPr>
        <w:t>Wyniki sprawdzianu szóstoklasistów w latach 2012 – 2014 (źródło: Pełnomocnik Wójta ds. Oświaty).</w:t>
      </w:r>
    </w:p>
    <w:p w:rsidR="00EE0585" w:rsidRDefault="00EE0585" w:rsidP="00EE0585">
      <w:pPr>
        <w:pStyle w:val="Tekstwstpniesformatowany"/>
        <w:spacing w:line="276" w:lineRule="auto"/>
        <w:ind w:left="1560" w:hanging="1560"/>
        <w:jc w:val="both"/>
        <w:rPr>
          <w:rFonts w:ascii="Arial" w:hAnsi="Arial" w:cs="Arial"/>
          <w:i/>
          <w:sz w:val="22"/>
          <w:szCs w:val="22"/>
        </w:rPr>
      </w:pPr>
      <w:r>
        <w:rPr>
          <w:rFonts w:ascii="Arial" w:hAnsi="Arial" w:cs="Arial"/>
          <w:i/>
          <w:sz w:val="22"/>
          <w:szCs w:val="22"/>
        </w:rPr>
        <w:t xml:space="preserve">Wykres nr 11. </w:t>
      </w:r>
      <w:r>
        <w:rPr>
          <w:rFonts w:ascii="Arial" w:hAnsi="Arial" w:cs="Arial"/>
          <w:i/>
          <w:sz w:val="22"/>
          <w:szCs w:val="22"/>
        </w:rPr>
        <w:tab/>
      </w:r>
      <w:r w:rsidRPr="003D0B71">
        <w:rPr>
          <w:rFonts w:ascii="Arial" w:hAnsi="Arial" w:cs="Arial"/>
          <w:i/>
          <w:sz w:val="22"/>
          <w:szCs w:val="22"/>
        </w:rPr>
        <w:t>Liczba rodzin korzystających z pomocy społecznej w latach 2012 – 2014 (źródło: sprawozdania G</w:t>
      </w:r>
      <w:r>
        <w:rPr>
          <w:rFonts w:ascii="Arial" w:hAnsi="Arial" w:cs="Arial"/>
          <w:i/>
          <w:sz w:val="22"/>
          <w:szCs w:val="22"/>
        </w:rPr>
        <w:t xml:space="preserve">minnego </w:t>
      </w:r>
      <w:r w:rsidRPr="003D0B71">
        <w:rPr>
          <w:rFonts w:ascii="Arial" w:hAnsi="Arial" w:cs="Arial"/>
          <w:i/>
          <w:sz w:val="22"/>
          <w:szCs w:val="22"/>
        </w:rPr>
        <w:t>O</w:t>
      </w:r>
      <w:r>
        <w:rPr>
          <w:rFonts w:ascii="Arial" w:hAnsi="Arial" w:cs="Arial"/>
          <w:i/>
          <w:sz w:val="22"/>
          <w:szCs w:val="22"/>
        </w:rPr>
        <w:t xml:space="preserve">środka </w:t>
      </w:r>
      <w:r w:rsidRPr="003D0B71">
        <w:rPr>
          <w:rFonts w:ascii="Arial" w:hAnsi="Arial" w:cs="Arial"/>
          <w:i/>
          <w:sz w:val="22"/>
          <w:szCs w:val="22"/>
        </w:rPr>
        <w:t>P</w:t>
      </w:r>
      <w:r>
        <w:rPr>
          <w:rFonts w:ascii="Arial" w:hAnsi="Arial" w:cs="Arial"/>
          <w:i/>
          <w:sz w:val="22"/>
          <w:szCs w:val="22"/>
        </w:rPr>
        <w:t xml:space="preserve">omocy </w:t>
      </w:r>
      <w:r w:rsidRPr="003D0B71">
        <w:rPr>
          <w:rFonts w:ascii="Arial" w:hAnsi="Arial" w:cs="Arial"/>
          <w:i/>
          <w:sz w:val="22"/>
          <w:szCs w:val="22"/>
        </w:rPr>
        <w:t>S</w:t>
      </w:r>
      <w:r>
        <w:rPr>
          <w:rFonts w:ascii="Arial" w:hAnsi="Arial" w:cs="Arial"/>
          <w:i/>
          <w:sz w:val="22"/>
          <w:szCs w:val="22"/>
        </w:rPr>
        <w:t>połecznej</w:t>
      </w:r>
      <w:r w:rsidRPr="003D0B71">
        <w:rPr>
          <w:rFonts w:ascii="Arial" w:hAnsi="Arial" w:cs="Arial"/>
          <w:i/>
          <w:sz w:val="22"/>
          <w:szCs w:val="22"/>
        </w:rPr>
        <w:t>).</w:t>
      </w:r>
    </w:p>
    <w:p w:rsidR="00CB2C37" w:rsidRPr="003D0B71" w:rsidRDefault="00CB2C37" w:rsidP="00EE0585">
      <w:pPr>
        <w:pStyle w:val="Tekstwstpniesformatowany"/>
        <w:spacing w:line="276" w:lineRule="auto"/>
        <w:ind w:left="1560" w:hanging="1560"/>
        <w:jc w:val="both"/>
        <w:rPr>
          <w:rFonts w:ascii="Arial" w:hAnsi="Arial" w:cs="Arial"/>
          <w:i/>
          <w:sz w:val="22"/>
          <w:szCs w:val="22"/>
        </w:rPr>
      </w:pPr>
      <w:r w:rsidRPr="00CB2C37">
        <w:rPr>
          <w:rFonts w:ascii="Arial" w:hAnsi="Arial" w:cs="Arial"/>
          <w:i/>
          <w:sz w:val="22"/>
          <w:szCs w:val="22"/>
        </w:rPr>
        <w:t xml:space="preserve">Wykres nr 12. </w:t>
      </w:r>
      <w:r w:rsidR="00AF7EE5">
        <w:rPr>
          <w:rFonts w:ascii="Arial" w:hAnsi="Arial" w:cs="Arial"/>
          <w:i/>
          <w:sz w:val="22"/>
          <w:szCs w:val="22"/>
        </w:rPr>
        <w:tab/>
      </w:r>
      <w:r w:rsidRPr="00CB2C37">
        <w:rPr>
          <w:rFonts w:ascii="Arial" w:hAnsi="Arial" w:cs="Arial"/>
          <w:i/>
          <w:sz w:val="22"/>
          <w:szCs w:val="22"/>
        </w:rPr>
        <w:t>Liczba osób korzystających z pomocy społecznej w latach 2012 – 2014 (źródło: Ocena Zasobów Pomocy Społecznej).</w:t>
      </w:r>
    </w:p>
    <w:p w:rsidR="00EE0585" w:rsidRDefault="00EE0585" w:rsidP="00EE0585">
      <w:pPr>
        <w:rPr>
          <w:rFonts w:ascii="Arial" w:hAnsi="Arial" w:cs="Arial"/>
          <w:i/>
        </w:rPr>
      </w:pPr>
    </w:p>
    <w:p w:rsidR="00EE0585" w:rsidRPr="00C51037" w:rsidRDefault="00EE0585" w:rsidP="00EE0585">
      <w:pPr>
        <w:pStyle w:val="Tekstwstpniesformatowany"/>
        <w:spacing w:line="276" w:lineRule="auto"/>
        <w:ind w:left="1560" w:hanging="1560"/>
        <w:jc w:val="both"/>
        <w:rPr>
          <w:rFonts w:ascii="Arial" w:hAnsi="Arial" w:cs="Arial"/>
          <w:i/>
          <w:sz w:val="22"/>
          <w:szCs w:val="22"/>
        </w:rPr>
      </w:pPr>
      <w:r w:rsidRPr="00C51037">
        <w:rPr>
          <w:rFonts w:ascii="Arial" w:hAnsi="Arial" w:cs="Arial"/>
          <w:i/>
          <w:sz w:val="22"/>
          <w:szCs w:val="22"/>
        </w:rPr>
        <w:t xml:space="preserve">Tabela nr 1. </w:t>
      </w:r>
      <w:r>
        <w:rPr>
          <w:rFonts w:ascii="Arial" w:hAnsi="Arial" w:cs="Arial"/>
          <w:i/>
          <w:sz w:val="22"/>
          <w:szCs w:val="22"/>
        </w:rPr>
        <w:tab/>
      </w:r>
      <w:r w:rsidRPr="00C51037">
        <w:rPr>
          <w:rFonts w:ascii="Arial" w:hAnsi="Arial" w:cs="Arial"/>
          <w:i/>
          <w:sz w:val="22"/>
          <w:szCs w:val="22"/>
        </w:rPr>
        <w:t>Procentowy udział ludności według ekonomicznych grup wieku w % ludności ogółem w gminie Kwidzyn w latach 2004 – 2014 (źródło: Bank Danych Lokalnych GUS).</w:t>
      </w:r>
    </w:p>
    <w:p w:rsidR="00EE0585" w:rsidRPr="00C27FF5" w:rsidRDefault="00EE0585" w:rsidP="00EE0585">
      <w:pPr>
        <w:pStyle w:val="Tekstwstpniesformatowany"/>
        <w:spacing w:line="276" w:lineRule="auto"/>
        <w:ind w:left="1560" w:hanging="1560"/>
        <w:jc w:val="both"/>
        <w:rPr>
          <w:rFonts w:ascii="Arial" w:hAnsi="Arial" w:cs="Arial"/>
          <w:i/>
          <w:sz w:val="22"/>
          <w:szCs w:val="22"/>
        </w:rPr>
      </w:pPr>
      <w:r w:rsidRPr="00C27FF5">
        <w:rPr>
          <w:rFonts w:ascii="Arial" w:hAnsi="Arial" w:cs="Arial"/>
          <w:i/>
          <w:sz w:val="22"/>
          <w:szCs w:val="22"/>
        </w:rPr>
        <w:t xml:space="preserve">Tabela nr 2. </w:t>
      </w:r>
      <w:r>
        <w:rPr>
          <w:rFonts w:ascii="Arial" w:hAnsi="Arial" w:cs="Arial"/>
          <w:i/>
          <w:sz w:val="22"/>
          <w:szCs w:val="22"/>
        </w:rPr>
        <w:tab/>
      </w:r>
      <w:r w:rsidRPr="00C27FF5">
        <w:rPr>
          <w:rFonts w:ascii="Arial" w:hAnsi="Arial" w:cs="Arial"/>
          <w:i/>
          <w:sz w:val="22"/>
          <w:szCs w:val="22"/>
        </w:rPr>
        <w:t>Procentowy udział ludności w wieku 65 i więcej lat w % ludności ogółem w latach 2004 – 2014 (źródło: Bank Danych Lokalnych GUS).</w:t>
      </w:r>
    </w:p>
    <w:p w:rsidR="00EE0585" w:rsidRPr="00C27FF5" w:rsidRDefault="00EE0585" w:rsidP="00EE0585">
      <w:pPr>
        <w:pStyle w:val="Tekstwstpniesformatowany"/>
        <w:spacing w:line="276" w:lineRule="auto"/>
        <w:ind w:left="1560" w:hanging="1560"/>
        <w:jc w:val="both"/>
        <w:rPr>
          <w:rFonts w:ascii="Arial" w:hAnsi="Arial" w:cs="Arial"/>
          <w:i/>
          <w:sz w:val="22"/>
          <w:szCs w:val="22"/>
        </w:rPr>
      </w:pPr>
      <w:r w:rsidRPr="00C27FF5">
        <w:rPr>
          <w:rFonts w:ascii="Arial" w:hAnsi="Arial" w:cs="Arial"/>
          <w:i/>
          <w:sz w:val="22"/>
          <w:szCs w:val="22"/>
        </w:rPr>
        <w:t xml:space="preserve">Tabela nr </w:t>
      </w:r>
      <w:r>
        <w:rPr>
          <w:rFonts w:ascii="Arial" w:hAnsi="Arial" w:cs="Arial"/>
          <w:i/>
          <w:sz w:val="22"/>
          <w:szCs w:val="22"/>
        </w:rPr>
        <w:t>3</w:t>
      </w:r>
      <w:r w:rsidRPr="00C27FF5">
        <w:rPr>
          <w:rFonts w:ascii="Arial" w:hAnsi="Arial" w:cs="Arial"/>
          <w:i/>
          <w:sz w:val="22"/>
          <w:szCs w:val="22"/>
        </w:rPr>
        <w:t xml:space="preserve">. </w:t>
      </w:r>
      <w:r>
        <w:rPr>
          <w:rFonts w:ascii="Arial" w:hAnsi="Arial" w:cs="Arial"/>
          <w:i/>
          <w:sz w:val="22"/>
          <w:szCs w:val="22"/>
        </w:rPr>
        <w:tab/>
      </w:r>
      <w:r w:rsidRPr="00C27FF5">
        <w:rPr>
          <w:rFonts w:ascii="Arial" w:hAnsi="Arial" w:cs="Arial"/>
          <w:i/>
          <w:sz w:val="22"/>
          <w:szCs w:val="22"/>
        </w:rPr>
        <w:t>Liczba ludności w wieku nieprodukcyjnym na 100 osób w wieku produkcyjnym w</w:t>
      </w:r>
      <w:r>
        <w:rPr>
          <w:rFonts w:ascii="Arial" w:hAnsi="Arial" w:cs="Arial"/>
          <w:i/>
          <w:sz w:val="22"/>
          <w:szCs w:val="22"/>
        </w:rPr>
        <w:t> </w:t>
      </w:r>
      <w:r w:rsidRPr="00C27FF5">
        <w:rPr>
          <w:rFonts w:ascii="Arial" w:hAnsi="Arial" w:cs="Arial"/>
          <w:i/>
          <w:sz w:val="22"/>
          <w:szCs w:val="22"/>
        </w:rPr>
        <w:t>latach 2009 – 2014 (źródło: Bank Danych Lokalnych GUS).</w:t>
      </w:r>
    </w:p>
    <w:p w:rsidR="00EE0585" w:rsidRPr="00C27FF5" w:rsidRDefault="00EE0585" w:rsidP="00EE0585">
      <w:pPr>
        <w:pStyle w:val="Tekstwstpniesformatowany"/>
        <w:spacing w:line="276" w:lineRule="auto"/>
        <w:ind w:left="1560" w:hanging="1560"/>
        <w:jc w:val="both"/>
        <w:rPr>
          <w:rFonts w:ascii="Arial" w:hAnsi="Arial" w:cs="Arial"/>
          <w:i/>
          <w:sz w:val="22"/>
          <w:szCs w:val="22"/>
        </w:rPr>
      </w:pPr>
      <w:r w:rsidRPr="00C27FF5">
        <w:rPr>
          <w:rFonts w:ascii="Arial" w:hAnsi="Arial" w:cs="Arial"/>
          <w:i/>
          <w:sz w:val="22"/>
          <w:szCs w:val="22"/>
        </w:rPr>
        <w:t xml:space="preserve">Tabela nr </w:t>
      </w:r>
      <w:r>
        <w:rPr>
          <w:rFonts w:ascii="Arial" w:hAnsi="Arial" w:cs="Arial"/>
          <w:i/>
          <w:sz w:val="22"/>
          <w:szCs w:val="22"/>
        </w:rPr>
        <w:t>4</w:t>
      </w:r>
      <w:r w:rsidRPr="00C27FF5">
        <w:rPr>
          <w:rFonts w:ascii="Arial" w:hAnsi="Arial" w:cs="Arial"/>
          <w:i/>
          <w:sz w:val="22"/>
          <w:szCs w:val="22"/>
        </w:rPr>
        <w:t xml:space="preserve">. </w:t>
      </w:r>
      <w:r>
        <w:rPr>
          <w:rFonts w:ascii="Arial" w:hAnsi="Arial" w:cs="Arial"/>
          <w:i/>
          <w:sz w:val="22"/>
          <w:szCs w:val="22"/>
        </w:rPr>
        <w:tab/>
      </w:r>
      <w:r w:rsidRPr="00C27FF5">
        <w:rPr>
          <w:rFonts w:ascii="Arial" w:hAnsi="Arial" w:cs="Arial"/>
          <w:i/>
          <w:sz w:val="22"/>
          <w:szCs w:val="22"/>
        </w:rPr>
        <w:t>Liczba ludności w wieku poprodukcyjnym na 100 osób w wieku produkcyjnym w</w:t>
      </w:r>
      <w:r>
        <w:rPr>
          <w:rFonts w:ascii="Arial" w:hAnsi="Arial" w:cs="Arial"/>
          <w:i/>
          <w:sz w:val="22"/>
          <w:szCs w:val="22"/>
        </w:rPr>
        <w:t> </w:t>
      </w:r>
      <w:r w:rsidRPr="00C27FF5">
        <w:rPr>
          <w:rFonts w:ascii="Arial" w:hAnsi="Arial" w:cs="Arial"/>
          <w:i/>
          <w:sz w:val="22"/>
          <w:szCs w:val="22"/>
        </w:rPr>
        <w:t>latach 2009 – 2014 (źródło: Bank Danych Lokalnych GUS).</w:t>
      </w:r>
    </w:p>
    <w:p w:rsidR="00EE0585" w:rsidRPr="00662A8B" w:rsidRDefault="00EE0585" w:rsidP="00EE0585">
      <w:pPr>
        <w:pStyle w:val="Tekstwstpniesformatowany"/>
        <w:spacing w:line="276" w:lineRule="auto"/>
        <w:ind w:left="1560" w:hanging="1560"/>
        <w:jc w:val="both"/>
        <w:rPr>
          <w:rFonts w:ascii="Arial" w:hAnsi="Arial" w:cs="Arial"/>
          <w:i/>
          <w:sz w:val="22"/>
          <w:szCs w:val="22"/>
        </w:rPr>
      </w:pPr>
      <w:r>
        <w:rPr>
          <w:rFonts w:ascii="Arial" w:hAnsi="Arial" w:cs="Arial"/>
          <w:i/>
          <w:sz w:val="22"/>
          <w:szCs w:val="22"/>
        </w:rPr>
        <w:t>Tabela nr 5</w:t>
      </w:r>
      <w:r w:rsidRPr="00662A8B">
        <w:rPr>
          <w:rFonts w:ascii="Arial" w:hAnsi="Arial" w:cs="Arial"/>
          <w:i/>
          <w:sz w:val="22"/>
          <w:szCs w:val="22"/>
        </w:rPr>
        <w:t xml:space="preserve">. </w:t>
      </w:r>
      <w:r>
        <w:rPr>
          <w:rFonts w:ascii="Arial" w:hAnsi="Arial" w:cs="Arial"/>
          <w:i/>
          <w:sz w:val="22"/>
          <w:szCs w:val="22"/>
        </w:rPr>
        <w:tab/>
      </w:r>
      <w:r w:rsidRPr="00662A8B">
        <w:rPr>
          <w:rFonts w:ascii="Arial" w:hAnsi="Arial" w:cs="Arial"/>
          <w:i/>
          <w:sz w:val="22"/>
          <w:szCs w:val="22"/>
        </w:rPr>
        <w:t>Migracje w gminie Kwidzyn w latach 2009 – 2014 (źródło: Bank Danych Lokalnych GUS).</w:t>
      </w:r>
    </w:p>
    <w:p w:rsidR="00EE0585" w:rsidRPr="00C761A1" w:rsidRDefault="00EE0585" w:rsidP="00EE0585">
      <w:pPr>
        <w:pStyle w:val="Tekstwstpniesformatowany"/>
        <w:spacing w:line="276" w:lineRule="auto"/>
        <w:ind w:left="1560" w:hanging="1560"/>
        <w:jc w:val="both"/>
        <w:rPr>
          <w:rFonts w:ascii="Arial" w:hAnsi="Arial" w:cs="Arial"/>
          <w:i/>
          <w:sz w:val="22"/>
          <w:szCs w:val="22"/>
        </w:rPr>
      </w:pPr>
      <w:r w:rsidRPr="00C761A1">
        <w:rPr>
          <w:rFonts w:ascii="Arial" w:hAnsi="Arial" w:cs="Arial"/>
          <w:i/>
          <w:sz w:val="22"/>
          <w:szCs w:val="22"/>
        </w:rPr>
        <w:t>Tabela nr</w:t>
      </w:r>
      <w:r>
        <w:rPr>
          <w:rFonts w:ascii="Arial" w:hAnsi="Arial" w:cs="Arial"/>
          <w:i/>
          <w:sz w:val="22"/>
          <w:szCs w:val="22"/>
        </w:rPr>
        <w:t xml:space="preserve"> 6. </w:t>
      </w:r>
      <w:r>
        <w:rPr>
          <w:rFonts w:ascii="Arial" w:hAnsi="Arial" w:cs="Arial"/>
          <w:i/>
          <w:sz w:val="22"/>
          <w:szCs w:val="22"/>
        </w:rPr>
        <w:tab/>
      </w:r>
      <w:r w:rsidRPr="00C761A1">
        <w:rPr>
          <w:rFonts w:ascii="Arial" w:hAnsi="Arial" w:cs="Arial"/>
          <w:i/>
          <w:sz w:val="22"/>
          <w:szCs w:val="22"/>
        </w:rPr>
        <w:t>Podmioty prowadzące działalność gospodarczą w latach 2012 – 2014 (źródło: Urząd Gminy Kwidzyn).</w:t>
      </w:r>
    </w:p>
    <w:p w:rsidR="00EE0585" w:rsidRPr="006770EA" w:rsidRDefault="00EE0585" w:rsidP="00EE0585">
      <w:pPr>
        <w:pStyle w:val="Tekstwstpniesformatowany"/>
        <w:spacing w:line="276" w:lineRule="auto"/>
        <w:ind w:left="1560" w:hanging="1560"/>
        <w:jc w:val="both"/>
        <w:rPr>
          <w:rFonts w:ascii="Arial" w:hAnsi="Arial" w:cs="Arial"/>
          <w:i/>
          <w:sz w:val="22"/>
          <w:szCs w:val="22"/>
        </w:rPr>
      </w:pPr>
      <w:r w:rsidRPr="006770EA">
        <w:rPr>
          <w:rFonts w:ascii="Arial" w:hAnsi="Arial" w:cs="Arial"/>
          <w:i/>
          <w:sz w:val="22"/>
          <w:szCs w:val="22"/>
        </w:rPr>
        <w:t>Tabela nr</w:t>
      </w:r>
      <w:r>
        <w:rPr>
          <w:rFonts w:ascii="Arial" w:hAnsi="Arial" w:cs="Arial"/>
          <w:i/>
          <w:sz w:val="22"/>
          <w:szCs w:val="22"/>
        </w:rPr>
        <w:t xml:space="preserve"> 7. </w:t>
      </w:r>
      <w:r>
        <w:rPr>
          <w:rFonts w:ascii="Arial" w:hAnsi="Arial" w:cs="Arial"/>
          <w:i/>
          <w:sz w:val="22"/>
          <w:szCs w:val="22"/>
        </w:rPr>
        <w:tab/>
      </w:r>
      <w:r w:rsidRPr="006770EA">
        <w:rPr>
          <w:rFonts w:ascii="Arial" w:hAnsi="Arial" w:cs="Arial"/>
          <w:i/>
          <w:sz w:val="22"/>
          <w:szCs w:val="22"/>
        </w:rPr>
        <w:t>Liczba dzieci w poszczególnych rodzajach placówek oświatowych w latach 2012 – 2014 (źródło: Pełnomocnik Wójta ds. Oświaty).</w:t>
      </w:r>
    </w:p>
    <w:p w:rsidR="00EE0585" w:rsidRPr="006770EA" w:rsidRDefault="00EE0585" w:rsidP="00EE0585">
      <w:pPr>
        <w:pStyle w:val="Tekstwstpniesformatowany"/>
        <w:spacing w:line="276" w:lineRule="auto"/>
        <w:ind w:left="1560" w:hanging="1560"/>
        <w:jc w:val="both"/>
        <w:rPr>
          <w:rFonts w:ascii="Arial" w:hAnsi="Arial" w:cs="Arial"/>
          <w:i/>
          <w:sz w:val="22"/>
          <w:szCs w:val="22"/>
        </w:rPr>
      </w:pPr>
      <w:r w:rsidRPr="006770EA">
        <w:rPr>
          <w:rFonts w:ascii="Arial" w:hAnsi="Arial" w:cs="Arial"/>
          <w:i/>
          <w:sz w:val="22"/>
          <w:szCs w:val="22"/>
        </w:rPr>
        <w:t xml:space="preserve">Tabela </w:t>
      </w:r>
      <w:r w:rsidRPr="00B574BA">
        <w:rPr>
          <w:rFonts w:ascii="Arial" w:hAnsi="Arial" w:cs="Arial"/>
          <w:i/>
          <w:sz w:val="22"/>
          <w:szCs w:val="22"/>
        </w:rPr>
        <w:t>nr</w:t>
      </w:r>
      <w:r>
        <w:rPr>
          <w:rFonts w:ascii="Arial" w:hAnsi="Arial" w:cs="Arial"/>
          <w:i/>
          <w:sz w:val="22"/>
          <w:szCs w:val="22"/>
        </w:rPr>
        <w:t xml:space="preserve"> 8. </w:t>
      </w:r>
      <w:r>
        <w:rPr>
          <w:rFonts w:ascii="Arial" w:hAnsi="Arial" w:cs="Arial"/>
          <w:i/>
          <w:sz w:val="22"/>
          <w:szCs w:val="22"/>
        </w:rPr>
        <w:tab/>
      </w:r>
      <w:r w:rsidRPr="006770EA">
        <w:rPr>
          <w:rFonts w:ascii="Arial" w:hAnsi="Arial" w:cs="Arial"/>
          <w:i/>
          <w:sz w:val="22"/>
          <w:szCs w:val="22"/>
        </w:rPr>
        <w:t>Liczba dzieci dowożonych do placówek oświatowych w latach 2012 – 2014 (źródło: Pełnomocnik Wójta ds. Oświaty).</w:t>
      </w:r>
    </w:p>
    <w:p w:rsidR="00EE0585" w:rsidRPr="000538B6" w:rsidRDefault="00EE0585" w:rsidP="00EE0585">
      <w:pPr>
        <w:pStyle w:val="Tekstwstpniesformatowany"/>
        <w:spacing w:line="276" w:lineRule="auto"/>
        <w:ind w:left="1560" w:hanging="1560"/>
        <w:jc w:val="both"/>
        <w:rPr>
          <w:rFonts w:ascii="Arial" w:hAnsi="Arial" w:cs="Arial"/>
          <w:i/>
          <w:sz w:val="22"/>
          <w:szCs w:val="22"/>
        </w:rPr>
      </w:pPr>
      <w:r w:rsidRPr="000538B6">
        <w:rPr>
          <w:rFonts w:ascii="Arial" w:hAnsi="Arial" w:cs="Arial"/>
          <w:i/>
          <w:sz w:val="22"/>
          <w:szCs w:val="22"/>
        </w:rPr>
        <w:t>Tabela nr</w:t>
      </w:r>
      <w:r>
        <w:rPr>
          <w:rFonts w:ascii="Arial" w:hAnsi="Arial" w:cs="Arial"/>
          <w:i/>
          <w:sz w:val="22"/>
          <w:szCs w:val="22"/>
        </w:rPr>
        <w:t xml:space="preserve"> 9. </w:t>
      </w:r>
      <w:r>
        <w:rPr>
          <w:rFonts w:ascii="Arial" w:hAnsi="Arial" w:cs="Arial"/>
          <w:i/>
          <w:sz w:val="22"/>
          <w:szCs w:val="22"/>
        </w:rPr>
        <w:tab/>
      </w:r>
      <w:r w:rsidRPr="000538B6">
        <w:rPr>
          <w:rFonts w:ascii="Arial" w:hAnsi="Arial" w:cs="Arial"/>
          <w:i/>
          <w:sz w:val="22"/>
          <w:szCs w:val="22"/>
        </w:rPr>
        <w:t>Liczba dzieci w poszczególnych rodzajach placówek oświatowych w latach 2012 – 2014 (źródło: Pełnomocnik Wójta ds. Oświaty).</w:t>
      </w:r>
    </w:p>
    <w:p w:rsidR="00EE0585" w:rsidRPr="00F1395D" w:rsidRDefault="00EE0585" w:rsidP="00EE0585">
      <w:pPr>
        <w:pStyle w:val="Tekstwstpniesformatowany"/>
        <w:spacing w:line="276" w:lineRule="auto"/>
        <w:ind w:left="1560" w:hanging="1560"/>
        <w:jc w:val="both"/>
        <w:rPr>
          <w:rFonts w:ascii="Arial" w:hAnsi="Arial" w:cs="Arial"/>
          <w:i/>
          <w:sz w:val="22"/>
          <w:szCs w:val="22"/>
        </w:rPr>
      </w:pPr>
      <w:r w:rsidRPr="00F1395D">
        <w:rPr>
          <w:rFonts w:ascii="Arial" w:hAnsi="Arial" w:cs="Arial"/>
          <w:i/>
          <w:sz w:val="22"/>
          <w:szCs w:val="22"/>
        </w:rPr>
        <w:t>Tabela nr</w:t>
      </w:r>
      <w:r>
        <w:rPr>
          <w:rFonts w:ascii="Arial" w:hAnsi="Arial" w:cs="Arial"/>
          <w:i/>
          <w:sz w:val="22"/>
          <w:szCs w:val="22"/>
        </w:rPr>
        <w:t xml:space="preserve"> 10. </w:t>
      </w:r>
      <w:r>
        <w:rPr>
          <w:rFonts w:ascii="Arial" w:hAnsi="Arial" w:cs="Arial"/>
          <w:i/>
          <w:sz w:val="22"/>
          <w:szCs w:val="22"/>
        </w:rPr>
        <w:tab/>
      </w:r>
      <w:r w:rsidRPr="00F1395D">
        <w:rPr>
          <w:rFonts w:ascii="Arial" w:hAnsi="Arial" w:cs="Arial"/>
          <w:i/>
          <w:sz w:val="22"/>
          <w:szCs w:val="22"/>
        </w:rPr>
        <w:t xml:space="preserve">Stypendia szkolne w latach 2012 – 2014 (źródło: </w:t>
      </w:r>
      <w:r>
        <w:rPr>
          <w:rFonts w:ascii="Arial" w:hAnsi="Arial" w:cs="Arial"/>
          <w:i/>
          <w:sz w:val="22"/>
          <w:szCs w:val="22"/>
        </w:rPr>
        <w:t xml:space="preserve">sprawozdania Gminnego Ośrodka </w:t>
      </w:r>
      <w:r w:rsidRPr="00F1395D">
        <w:rPr>
          <w:rFonts w:ascii="Arial" w:hAnsi="Arial" w:cs="Arial"/>
          <w:i/>
          <w:sz w:val="22"/>
          <w:szCs w:val="22"/>
        </w:rPr>
        <w:t>P</w:t>
      </w:r>
      <w:r>
        <w:rPr>
          <w:rFonts w:ascii="Arial" w:hAnsi="Arial" w:cs="Arial"/>
          <w:i/>
          <w:sz w:val="22"/>
          <w:szCs w:val="22"/>
        </w:rPr>
        <w:t>omocy Społecznej</w:t>
      </w:r>
      <w:r w:rsidRPr="00F1395D">
        <w:rPr>
          <w:rFonts w:ascii="Arial" w:hAnsi="Arial" w:cs="Arial"/>
          <w:i/>
          <w:sz w:val="22"/>
          <w:szCs w:val="22"/>
        </w:rPr>
        <w:t>).</w:t>
      </w:r>
    </w:p>
    <w:p w:rsidR="00EE0585" w:rsidRPr="007379A4" w:rsidRDefault="00EE0585" w:rsidP="00EE0585">
      <w:pPr>
        <w:pStyle w:val="Tekstwstpniesformatowany"/>
        <w:spacing w:line="276" w:lineRule="auto"/>
        <w:ind w:left="1560" w:hanging="1560"/>
        <w:jc w:val="both"/>
        <w:rPr>
          <w:rFonts w:ascii="Arial" w:hAnsi="Arial" w:cs="Arial"/>
          <w:i/>
          <w:sz w:val="22"/>
          <w:szCs w:val="22"/>
        </w:rPr>
      </w:pPr>
      <w:r w:rsidRPr="007379A4">
        <w:rPr>
          <w:rFonts w:ascii="Arial" w:hAnsi="Arial" w:cs="Arial"/>
          <w:i/>
          <w:sz w:val="22"/>
          <w:szCs w:val="22"/>
        </w:rPr>
        <w:t>Tabela nr</w:t>
      </w:r>
      <w:r>
        <w:rPr>
          <w:rFonts w:ascii="Arial" w:hAnsi="Arial" w:cs="Arial"/>
          <w:i/>
          <w:sz w:val="22"/>
          <w:szCs w:val="22"/>
        </w:rPr>
        <w:t xml:space="preserve"> 11. </w:t>
      </w:r>
      <w:r>
        <w:rPr>
          <w:rFonts w:ascii="Arial" w:hAnsi="Arial" w:cs="Arial"/>
          <w:i/>
          <w:sz w:val="22"/>
          <w:szCs w:val="22"/>
        </w:rPr>
        <w:tab/>
      </w:r>
      <w:r w:rsidRPr="007379A4">
        <w:rPr>
          <w:rFonts w:ascii="Arial" w:hAnsi="Arial" w:cs="Arial"/>
          <w:i/>
          <w:sz w:val="22"/>
          <w:szCs w:val="22"/>
        </w:rPr>
        <w:t xml:space="preserve">Kultura fizyczna, sport i rekreacja w latach 2010 – 2014 (źródło: Bank Danych </w:t>
      </w:r>
      <w:r w:rsidRPr="007379A4">
        <w:rPr>
          <w:rFonts w:ascii="Arial" w:hAnsi="Arial" w:cs="Arial"/>
          <w:i/>
          <w:sz w:val="22"/>
          <w:szCs w:val="22"/>
        </w:rPr>
        <w:lastRenderedPageBreak/>
        <w:t>Lokalnych GUS).</w:t>
      </w:r>
    </w:p>
    <w:p w:rsidR="00EE0585" w:rsidRPr="00BB1CB6" w:rsidRDefault="00EE0585" w:rsidP="00EE0585">
      <w:pPr>
        <w:pStyle w:val="Tekstwstpniesformatowany"/>
        <w:spacing w:line="276" w:lineRule="auto"/>
        <w:ind w:left="1560" w:hanging="1560"/>
        <w:jc w:val="both"/>
        <w:rPr>
          <w:rFonts w:ascii="Arial" w:hAnsi="Arial" w:cs="Arial"/>
          <w:i/>
          <w:sz w:val="22"/>
          <w:szCs w:val="22"/>
        </w:rPr>
      </w:pPr>
      <w:r w:rsidRPr="00BB1CB6">
        <w:rPr>
          <w:rFonts w:ascii="Arial" w:hAnsi="Arial" w:cs="Arial"/>
          <w:i/>
          <w:sz w:val="22"/>
          <w:szCs w:val="22"/>
        </w:rPr>
        <w:t>Tabela nr</w:t>
      </w:r>
      <w:r>
        <w:rPr>
          <w:rFonts w:ascii="Arial" w:hAnsi="Arial" w:cs="Arial"/>
          <w:i/>
          <w:sz w:val="22"/>
          <w:szCs w:val="22"/>
        </w:rPr>
        <w:t xml:space="preserve"> 12. </w:t>
      </w:r>
      <w:r>
        <w:rPr>
          <w:rFonts w:ascii="Arial" w:hAnsi="Arial" w:cs="Arial"/>
          <w:i/>
          <w:sz w:val="22"/>
          <w:szCs w:val="22"/>
        </w:rPr>
        <w:tab/>
      </w:r>
      <w:r w:rsidRPr="00BB1CB6">
        <w:rPr>
          <w:rFonts w:ascii="Arial" w:hAnsi="Arial" w:cs="Arial"/>
          <w:i/>
          <w:sz w:val="22"/>
          <w:szCs w:val="22"/>
        </w:rPr>
        <w:t>Wybrane działania realizowane w ramach Gminnego Programu Profilaktyki i</w:t>
      </w:r>
      <w:r>
        <w:rPr>
          <w:rFonts w:ascii="Arial" w:hAnsi="Arial" w:cs="Arial"/>
          <w:i/>
          <w:sz w:val="22"/>
          <w:szCs w:val="22"/>
        </w:rPr>
        <w:t> </w:t>
      </w:r>
      <w:r w:rsidRPr="00BB1CB6">
        <w:rPr>
          <w:rFonts w:ascii="Arial" w:hAnsi="Arial" w:cs="Arial"/>
          <w:i/>
          <w:sz w:val="22"/>
          <w:szCs w:val="22"/>
        </w:rPr>
        <w:t>Rozwiązywania Problemów Alkoholowych w Gminie Kwidzyn w latach 2012 – 2014 (źródło: Gminna Komisja).</w:t>
      </w:r>
    </w:p>
    <w:p w:rsidR="00EE0585" w:rsidRPr="00F44A01" w:rsidRDefault="00EE0585" w:rsidP="00EE0585">
      <w:pPr>
        <w:pStyle w:val="Tekstwstpniesformatowany"/>
        <w:spacing w:line="276" w:lineRule="auto"/>
        <w:ind w:left="1560" w:hanging="1560"/>
        <w:jc w:val="both"/>
        <w:rPr>
          <w:rFonts w:ascii="Arial" w:hAnsi="Arial" w:cs="Arial"/>
          <w:i/>
          <w:sz w:val="22"/>
          <w:szCs w:val="22"/>
        </w:rPr>
      </w:pPr>
      <w:r w:rsidRPr="00F44A01">
        <w:rPr>
          <w:rFonts w:ascii="Arial" w:hAnsi="Arial" w:cs="Arial"/>
          <w:i/>
          <w:sz w:val="22"/>
          <w:szCs w:val="22"/>
        </w:rPr>
        <w:t>Tabela nr</w:t>
      </w:r>
      <w:r>
        <w:rPr>
          <w:rFonts w:ascii="Arial" w:hAnsi="Arial" w:cs="Arial"/>
          <w:i/>
          <w:sz w:val="22"/>
          <w:szCs w:val="22"/>
        </w:rPr>
        <w:t xml:space="preserve"> 13. </w:t>
      </w:r>
      <w:r>
        <w:rPr>
          <w:rFonts w:ascii="Arial" w:hAnsi="Arial" w:cs="Arial"/>
          <w:i/>
          <w:sz w:val="22"/>
          <w:szCs w:val="22"/>
        </w:rPr>
        <w:tab/>
      </w:r>
      <w:r w:rsidRPr="00F44A01">
        <w:rPr>
          <w:rFonts w:ascii="Arial" w:hAnsi="Arial" w:cs="Arial"/>
          <w:i/>
          <w:sz w:val="22"/>
          <w:szCs w:val="22"/>
        </w:rPr>
        <w:t xml:space="preserve">Procedura </w:t>
      </w:r>
      <w:r>
        <w:rPr>
          <w:rFonts w:ascii="Arial" w:hAnsi="Arial" w:cs="Arial"/>
          <w:i/>
          <w:sz w:val="22"/>
          <w:szCs w:val="22"/>
        </w:rPr>
        <w:t>„</w:t>
      </w:r>
      <w:r w:rsidRPr="00F44A01">
        <w:rPr>
          <w:rFonts w:ascii="Arial" w:hAnsi="Arial" w:cs="Arial"/>
          <w:i/>
          <w:sz w:val="22"/>
          <w:szCs w:val="22"/>
        </w:rPr>
        <w:t>Niebieskie Karty</w:t>
      </w:r>
      <w:r>
        <w:rPr>
          <w:rFonts w:ascii="Arial" w:hAnsi="Arial" w:cs="Arial"/>
          <w:i/>
          <w:sz w:val="22"/>
          <w:szCs w:val="22"/>
        </w:rPr>
        <w:t>”</w:t>
      </w:r>
      <w:r w:rsidRPr="00F44A01">
        <w:rPr>
          <w:rFonts w:ascii="Arial" w:hAnsi="Arial" w:cs="Arial"/>
          <w:i/>
          <w:sz w:val="22"/>
          <w:szCs w:val="22"/>
        </w:rPr>
        <w:t xml:space="preserve"> w latach 2012 – 2014 (źródło: sprawozdania Gminnego Ośrodka Pomocy Społecznej).</w:t>
      </w:r>
    </w:p>
    <w:p w:rsidR="00EE0585" w:rsidRDefault="00EE0585" w:rsidP="00EE0585">
      <w:pPr>
        <w:pStyle w:val="Tekstwstpniesformatowany"/>
        <w:spacing w:line="276" w:lineRule="auto"/>
        <w:ind w:left="1560" w:hanging="1560"/>
        <w:jc w:val="both"/>
        <w:rPr>
          <w:rFonts w:ascii="Arial" w:hAnsi="Arial" w:cs="Arial"/>
          <w:i/>
          <w:sz w:val="22"/>
          <w:szCs w:val="22"/>
        </w:rPr>
      </w:pPr>
      <w:r w:rsidRPr="003D0B71">
        <w:rPr>
          <w:rFonts w:ascii="Arial" w:hAnsi="Arial" w:cs="Arial"/>
          <w:i/>
          <w:sz w:val="22"/>
          <w:szCs w:val="22"/>
        </w:rPr>
        <w:t>Tabela nr</w:t>
      </w:r>
      <w:r>
        <w:rPr>
          <w:rFonts w:ascii="Arial" w:hAnsi="Arial" w:cs="Arial"/>
          <w:i/>
          <w:sz w:val="22"/>
          <w:szCs w:val="22"/>
        </w:rPr>
        <w:t xml:space="preserve"> 14. </w:t>
      </w:r>
      <w:r>
        <w:rPr>
          <w:rFonts w:ascii="Arial" w:hAnsi="Arial" w:cs="Arial"/>
          <w:i/>
          <w:sz w:val="22"/>
          <w:szCs w:val="22"/>
        </w:rPr>
        <w:tab/>
      </w:r>
      <w:r w:rsidRPr="003D0B71">
        <w:rPr>
          <w:rFonts w:ascii="Arial" w:hAnsi="Arial" w:cs="Arial"/>
          <w:i/>
          <w:sz w:val="22"/>
          <w:szCs w:val="22"/>
        </w:rPr>
        <w:t>Przesłanki do udzielenia pomocy społecznej w latach 2012 – 2014 (źródło: Ocena zasobów pomocy społecznej).</w:t>
      </w:r>
    </w:p>
    <w:p w:rsidR="0084697F" w:rsidRPr="003D0B71" w:rsidRDefault="0084697F" w:rsidP="00EE0585">
      <w:pPr>
        <w:pStyle w:val="Tekstwstpniesformatowany"/>
        <w:spacing w:line="276" w:lineRule="auto"/>
        <w:ind w:left="1560" w:hanging="1560"/>
        <w:jc w:val="both"/>
        <w:rPr>
          <w:rFonts w:ascii="Arial" w:hAnsi="Arial" w:cs="Arial"/>
          <w:i/>
          <w:sz w:val="22"/>
          <w:szCs w:val="22"/>
        </w:rPr>
      </w:pPr>
      <w:r w:rsidRPr="0084697F">
        <w:rPr>
          <w:rFonts w:ascii="Arial" w:hAnsi="Arial" w:cs="Arial"/>
          <w:i/>
          <w:sz w:val="22"/>
          <w:szCs w:val="22"/>
        </w:rPr>
        <w:t xml:space="preserve">Tabela nr 15. </w:t>
      </w:r>
      <w:r w:rsidR="00AF7EE5">
        <w:rPr>
          <w:rFonts w:ascii="Arial" w:hAnsi="Arial" w:cs="Arial"/>
          <w:i/>
          <w:sz w:val="22"/>
          <w:szCs w:val="22"/>
        </w:rPr>
        <w:tab/>
      </w:r>
      <w:r w:rsidRPr="0084697F">
        <w:rPr>
          <w:rFonts w:ascii="Arial" w:hAnsi="Arial" w:cs="Arial"/>
          <w:i/>
          <w:sz w:val="22"/>
          <w:szCs w:val="22"/>
        </w:rPr>
        <w:t>Wydatki na świadczenia realizowane przez Gminny Ośrodek Pomocy Społecznej w latach 2012 – 2014 (źródło: sprawozdania Gminnego Ośrodka Pomocy Społecznej).</w:t>
      </w:r>
    </w:p>
    <w:p w:rsidR="00EE0585" w:rsidRPr="004D011C" w:rsidRDefault="00EE0585" w:rsidP="00EE0585">
      <w:pPr>
        <w:pStyle w:val="Tekstwstpniesformatowany"/>
        <w:spacing w:line="276" w:lineRule="auto"/>
        <w:ind w:left="1560" w:hanging="1560"/>
        <w:jc w:val="both"/>
        <w:rPr>
          <w:rFonts w:ascii="Arial" w:hAnsi="Arial" w:cs="Arial"/>
          <w:i/>
          <w:sz w:val="22"/>
          <w:szCs w:val="22"/>
        </w:rPr>
      </w:pPr>
      <w:r w:rsidRPr="004D011C">
        <w:rPr>
          <w:rFonts w:ascii="Arial" w:hAnsi="Arial" w:cs="Arial"/>
          <w:i/>
          <w:sz w:val="22"/>
          <w:szCs w:val="22"/>
        </w:rPr>
        <w:t>Tabela nr</w:t>
      </w:r>
      <w:r>
        <w:rPr>
          <w:rFonts w:ascii="Arial" w:hAnsi="Arial" w:cs="Arial"/>
          <w:i/>
          <w:sz w:val="22"/>
          <w:szCs w:val="22"/>
        </w:rPr>
        <w:t xml:space="preserve"> 1</w:t>
      </w:r>
      <w:r w:rsidR="0084697F">
        <w:rPr>
          <w:rFonts w:ascii="Arial" w:hAnsi="Arial" w:cs="Arial"/>
          <w:i/>
          <w:sz w:val="22"/>
          <w:szCs w:val="22"/>
        </w:rPr>
        <w:t>6</w:t>
      </w:r>
      <w:r>
        <w:rPr>
          <w:rFonts w:ascii="Arial" w:hAnsi="Arial" w:cs="Arial"/>
          <w:i/>
          <w:sz w:val="22"/>
          <w:szCs w:val="22"/>
        </w:rPr>
        <w:t xml:space="preserve">. </w:t>
      </w:r>
      <w:r>
        <w:rPr>
          <w:rFonts w:ascii="Arial" w:hAnsi="Arial" w:cs="Arial"/>
          <w:i/>
          <w:sz w:val="22"/>
          <w:szCs w:val="22"/>
        </w:rPr>
        <w:tab/>
      </w:r>
      <w:r w:rsidRPr="004D011C">
        <w:rPr>
          <w:rFonts w:ascii="Arial" w:hAnsi="Arial" w:cs="Arial"/>
          <w:i/>
          <w:sz w:val="22"/>
          <w:szCs w:val="22"/>
        </w:rPr>
        <w:t>Dodatki mieszkaniowe w latach 2012 – 2014 (źródło: sprawozdania G</w:t>
      </w:r>
      <w:r>
        <w:rPr>
          <w:rFonts w:ascii="Arial" w:hAnsi="Arial" w:cs="Arial"/>
          <w:i/>
          <w:sz w:val="22"/>
          <w:szCs w:val="22"/>
        </w:rPr>
        <w:t xml:space="preserve">minnego </w:t>
      </w:r>
      <w:r w:rsidRPr="004D011C">
        <w:rPr>
          <w:rFonts w:ascii="Arial" w:hAnsi="Arial" w:cs="Arial"/>
          <w:i/>
          <w:sz w:val="22"/>
          <w:szCs w:val="22"/>
        </w:rPr>
        <w:t>O</w:t>
      </w:r>
      <w:r>
        <w:rPr>
          <w:rFonts w:ascii="Arial" w:hAnsi="Arial" w:cs="Arial"/>
          <w:i/>
          <w:sz w:val="22"/>
          <w:szCs w:val="22"/>
        </w:rPr>
        <w:t xml:space="preserve">środka </w:t>
      </w:r>
      <w:r w:rsidRPr="004D011C">
        <w:rPr>
          <w:rFonts w:ascii="Arial" w:hAnsi="Arial" w:cs="Arial"/>
          <w:i/>
          <w:sz w:val="22"/>
          <w:szCs w:val="22"/>
        </w:rPr>
        <w:t>P</w:t>
      </w:r>
      <w:r>
        <w:rPr>
          <w:rFonts w:ascii="Arial" w:hAnsi="Arial" w:cs="Arial"/>
          <w:i/>
          <w:sz w:val="22"/>
          <w:szCs w:val="22"/>
        </w:rPr>
        <w:t xml:space="preserve">omocy </w:t>
      </w:r>
      <w:r w:rsidRPr="004D011C">
        <w:rPr>
          <w:rFonts w:ascii="Arial" w:hAnsi="Arial" w:cs="Arial"/>
          <w:i/>
          <w:sz w:val="22"/>
          <w:szCs w:val="22"/>
        </w:rPr>
        <w:t>S</w:t>
      </w:r>
      <w:r>
        <w:rPr>
          <w:rFonts w:ascii="Arial" w:hAnsi="Arial" w:cs="Arial"/>
          <w:i/>
          <w:sz w:val="22"/>
          <w:szCs w:val="22"/>
        </w:rPr>
        <w:t>połecznej</w:t>
      </w:r>
      <w:r w:rsidRPr="004D011C">
        <w:rPr>
          <w:rFonts w:ascii="Arial" w:hAnsi="Arial" w:cs="Arial"/>
          <w:i/>
          <w:sz w:val="22"/>
          <w:szCs w:val="22"/>
        </w:rPr>
        <w:t>).</w:t>
      </w:r>
    </w:p>
    <w:p w:rsidR="00EE0585" w:rsidRPr="002F1909" w:rsidRDefault="00EE0585" w:rsidP="00EE0585">
      <w:pPr>
        <w:pStyle w:val="Tekstwstpniesformatowany"/>
        <w:ind w:left="1560" w:hanging="1560"/>
        <w:jc w:val="both"/>
        <w:rPr>
          <w:rFonts w:ascii="Arial" w:hAnsi="Arial" w:cs="Arial"/>
          <w:i/>
          <w:sz w:val="22"/>
          <w:szCs w:val="22"/>
        </w:rPr>
      </w:pPr>
      <w:r w:rsidRPr="002F1909">
        <w:rPr>
          <w:rFonts w:ascii="Arial" w:hAnsi="Arial" w:cs="Arial"/>
          <w:i/>
          <w:sz w:val="22"/>
          <w:szCs w:val="22"/>
        </w:rPr>
        <w:t>Tabela nr</w:t>
      </w:r>
      <w:r>
        <w:rPr>
          <w:rFonts w:ascii="Arial" w:hAnsi="Arial" w:cs="Arial"/>
          <w:i/>
          <w:sz w:val="22"/>
          <w:szCs w:val="22"/>
        </w:rPr>
        <w:t xml:space="preserve"> 1</w:t>
      </w:r>
      <w:r w:rsidR="0084697F">
        <w:rPr>
          <w:rFonts w:ascii="Arial" w:hAnsi="Arial" w:cs="Arial"/>
          <w:i/>
          <w:sz w:val="22"/>
          <w:szCs w:val="22"/>
        </w:rPr>
        <w:t>7</w:t>
      </w:r>
      <w:r>
        <w:rPr>
          <w:rFonts w:ascii="Arial" w:hAnsi="Arial" w:cs="Arial"/>
          <w:i/>
          <w:sz w:val="22"/>
          <w:szCs w:val="22"/>
        </w:rPr>
        <w:t xml:space="preserve">. </w:t>
      </w:r>
      <w:r>
        <w:rPr>
          <w:rFonts w:ascii="Arial" w:hAnsi="Arial" w:cs="Arial"/>
          <w:i/>
          <w:sz w:val="22"/>
          <w:szCs w:val="22"/>
        </w:rPr>
        <w:tab/>
      </w:r>
      <w:r w:rsidRPr="002F1909">
        <w:rPr>
          <w:rFonts w:ascii="Arial" w:hAnsi="Arial" w:cs="Arial"/>
          <w:i/>
          <w:sz w:val="22"/>
          <w:szCs w:val="22"/>
        </w:rPr>
        <w:t>Asystentura rodzin w latach 2012 – 2014 (Sprawozdania Gmi</w:t>
      </w:r>
      <w:r>
        <w:rPr>
          <w:rFonts w:ascii="Arial" w:hAnsi="Arial" w:cs="Arial"/>
          <w:i/>
          <w:sz w:val="22"/>
          <w:szCs w:val="22"/>
        </w:rPr>
        <w:t>nnego Ośrodka Pomocy Społecznej).</w:t>
      </w:r>
    </w:p>
    <w:p w:rsidR="00EE0585" w:rsidRPr="008E3DFE" w:rsidRDefault="00EE0585" w:rsidP="00EE0585">
      <w:pPr>
        <w:pStyle w:val="Tekstwstpniesformatowany"/>
        <w:ind w:left="1560" w:hanging="1560"/>
        <w:jc w:val="both"/>
        <w:rPr>
          <w:rFonts w:ascii="Arial" w:hAnsi="Arial" w:cs="Arial"/>
          <w:i/>
          <w:sz w:val="22"/>
          <w:szCs w:val="22"/>
        </w:rPr>
      </w:pPr>
      <w:r w:rsidRPr="008E3DFE">
        <w:rPr>
          <w:rFonts w:ascii="Arial" w:hAnsi="Arial" w:cs="Arial"/>
          <w:i/>
          <w:sz w:val="22"/>
          <w:szCs w:val="22"/>
        </w:rPr>
        <w:t>Tabela nr</w:t>
      </w:r>
      <w:r w:rsidR="0084697F">
        <w:rPr>
          <w:rFonts w:ascii="Arial" w:hAnsi="Arial" w:cs="Arial"/>
          <w:i/>
          <w:sz w:val="22"/>
          <w:szCs w:val="22"/>
        </w:rPr>
        <w:t xml:space="preserve"> 18</w:t>
      </w:r>
      <w:r>
        <w:rPr>
          <w:rFonts w:ascii="Arial" w:hAnsi="Arial" w:cs="Arial"/>
          <w:i/>
          <w:sz w:val="22"/>
          <w:szCs w:val="22"/>
        </w:rPr>
        <w:t>.</w:t>
      </w:r>
      <w:r>
        <w:rPr>
          <w:rFonts w:ascii="Arial" w:hAnsi="Arial" w:cs="Arial"/>
          <w:i/>
          <w:sz w:val="22"/>
          <w:szCs w:val="22"/>
        </w:rPr>
        <w:tab/>
      </w:r>
      <w:r w:rsidRPr="008E3DFE">
        <w:rPr>
          <w:rFonts w:ascii="Arial" w:hAnsi="Arial" w:cs="Arial"/>
          <w:i/>
          <w:sz w:val="22"/>
          <w:szCs w:val="22"/>
        </w:rPr>
        <w:t>Współpraca z organizacjami pozarządowymi w latach 2012 – 2014 (źródło: samodzielne stanowisko ds. sportu, kultury fizycznej, turystyki i organizacji pozarządowych).</w:t>
      </w:r>
    </w:p>
    <w:p w:rsidR="00EE0585" w:rsidRPr="00E52E50" w:rsidRDefault="00EE0585" w:rsidP="00EE0585">
      <w:pPr>
        <w:spacing w:line="360" w:lineRule="auto"/>
        <w:jc w:val="both"/>
        <w:rPr>
          <w:rFonts w:ascii="Arial" w:hAnsi="Arial" w:cs="Arial"/>
          <w:sz w:val="22"/>
          <w:szCs w:val="22"/>
        </w:rPr>
      </w:pPr>
    </w:p>
    <w:sectPr w:rsidR="00EE0585" w:rsidRPr="00E52E50" w:rsidSect="00AD3D80">
      <w:pgSz w:w="11906" w:h="16838"/>
      <w:pgMar w:top="1134" w:right="1134" w:bottom="1134" w:left="1134" w:header="709" w:footer="340"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AD" w:rsidRPr="0070277E" w:rsidRDefault="006665AD" w:rsidP="0070277E">
      <w:pPr>
        <w:pStyle w:val="Tekstwstpniesformatowany"/>
        <w:rPr>
          <w:rFonts w:ascii="Liberation Serif" w:eastAsia="SimSun" w:hAnsi="Liberation Serif" w:cs="Mangal"/>
          <w:sz w:val="24"/>
          <w:szCs w:val="24"/>
        </w:rPr>
      </w:pPr>
      <w:r>
        <w:separator/>
      </w:r>
    </w:p>
  </w:endnote>
  <w:endnote w:type="continuationSeparator" w:id="0">
    <w:p w:rsidR="006665AD" w:rsidRPr="0070277E" w:rsidRDefault="006665AD" w:rsidP="0070277E">
      <w:pPr>
        <w:pStyle w:val="Tekstwstpniesformatowany"/>
        <w:rPr>
          <w:rFonts w:ascii="Liberation Serif" w:eastAsia="SimSun" w:hAnsi="Liberation Serif" w:cs="Mangal"/>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ED" w:rsidRPr="0070277E" w:rsidRDefault="004458ED">
    <w:pPr>
      <w:pStyle w:val="Stopka"/>
      <w:jc w:val="center"/>
      <w:rPr>
        <w:rFonts w:ascii="Arial" w:hAnsi="Arial" w:cs="Arial"/>
        <w:i/>
        <w:sz w:val="20"/>
      </w:rPr>
    </w:pPr>
    <w:r w:rsidRPr="0070277E">
      <w:rPr>
        <w:rFonts w:ascii="Arial" w:hAnsi="Arial" w:cs="Arial"/>
        <w:i/>
        <w:sz w:val="20"/>
      </w:rPr>
      <w:fldChar w:fldCharType="begin"/>
    </w:r>
    <w:r w:rsidRPr="0070277E">
      <w:rPr>
        <w:rFonts w:ascii="Arial" w:hAnsi="Arial" w:cs="Arial"/>
        <w:i/>
        <w:sz w:val="20"/>
      </w:rPr>
      <w:instrText xml:space="preserve"> PAGE   \* MERGEFORMAT </w:instrText>
    </w:r>
    <w:r w:rsidRPr="0070277E">
      <w:rPr>
        <w:rFonts w:ascii="Arial" w:hAnsi="Arial" w:cs="Arial"/>
        <w:i/>
        <w:sz w:val="20"/>
      </w:rPr>
      <w:fldChar w:fldCharType="separate"/>
    </w:r>
    <w:r w:rsidR="00B53095">
      <w:rPr>
        <w:rFonts w:ascii="Arial" w:hAnsi="Arial" w:cs="Arial"/>
        <w:i/>
        <w:noProof/>
        <w:sz w:val="20"/>
      </w:rPr>
      <w:t>3</w:t>
    </w:r>
    <w:r w:rsidRPr="0070277E">
      <w:rPr>
        <w:rFonts w:ascii="Arial" w:hAnsi="Arial" w:cs="Arial"/>
        <w:i/>
        <w:sz w:val="20"/>
      </w:rPr>
      <w:fldChar w:fldCharType="end"/>
    </w:r>
  </w:p>
  <w:p w:rsidR="004458ED" w:rsidRDefault="004458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ED" w:rsidRDefault="004458ED" w:rsidP="00866F84">
    <w:pPr>
      <w:pStyle w:val="Stopka"/>
      <w:tabs>
        <w:tab w:val="clear" w:pos="4536"/>
        <w:tab w:val="center" w:pos="0"/>
        <w:tab w:val="left" w:pos="9072"/>
        <w:tab w:val="right" w:pos="1502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AD" w:rsidRPr="0070277E" w:rsidRDefault="006665AD" w:rsidP="0070277E">
      <w:pPr>
        <w:pStyle w:val="Tekstwstpniesformatowany"/>
        <w:rPr>
          <w:rFonts w:ascii="Liberation Serif" w:eastAsia="SimSun" w:hAnsi="Liberation Serif" w:cs="Mangal"/>
          <w:sz w:val="24"/>
          <w:szCs w:val="24"/>
        </w:rPr>
      </w:pPr>
      <w:r>
        <w:separator/>
      </w:r>
    </w:p>
  </w:footnote>
  <w:footnote w:type="continuationSeparator" w:id="0">
    <w:p w:rsidR="006665AD" w:rsidRPr="0070277E" w:rsidRDefault="006665AD" w:rsidP="0070277E">
      <w:pPr>
        <w:pStyle w:val="Tekstwstpniesformatowany"/>
        <w:rPr>
          <w:rFonts w:ascii="Liberation Serif" w:eastAsia="SimSun" w:hAnsi="Liberation Serif" w:cs="Mangal"/>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667CB3"/>
    <w:multiLevelType w:val="hybridMultilevel"/>
    <w:tmpl w:val="2B7CC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5320F"/>
    <w:multiLevelType w:val="hybridMultilevel"/>
    <w:tmpl w:val="418E47AE"/>
    <w:lvl w:ilvl="0" w:tplc="40FA4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27F81"/>
    <w:multiLevelType w:val="hybridMultilevel"/>
    <w:tmpl w:val="7FD23444"/>
    <w:lvl w:ilvl="0" w:tplc="40FA4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676E66"/>
    <w:multiLevelType w:val="hybridMultilevel"/>
    <w:tmpl w:val="3A9E3BC4"/>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072F4738"/>
    <w:multiLevelType w:val="multilevel"/>
    <w:tmpl w:val="7CFEAF40"/>
    <w:lvl w:ilvl="0">
      <w:start w:val="1"/>
      <w:numFmt w:val="decimal"/>
      <w:lvlText w:val="%1."/>
      <w:lvlJc w:val="left"/>
      <w:pPr>
        <w:tabs>
          <w:tab w:val="num" w:pos="720"/>
        </w:tabs>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nsid w:val="082F3286"/>
    <w:multiLevelType w:val="hybridMultilevel"/>
    <w:tmpl w:val="195C3100"/>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nsid w:val="0AA50B0C"/>
    <w:multiLevelType w:val="hybridMultilevel"/>
    <w:tmpl w:val="1FD4635E"/>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nsid w:val="0D8009B2"/>
    <w:multiLevelType w:val="hybridMultilevel"/>
    <w:tmpl w:val="305EE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F622B5"/>
    <w:multiLevelType w:val="multilevel"/>
    <w:tmpl w:val="894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C66398"/>
    <w:multiLevelType w:val="hybridMultilevel"/>
    <w:tmpl w:val="1B4EF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8A7F34"/>
    <w:multiLevelType w:val="multilevel"/>
    <w:tmpl w:val="7CFEAF40"/>
    <w:lvl w:ilvl="0">
      <w:start w:val="1"/>
      <w:numFmt w:val="decimal"/>
      <w:lvlText w:val="%1."/>
      <w:lvlJc w:val="left"/>
      <w:pPr>
        <w:tabs>
          <w:tab w:val="num" w:pos="720"/>
        </w:tabs>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nsid w:val="15D138E8"/>
    <w:multiLevelType w:val="hybridMultilevel"/>
    <w:tmpl w:val="98C8BB48"/>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19660C86"/>
    <w:multiLevelType w:val="hybridMultilevel"/>
    <w:tmpl w:val="362A6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A74425"/>
    <w:multiLevelType w:val="hybridMultilevel"/>
    <w:tmpl w:val="BA0CE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13032E"/>
    <w:multiLevelType w:val="hybridMultilevel"/>
    <w:tmpl w:val="3C060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F006EE"/>
    <w:multiLevelType w:val="hybridMultilevel"/>
    <w:tmpl w:val="0F601B6C"/>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1D45115F"/>
    <w:multiLevelType w:val="hybridMultilevel"/>
    <w:tmpl w:val="2664406C"/>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1E2A60C7"/>
    <w:multiLevelType w:val="hybridMultilevel"/>
    <w:tmpl w:val="102605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1F7E69B0"/>
    <w:multiLevelType w:val="hybridMultilevel"/>
    <w:tmpl w:val="AB2663BE"/>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nsid w:val="1FC03F18"/>
    <w:multiLevelType w:val="hybridMultilevel"/>
    <w:tmpl w:val="4E1A8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365940"/>
    <w:multiLevelType w:val="hybridMultilevel"/>
    <w:tmpl w:val="535C543E"/>
    <w:lvl w:ilvl="0" w:tplc="40FA4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1E035D9"/>
    <w:multiLevelType w:val="hybridMultilevel"/>
    <w:tmpl w:val="73A84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246B46"/>
    <w:multiLevelType w:val="hybridMultilevel"/>
    <w:tmpl w:val="8626E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7669EA"/>
    <w:multiLevelType w:val="hybridMultilevel"/>
    <w:tmpl w:val="74E4F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393542"/>
    <w:multiLevelType w:val="hybridMultilevel"/>
    <w:tmpl w:val="8626E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834BAE"/>
    <w:multiLevelType w:val="hybridMultilevel"/>
    <w:tmpl w:val="4BD47F5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nsid w:val="2DE574E9"/>
    <w:multiLevelType w:val="hybridMultilevel"/>
    <w:tmpl w:val="B5B0C6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nsid w:val="2FD95D9F"/>
    <w:multiLevelType w:val="hybridMultilevel"/>
    <w:tmpl w:val="CFE41A5E"/>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3729514A"/>
    <w:multiLevelType w:val="hybridMultilevel"/>
    <w:tmpl w:val="FB56B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ED7A04"/>
    <w:multiLevelType w:val="hybridMultilevel"/>
    <w:tmpl w:val="58E6DD3A"/>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40FA475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3583885"/>
    <w:multiLevelType w:val="hybridMultilevel"/>
    <w:tmpl w:val="9C1C7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E91196"/>
    <w:multiLevelType w:val="hybridMultilevel"/>
    <w:tmpl w:val="ACA0EF1A"/>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nsid w:val="448C00C4"/>
    <w:multiLevelType w:val="hybridMultilevel"/>
    <w:tmpl w:val="FB56B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8F3198"/>
    <w:multiLevelType w:val="hybridMultilevel"/>
    <w:tmpl w:val="5FF01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B828EA"/>
    <w:multiLevelType w:val="hybridMultilevel"/>
    <w:tmpl w:val="AA3E9684"/>
    <w:lvl w:ilvl="0" w:tplc="427E360A">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483D1A8B"/>
    <w:multiLevelType w:val="hybridMultilevel"/>
    <w:tmpl w:val="DEF05DE8"/>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nsid w:val="498111FC"/>
    <w:multiLevelType w:val="multilevel"/>
    <w:tmpl w:val="5936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F755E0"/>
    <w:multiLevelType w:val="hybridMultilevel"/>
    <w:tmpl w:val="822A0810"/>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nsid w:val="4B2D321B"/>
    <w:multiLevelType w:val="hybridMultilevel"/>
    <w:tmpl w:val="0AF8097C"/>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4C982052"/>
    <w:multiLevelType w:val="hybridMultilevel"/>
    <w:tmpl w:val="50D69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D53080"/>
    <w:multiLevelType w:val="hybridMultilevel"/>
    <w:tmpl w:val="B0D6A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B27513"/>
    <w:multiLevelType w:val="multilevel"/>
    <w:tmpl w:val="76A0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8A085C"/>
    <w:multiLevelType w:val="hybridMultilevel"/>
    <w:tmpl w:val="C164CC4C"/>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nsid w:val="5BD83339"/>
    <w:multiLevelType w:val="multilevel"/>
    <w:tmpl w:val="7CFEAF40"/>
    <w:lvl w:ilvl="0">
      <w:start w:val="1"/>
      <w:numFmt w:val="decimal"/>
      <w:lvlText w:val="%1."/>
      <w:lvlJc w:val="left"/>
      <w:pPr>
        <w:tabs>
          <w:tab w:val="num" w:pos="720"/>
        </w:tabs>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nsid w:val="5C823077"/>
    <w:multiLevelType w:val="multilevel"/>
    <w:tmpl w:val="EE2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BD774B"/>
    <w:multiLevelType w:val="hybridMultilevel"/>
    <w:tmpl w:val="A9A6D7A0"/>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nsid w:val="605F6904"/>
    <w:multiLevelType w:val="hybridMultilevel"/>
    <w:tmpl w:val="2EE2EEA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nsid w:val="6259371D"/>
    <w:multiLevelType w:val="hybridMultilevel"/>
    <w:tmpl w:val="15C6C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913DBB"/>
    <w:multiLevelType w:val="hybridMultilevel"/>
    <w:tmpl w:val="0230494E"/>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nsid w:val="660478B3"/>
    <w:multiLevelType w:val="hybridMultilevel"/>
    <w:tmpl w:val="83560E26"/>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nsid w:val="6C886C74"/>
    <w:multiLevelType w:val="hybridMultilevel"/>
    <w:tmpl w:val="F4A863DE"/>
    <w:lvl w:ilvl="0" w:tplc="40FA4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F2411C5"/>
    <w:multiLevelType w:val="hybridMultilevel"/>
    <w:tmpl w:val="63B20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10455E"/>
    <w:multiLevelType w:val="hybridMultilevel"/>
    <w:tmpl w:val="C8F25F4C"/>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nsid w:val="7E537764"/>
    <w:multiLevelType w:val="hybridMultilevel"/>
    <w:tmpl w:val="ED965AF0"/>
    <w:lvl w:ilvl="0" w:tplc="40FA475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
  </w:num>
  <w:num w:numId="2">
    <w:abstractNumId w:val="19"/>
  </w:num>
  <w:num w:numId="3">
    <w:abstractNumId w:val="28"/>
  </w:num>
  <w:num w:numId="4">
    <w:abstractNumId w:val="48"/>
  </w:num>
  <w:num w:numId="5">
    <w:abstractNumId w:val="27"/>
  </w:num>
  <w:num w:numId="6">
    <w:abstractNumId w:val="10"/>
  </w:num>
  <w:num w:numId="7">
    <w:abstractNumId w:val="39"/>
  </w:num>
  <w:num w:numId="8">
    <w:abstractNumId w:val="40"/>
  </w:num>
  <w:num w:numId="9">
    <w:abstractNumId w:val="31"/>
  </w:num>
  <w:num w:numId="10">
    <w:abstractNumId w:val="54"/>
  </w:num>
  <w:num w:numId="11">
    <w:abstractNumId w:val="29"/>
  </w:num>
  <w:num w:numId="12">
    <w:abstractNumId w:val="44"/>
  </w:num>
  <w:num w:numId="13">
    <w:abstractNumId w:val="5"/>
  </w:num>
  <w:num w:numId="14">
    <w:abstractNumId w:val="33"/>
  </w:num>
  <w:num w:numId="15">
    <w:abstractNumId w:val="20"/>
  </w:num>
  <w:num w:numId="16">
    <w:abstractNumId w:val="17"/>
  </w:num>
  <w:num w:numId="17">
    <w:abstractNumId w:val="18"/>
  </w:num>
  <w:num w:numId="18">
    <w:abstractNumId w:val="7"/>
  </w:num>
  <w:num w:numId="19">
    <w:abstractNumId w:val="51"/>
  </w:num>
  <w:num w:numId="20">
    <w:abstractNumId w:val="47"/>
  </w:num>
  <w:num w:numId="21">
    <w:abstractNumId w:val="37"/>
  </w:num>
  <w:num w:numId="22">
    <w:abstractNumId w:val="8"/>
  </w:num>
  <w:num w:numId="23">
    <w:abstractNumId w:val="13"/>
  </w:num>
  <w:num w:numId="24">
    <w:abstractNumId w:val="35"/>
  </w:num>
  <w:num w:numId="25">
    <w:abstractNumId w:val="11"/>
  </w:num>
  <w:num w:numId="26">
    <w:abstractNumId w:val="26"/>
  </w:num>
  <w:num w:numId="27">
    <w:abstractNumId w:val="15"/>
  </w:num>
  <w:num w:numId="28">
    <w:abstractNumId w:val="14"/>
  </w:num>
  <w:num w:numId="29">
    <w:abstractNumId w:val="23"/>
  </w:num>
  <w:num w:numId="30">
    <w:abstractNumId w:val="42"/>
  </w:num>
  <w:num w:numId="31">
    <w:abstractNumId w:val="32"/>
  </w:num>
  <w:num w:numId="32">
    <w:abstractNumId w:val="53"/>
  </w:num>
  <w:num w:numId="33">
    <w:abstractNumId w:val="25"/>
  </w:num>
  <w:num w:numId="34">
    <w:abstractNumId w:val="30"/>
  </w:num>
  <w:num w:numId="35">
    <w:abstractNumId w:val="16"/>
  </w:num>
  <w:num w:numId="36">
    <w:abstractNumId w:val="9"/>
  </w:num>
  <w:num w:numId="37">
    <w:abstractNumId w:val="41"/>
  </w:num>
  <w:num w:numId="38">
    <w:abstractNumId w:val="21"/>
  </w:num>
  <w:num w:numId="39">
    <w:abstractNumId w:val="2"/>
  </w:num>
  <w:num w:numId="40">
    <w:abstractNumId w:val="4"/>
  </w:num>
  <w:num w:numId="41">
    <w:abstractNumId w:val="3"/>
  </w:num>
  <w:num w:numId="42">
    <w:abstractNumId w:val="22"/>
  </w:num>
  <w:num w:numId="43">
    <w:abstractNumId w:val="52"/>
  </w:num>
  <w:num w:numId="44">
    <w:abstractNumId w:val="49"/>
  </w:num>
  <w:num w:numId="45">
    <w:abstractNumId w:val="12"/>
  </w:num>
  <w:num w:numId="46">
    <w:abstractNumId w:val="45"/>
  </w:num>
  <w:num w:numId="47">
    <w:abstractNumId w:val="6"/>
  </w:num>
  <w:num w:numId="48">
    <w:abstractNumId w:val="55"/>
  </w:num>
  <w:num w:numId="49">
    <w:abstractNumId w:val="50"/>
  </w:num>
  <w:num w:numId="50">
    <w:abstractNumId w:val="24"/>
  </w:num>
  <w:num w:numId="51">
    <w:abstractNumId w:val="34"/>
  </w:num>
  <w:num w:numId="52">
    <w:abstractNumId w:val="36"/>
  </w:num>
  <w:num w:numId="53">
    <w:abstractNumId w:val="31"/>
  </w:num>
  <w:num w:numId="54">
    <w:abstractNumId w:val="46"/>
  </w:num>
  <w:num w:numId="55">
    <w:abstractNumId w:val="43"/>
  </w:num>
  <w:num w:numId="56">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06"/>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CF"/>
    <w:rsid w:val="00006992"/>
    <w:rsid w:val="000134A2"/>
    <w:rsid w:val="00015904"/>
    <w:rsid w:val="0002195C"/>
    <w:rsid w:val="0002560D"/>
    <w:rsid w:val="000260C6"/>
    <w:rsid w:val="0004280A"/>
    <w:rsid w:val="0004375F"/>
    <w:rsid w:val="000515C4"/>
    <w:rsid w:val="00052D8D"/>
    <w:rsid w:val="000538B6"/>
    <w:rsid w:val="00054F35"/>
    <w:rsid w:val="00056797"/>
    <w:rsid w:val="0006172D"/>
    <w:rsid w:val="000621DF"/>
    <w:rsid w:val="0006267D"/>
    <w:rsid w:val="00063F51"/>
    <w:rsid w:val="00065ED8"/>
    <w:rsid w:val="00074C53"/>
    <w:rsid w:val="00077CB0"/>
    <w:rsid w:val="000807E9"/>
    <w:rsid w:val="00083B14"/>
    <w:rsid w:val="0008551B"/>
    <w:rsid w:val="000918CC"/>
    <w:rsid w:val="00093F2F"/>
    <w:rsid w:val="000A1AF4"/>
    <w:rsid w:val="000A27F7"/>
    <w:rsid w:val="000A3540"/>
    <w:rsid w:val="000A39CF"/>
    <w:rsid w:val="000A62AD"/>
    <w:rsid w:val="000B1CC4"/>
    <w:rsid w:val="000B7604"/>
    <w:rsid w:val="000C2E52"/>
    <w:rsid w:val="000C4EEB"/>
    <w:rsid w:val="000C69F8"/>
    <w:rsid w:val="000D4AD8"/>
    <w:rsid w:val="000E4C92"/>
    <w:rsid w:val="000F0131"/>
    <w:rsid w:val="000F5D1A"/>
    <w:rsid w:val="000F6A25"/>
    <w:rsid w:val="000F6C8F"/>
    <w:rsid w:val="00102675"/>
    <w:rsid w:val="00103C51"/>
    <w:rsid w:val="0011057A"/>
    <w:rsid w:val="00112CBE"/>
    <w:rsid w:val="00113994"/>
    <w:rsid w:val="001161DF"/>
    <w:rsid w:val="00116E35"/>
    <w:rsid w:val="00117D7B"/>
    <w:rsid w:val="00117EA8"/>
    <w:rsid w:val="00122DC0"/>
    <w:rsid w:val="00130F15"/>
    <w:rsid w:val="00131440"/>
    <w:rsid w:val="00133162"/>
    <w:rsid w:val="00133D77"/>
    <w:rsid w:val="00140B2E"/>
    <w:rsid w:val="00141799"/>
    <w:rsid w:val="00145671"/>
    <w:rsid w:val="00146A11"/>
    <w:rsid w:val="00147180"/>
    <w:rsid w:val="00150669"/>
    <w:rsid w:val="0015094E"/>
    <w:rsid w:val="00156EE5"/>
    <w:rsid w:val="00162675"/>
    <w:rsid w:val="00165546"/>
    <w:rsid w:val="00166652"/>
    <w:rsid w:val="001705A4"/>
    <w:rsid w:val="0017355F"/>
    <w:rsid w:val="001739DA"/>
    <w:rsid w:val="00174EA4"/>
    <w:rsid w:val="00182BE6"/>
    <w:rsid w:val="00182C76"/>
    <w:rsid w:val="001848BA"/>
    <w:rsid w:val="00184CBF"/>
    <w:rsid w:val="00187DF3"/>
    <w:rsid w:val="00190680"/>
    <w:rsid w:val="0019077D"/>
    <w:rsid w:val="00191F01"/>
    <w:rsid w:val="001945F1"/>
    <w:rsid w:val="001A1489"/>
    <w:rsid w:val="001A1C61"/>
    <w:rsid w:val="001A2C78"/>
    <w:rsid w:val="001A5127"/>
    <w:rsid w:val="001A5BFE"/>
    <w:rsid w:val="001A65C1"/>
    <w:rsid w:val="001B1E56"/>
    <w:rsid w:val="001B549D"/>
    <w:rsid w:val="001C5899"/>
    <w:rsid w:val="001C6A6F"/>
    <w:rsid w:val="001D0D4D"/>
    <w:rsid w:val="001D3036"/>
    <w:rsid w:val="001D3DB0"/>
    <w:rsid w:val="001D7662"/>
    <w:rsid w:val="001E4674"/>
    <w:rsid w:val="001E4D3D"/>
    <w:rsid w:val="001E6DCE"/>
    <w:rsid w:val="001E72AD"/>
    <w:rsid w:val="001F4981"/>
    <w:rsid w:val="001F70E1"/>
    <w:rsid w:val="001F7861"/>
    <w:rsid w:val="00207864"/>
    <w:rsid w:val="002108E4"/>
    <w:rsid w:val="0021341D"/>
    <w:rsid w:val="00213492"/>
    <w:rsid w:val="00214225"/>
    <w:rsid w:val="00223C30"/>
    <w:rsid w:val="002271EF"/>
    <w:rsid w:val="002329F0"/>
    <w:rsid w:val="0023457A"/>
    <w:rsid w:val="00251F9A"/>
    <w:rsid w:val="00255404"/>
    <w:rsid w:val="00255F66"/>
    <w:rsid w:val="0026182C"/>
    <w:rsid w:val="00270FAA"/>
    <w:rsid w:val="00274F18"/>
    <w:rsid w:val="002809B4"/>
    <w:rsid w:val="00281D28"/>
    <w:rsid w:val="00282214"/>
    <w:rsid w:val="00285AD2"/>
    <w:rsid w:val="0028699F"/>
    <w:rsid w:val="00286FF3"/>
    <w:rsid w:val="00287732"/>
    <w:rsid w:val="0028787F"/>
    <w:rsid w:val="0029213F"/>
    <w:rsid w:val="00292EA2"/>
    <w:rsid w:val="00295EB2"/>
    <w:rsid w:val="002A2D5D"/>
    <w:rsid w:val="002A6640"/>
    <w:rsid w:val="002B125C"/>
    <w:rsid w:val="002B204C"/>
    <w:rsid w:val="002B6013"/>
    <w:rsid w:val="002B6496"/>
    <w:rsid w:val="002C23A3"/>
    <w:rsid w:val="002C3AFC"/>
    <w:rsid w:val="002C677A"/>
    <w:rsid w:val="002C7368"/>
    <w:rsid w:val="002D3BDF"/>
    <w:rsid w:val="002D6742"/>
    <w:rsid w:val="002D7F2A"/>
    <w:rsid w:val="002E108F"/>
    <w:rsid w:val="002E532C"/>
    <w:rsid w:val="002F1909"/>
    <w:rsid w:val="002F50BD"/>
    <w:rsid w:val="002F526E"/>
    <w:rsid w:val="00301E5A"/>
    <w:rsid w:val="003110AC"/>
    <w:rsid w:val="0031173F"/>
    <w:rsid w:val="0031341D"/>
    <w:rsid w:val="00320FC3"/>
    <w:rsid w:val="003235CF"/>
    <w:rsid w:val="0033016C"/>
    <w:rsid w:val="00331063"/>
    <w:rsid w:val="003364E8"/>
    <w:rsid w:val="0034090A"/>
    <w:rsid w:val="00340CFB"/>
    <w:rsid w:val="00340D22"/>
    <w:rsid w:val="0034716B"/>
    <w:rsid w:val="00347C56"/>
    <w:rsid w:val="00351057"/>
    <w:rsid w:val="0035108F"/>
    <w:rsid w:val="00352B41"/>
    <w:rsid w:val="0035404E"/>
    <w:rsid w:val="0036056B"/>
    <w:rsid w:val="00361D06"/>
    <w:rsid w:val="00362717"/>
    <w:rsid w:val="003630D0"/>
    <w:rsid w:val="00373265"/>
    <w:rsid w:val="0037406C"/>
    <w:rsid w:val="00377BB7"/>
    <w:rsid w:val="00382245"/>
    <w:rsid w:val="003858F3"/>
    <w:rsid w:val="00392468"/>
    <w:rsid w:val="00392D7A"/>
    <w:rsid w:val="003934D7"/>
    <w:rsid w:val="0039365E"/>
    <w:rsid w:val="003A1DDE"/>
    <w:rsid w:val="003A2EE4"/>
    <w:rsid w:val="003B0D5B"/>
    <w:rsid w:val="003B67B9"/>
    <w:rsid w:val="003B6C94"/>
    <w:rsid w:val="003B6F65"/>
    <w:rsid w:val="003C0578"/>
    <w:rsid w:val="003C3729"/>
    <w:rsid w:val="003D0B71"/>
    <w:rsid w:val="003D7282"/>
    <w:rsid w:val="003D7306"/>
    <w:rsid w:val="003E2DDF"/>
    <w:rsid w:val="003E4ABA"/>
    <w:rsid w:val="003F4BC6"/>
    <w:rsid w:val="003F5982"/>
    <w:rsid w:val="003F60F7"/>
    <w:rsid w:val="004006F1"/>
    <w:rsid w:val="004038DC"/>
    <w:rsid w:val="00404068"/>
    <w:rsid w:val="004116D7"/>
    <w:rsid w:val="00413222"/>
    <w:rsid w:val="00413B86"/>
    <w:rsid w:val="00414ECF"/>
    <w:rsid w:val="00416CA7"/>
    <w:rsid w:val="0042065E"/>
    <w:rsid w:val="004228B3"/>
    <w:rsid w:val="00424A1E"/>
    <w:rsid w:val="0042678E"/>
    <w:rsid w:val="00426C0A"/>
    <w:rsid w:val="00427146"/>
    <w:rsid w:val="0043014B"/>
    <w:rsid w:val="00430D6B"/>
    <w:rsid w:val="00434345"/>
    <w:rsid w:val="0043713B"/>
    <w:rsid w:val="00443130"/>
    <w:rsid w:val="00443A57"/>
    <w:rsid w:val="00444B02"/>
    <w:rsid w:val="004458ED"/>
    <w:rsid w:val="004478F1"/>
    <w:rsid w:val="004502E9"/>
    <w:rsid w:val="00470E99"/>
    <w:rsid w:val="00474315"/>
    <w:rsid w:val="00475802"/>
    <w:rsid w:val="00475991"/>
    <w:rsid w:val="00477C51"/>
    <w:rsid w:val="00481B66"/>
    <w:rsid w:val="004824FD"/>
    <w:rsid w:val="00487D52"/>
    <w:rsid w:val="0049258A"/>
    <w:rsid w:val="00493A7A"/>
    <w:rsid w:val="0049451C"/>
    <w:rsid w:val="00494605"/>
    <w:rsid w:val="00495D5B"/>
    <w:rsid w:val="004A41C1"/>
    <w:rsid w:val="004A6BF6"/>
    <w:rsid w:val="004B0212"/>
    <w:rsid w:val="004B0CED"/>
    <w:rsid w:val="004B1491"/>
    <w:rsid w:val="004B4D4E"/>
    <w:rsid w:val="004B680E"/>
    <w:rsid w:val="004B6C3C"/>
    <w:rsid w:val="004C0502"/>
    <w:rsid w:val="004C4C75"/>
    <w:rsid w:val="004C7420"/>
    <w:rsid w:val="004C7A0F"/>
    <w:rsid w:val="004C7F20"/>
    <w:rsid w:val="004D011C"/>
    <w:rsid w:val="004D2129"/>
    <w:rsid w:val="004D27B8"/>
    <w:rsid w:val="004D29DD"/>
    <w:rsid w:val="004F081F"/>
    <w:rsid w:val="004F1DEE"/>
    <w:rsid w:val="004F5E56"/>
    <w:rsid w:val="004F6BBF"/>
    <w:rsid w:val="004F7E8E"/>
    <w:rsid w:val="00500E2B"/>
    <w:rsid w:val="005062D9"/>
    <w:rsid w:val="005071D2"/>
    <w:rsid w:val="00512DE1"/>
    <w:rsid w:val="005147A4"/>
    <w:rsid w:val="00515801"/>
    <w:rsid w:val="005162E4"/>
    <w:rsid w:val="00517437"/>
    <w:rsid w:val="00522ADE"/>
    <w:rsid w:val="00522F3E"/>
    <w:rsid w:val="005231EF"/>
    <w:rsid w:val="0054008C"/>
    <w:rsid w:val="00540375"/>
    <w:rsid w:val="00542D1E"/>
    <w:rsid w:val="00543638"/>
    <w:rsid w:val="00556DB6"/>
    <w:rsid w:val="00560462"/>
    <w:rsid w:val="00562EC6"/>
    <w:rsid w:val="00564E46"/>
    <w:rsid w:val="00564F00"/>
    <w:rsid w:val="00572D42"/>
    <w:rsid w:val="00582A83"/>
    <w:rsid w:val="00582E15"/>
    <w:rsid w:val="005867B6"/>
    <w:rsid w:val="005907CF"/>
    <w:rsid w:val="00590EFD"/>
    <w:rsid w:val="0059597D"/>
    <w:rsid w:val="00595C81"/>
    <w:rsid w:val="005962B0"/>
    <w:rsid w:val="005B1BAD"/>
    <w:rsid w:val="005C1C41"/>
    <w:rsid w:val="005C23FF"/>
    <w:rsid w:val="005C7B18"/>
    <w:rsid w:val="005D079F"/>
    <w:rsid w:val="005D22AB"/>
    <w:rsid w:val="005D2D65"/>
    <w:rsid w:val="005D5803"/>
    <w:rsid w:val="005E01FB"/>
    <w:rsid w:val="005E25B6"/>
    <w:rsid w:val="005E567A"/>
    <w:rsid w:val="005F0158"/>
    <w:rsid w:val="005F3CA0"/>
    <w:rsid w:val="005F4349"/>
    <w:rsid w:val="005F597C"/>
    <w:rsid w:val="005F5E0B"/>
    <w:rsid w:val="005F6409"/>
    <w:rsid w:val="005F6A5E"/>
    <w:rsid w:val="006071BE"/>
    <w:rsid w:val="00610812"/>
    <w:rsid w:val="00613F62"/>
    <w:rsid w:val="00620DCE"/>
    <w:rsid w:val="00623F2E"/>
    <w:rsid w:val="0062534C"/>
    <w:rsid w:val="00625934"/>
    <w:rsid w:val="00631AF6"/>
    <w:rsid w:val="006354B8"/>
    <w:rsid w:val="00635D5E"/>
    <w:rsid w:val="006376A6"/>
    <w:rsid w:val="00637946"/>
    <w:rsid w:val="00644E20"/>
    <w:rsid w:val="00647C43"/>
    <w:rsid w:val="00650F5B"/>
    <w:rsid w:val="00651431"/>
    <w:rsid w:val="006517C1"/>
    <w:rsid w:val="00652CCA"/>
    <w:rsid w:val="00653527"/>
    <w:rsid w:val="00654A06"/>
    <w:rsid w:val="00654D1B"/>
    <w:rsid w:val="00657880"/>
    <w:rsid w:val="006604A9"/>
    <w:rsid w:val="00660BBD"/>
    <w:rsid w:val="00662A8B"/>
    <w:rsid w:val="0066372F"/>
    <w:rsid w:val="006639AA"/>
    <w:rsid w:val="00663C60"/>
    <w:rsid w:val="00665553"/>
    <w:rsid w:val="006665AD"/>
    <w:rsid w:val="00667425"/>
    <w:rsid w:val="006677FA"/>
    <w:rsid w:val="006722AA"/>
    <w:rsid w:val="006770EA"/>
    <w:rsid w:val="00677822"/>
    <w:rsid w:val="00680082"/>
    <w:rsid w:val="006831D3"/>
    <w:rsid w:val="006836DE"/>
    <w:rsid w:val="0068449F"/>
    <w:rsid w:val="00685090"/>
    <w:rsid w:val="00685C80"/>
    <w:rsid w:val="00693D6C"/>
    <w:rsid w:val="006A62B9"/>
    <w:rsid w:val="006A7AA3"/>
    <w:rsid w:val="006B214C"/>
    <w:rsid w:val="006B7D6C"/>
    <w:rsid w:val="006C14B3"/>
    <w:rsid w:val="006C5BA8"/>
    <w:rsid w:val="006C7173"/>
    <w:rsid w:val="006C7496"/>
    <w:rsid w:val="006C77AD"/>
    <w:rsid w:val="006D0AEA"/>
    <w:rsid w:val="006D23FD"/>
    <w:rsid w:val="006D2835"/>
    <w:rsid w:val="006D31C8"/>
    <w:rsid w:val="006D4947"/>
    <w:rsid w:val="006D719F"/>
    <w:rsid w:val="006E46EF"/>
    <w:rsid w:val="006E7052"/>
    <w:rsid w:val="006F7A50"/>
    <w:rsid w:val="00700EFA"/>
    <w:rsid w:val="0070277E"/>
    <w:rsid w:val="0070724E"/>
    <w:rsid w:val="00714D52"/>
    <w:rsid w:val="00715616"/>
    <w:rsid w:val="0071690C"/>
    <w:rsid w:val="00716AC1"/>
    <w:rsid w:val="0072383E"/>
    <w:rsid w:val="00723DCA"/>
    <w:rsid w:val="007260AD"/>
    <w:rsid w:val="007304DB"/>
    <w:rsid w:val="00731B3A"/>
    <w:rsid w:val="00733D4B"/>
    <w:rsid w:val="00734759"/>
    <w:rsid w:val="00737594"/>
    <w:rsid w:val="007379A4"/>
    <w:rsid w:val="00754FF0"/>
    <w:rsid w:val="00756938"/>
    <w:rsid w:val="00764D68"/>
    <w:rsid w:val="00764E11"/>
    <w:rsid w:val="00764EE6"/>
    <w:rsid w:val="0076513A"/>
    <w:rsid w:val="00773BE3"/>
    <w:rsid w:val="007744FA"/>
    <w:rsid w:val="0078020F"/>
    <w:rsid w:val="00780BBC"/>
    <w:rsid w:val="00781958"/>
    <w:rsid w:val="0078743E"/>
    <w:rsid w:val="00787C5F"/>
    <w:rsid w:val="0079436D"/>
    <w:rsid w:val="00794B7F"/>
    <w:rsid w:val="007969A8"/>
    <w:rsid w:val="00797172"/>
    <w:rsid w:val="007A0084"/>
    <w:rsid w:val="007A0AA4"/>
    <w:rsid w:val="007A379F"/>
    <w:rsid w:val="007A4E1D"/>
    <w:rsid w:val="007A6635"/>
    <w:rsid w:val="007B3C49"/>
    <w:rsid w:val="007B7B40"/>
    <w:rsid w:val="007C01C7"/>
    <w:rsid w:val="007C3F3E"/>
    <w:rsid w:val="007C7CDF"/>
    <w:rsid w:val="007D2B8E"/>
    <w:rsid w:val="007D53D5"/>
    <w:rsid w:val="007E1F6F"/>
    <w:rsid w:val="007E3FD8"/>
    <w:rsid w:val="007E7730"/>
    <w:rsid w:val="007E7D9C"/>
    <w:rsid w:val="007F3CDC"/>
    <w:rsid w:val="00806E15"/>
    <w:rsid w:val="00813336"/>
    <w:rsid w:val="00815D0C"/>
    <w:rsid w:val="008178BC"/>
    <w:rsid w:val="008200FA"/>
    <w:rsid w:val="00825DC6"/>
    <w:rsid w:val="00826DDA"/>
    <w:rsid w:val="008313A3"/>
    <w:rsid w:val="008371FB"/>
    <w:rsid w:val="00840F6C"/>
    <w:rsid w:val="00842308"/>
    <w:rsid w:val="008450DA"/>
    <w:rsid w:val="0084697F"/>
    <w:rsid w:val="00846F4B"/>
    <w:rsid w:val="00853561"/>
    <w:rsid w:val="00857B48"/>
    <w:rsid w:val="00857E31"/>
    <w:rsid w:val="008644C2"/>
    <w:rsid w:val="00866F84"/>
    <w:rsid w:val="00867FDB"/>
    <w:rsid w:val="008725A3"/>
    <w:rsid w:val="00876C8C"/>
    <w:rsid w:val="00876E79"/>
    <w:rsid w:val="00880351"/>
    <w:rsid w:val="00884A80"/>
    <w:rsid w:val="00892DB0"/>
    <w:rsid w:val="00896158"/>
    <w:rsid w:val="008A1090"/>
    <w:rsid w:val="008A6713"/>
    <w:rsid w:val="008A7F0E"/>
    <w:rsid w:val="008C18B9"/>
    <w:rsid w:val="008C3182"/>
    <w:rsid w:val="008D019E"/>
    <w:rsid w:val="008D4025"/>
    <w:rsid w:val="008D60B2"/>
    <w:rsid w:val="008E0074"/>
    <w:rsid w:val="008E0B98"/>
    <w:rsid w:val="008E3DFE"/>
    <w:rsid w:val="008E5BF7"/>
    <w:rsid w:val="008F4A2F"/>
    <w:rsid w:val="008F4ED7"/>
    <w:rsid w:val="008F5627"/>
    <w:rsid w:val="00900CF4"/>
    <w:rsid w:val="00901EC7"/>
    <w:rsid w:val="00910F61"/>
    <w:rsid w:val="00923FA7"/>
    <w:rsid w:val="00924F81"/>
    <w:rsid w:val="00927DEB"/>
    <w:rsid w:val="00930929"/>
    <w:rsid w:val="00934C53"/>
    <w:rsid w:val="0093615A"/>
    <w:rsid w:val="00936C9E"/>
    <w:rsid w:val="00940A86"/>
    <w:rsid w:val="009439F8"/>
    <w:rsid w:val="00953C27"/>
    <w:rsid w:val="0095512B"/>
    <w:rsid w:val="009570B9"/>
    <w:rsid w:val="009601F4"/>
    <w:rsid w:val="00964F6B"/>
    <w:rsid w:val="0096617E"/>
    <w:rsid w:val="00971185"/>
    <w:rsid w:val="0097301A"/>
    <w:rsid w:val="00973266"/>
    <w:rsid w:val="009744BC"/>
    <w:rsid w:val="009778AE"/>
    <w:rsid w:val="0098101C"/>
    <w:rsid w:val="0098288F"/>
    <w:rsid w:val="009854F4"/>
    <w:rsid w:val="00992325"/>
    <w:rsid w:val="0099298F"/>
    <w:rsid w:val="009A14F7"/>
    <w:rsid w:val="009A3D56"/>
    <w:rsid w:val="009A5BD2"/>
    <w:rsid w:val="009A5C43"/>
    <w:rsid w:val="009A71A3"/>
    <w:rsid w:val="009B2605"/>
    <w:rsid w:val="009D04D1"/>
    <w:rsid w:val="009D0D9F"/>
    <w:rsid w:val="009D3CB3"/>
    <w:rsid w:val="009E0AA0"/>
    <w:rsid w:val="009E10EC"/>
    <w:rsid w:val="009E29EC"/>
    <w:rsid w:val="009E3918"/>
    <w:rsid w:val="009F1A62"/>
    <w:rsid w:val="009F39AB"/>
    <w:rsid w:val="009F5595"/>
    <w:rsid w:val="009F6309"/>
    <w:rsid w:val="00A026B3"/>
    <w:rsid w:val="00A038D1"/>
    <w:rsid w:val="00A10479"/>
    <w:rsid w:val="00A1124B"/>
    <w:rsid w:val="00A17CB5"/>
    <w:rsid w:val="00A255B7"/>
    <w:rsid w:val="00A26094"/>
    <w:rsid w:val="00A263FC"/>
    <w:rsid w:val="00A271DD"/>
    <w:rsid w:val="00A27CF8"/>
    <w:rsid w:val="00A33801"/>
    <w:rsid w:val="00A37CB9"/>
    <w:rsid w:val="00A40449"/>
    <w:rsid w:val="00A40BB6"/>
    <w:rsid w:val="00A4161D"/>
    <w:rsid w:val="00A53F0C"/>
    <w:rsid w:val="00A7304C"/>
    <w:rsid w:val="00A755B7"/>
    <w:rsid w:val="00A77659"/>
    <w:rsid w:val="00A81403"/>
    <w:rsid w:val="00A849C9"/>
    <w:rsid w:val="00A8606E"/>
    <w:rsid w:val="00A908CE"/>
    <w:rsid w:val="00A92253"/>
    <w:rsid w:val="00A9404C"/>
    <w:rsid w:val="00A9611B"/>
    <w:rsid w:val="00AA0563"/>
    <w:rsid w:val="00AA2A61"/>
    <w:rsid w:val="00AB093C"/>
    <w:rsid w:val="00AB2028"/>
    <w:rsid w:val="00AB622C"/>
    <w:rsid w:val="00AB7C38"/>
    <w:rsid w:val="00AC27F7"/>
    <w:rsid w:val="00AD25E2"/>
    <w:rsid w:val="00AD3A59"/>
    <w:rsid w:val="00AD3C21"/>
    <w:rsid w:val="00AD3D80"/>
    <w:rsid w:val="00AD5AE3"/>
    <w:rsid w:val="00AE3131"/>
    <w:rsid w:val="00AE3890"/>
    <w:rsid w:val="00AE6332"/>
    <w:rsid w:val="00AF204F"/>
    <w:rsid w:val="00AF4F2B"/>
    <w:rsid w:val="00AF6B7F"/>
    <w:rsid w:val="00AF7189"/>
    <w:rsid w:val="00AF7EE5"/>
    <w:rsid w:val="00B024B4"/>
    <w:rsid w:val="00B02ECC"/>
    <w:rsid w:val="00B10130"/>
    <w:rsid w:val="00B1114B"/>
    <w:rsid w:val="00B15C74"/>
    <w:rsid w:val="00B21B50"/>
    <w:rsid w:val="00B2210E"/>
    <w:rsid w:val="00B3195A"/>
    <w:rsid w:val="00B31D56"/>
    <w:rsid w:val="00B3530F"/>
    <w:rsid w:val="00B37129"/>
    <w:rsid w:val="00B401EC"/>
    <w:rsid w:val="00B45A08"/>
    <w:rsid w:val="00B51184"/>
    <w:rsid w:val="00B5132F"/>
    <w:rsid w:val="00B51D96"/>
    <w:rsid w:val="00B52E5C"/>
    <w:rsid w:val="00B53095"/>
    <w:rsid w:val="00B574BA"/>
    <w:rsid w:val="00B60ECE"/>
    <w:rsid w:val="00B61052"/>
    <w:rsid w:val="00B61A2C"/>
    <w:rsid w:val="00B64A3A"/>
    <w:rsid w:val="00B670B7"/>
    <w:rsid w:val="00B77F1D"/>
    <w:rsid w:val="00B80245"/>
    <w:rsid w:val="00B81082"/>
    <w:rsid w:val="00B81BE5"/>
    <w:rsid w:val="00B81E31"/>
    <w:rsid w:val="00B87BA7"/>
    <w:rsid w:val="00B9151E"/>
    <w:rsid w:val="00B928EB"/>
    <w:rsid w:val="00B92B3A"/>
    <w:rsid w:val="00BA045A"/>
    <w:rsid w:val="00BA1F49"/>
    <w:rsid w:val="00BA3CA0"/>
    <w:rsid w:val="00BA4101"/>
    <w:rsid w:val="00BA50AB"/>
    <w:rsid w:val="00BA725B"/>
    <w:rsid w:val="00BA79FC"/>
    <w:rsid w:val="00BB0828"/>
    <w:rsid w:val="00BB1CB6"/>
    <w:rsid w:val="00BB39B2"/>
    <w:rsid w:val="00BB59C1"/>
    <w:rsid w:val="00BC5B5C"/>
    <w:rsid w:val="00BD77CE"/>
    <w:rsid w:val="00BE4170"/>
    <w:rsid w:val="00BF3ED2"/>
    <w:rsid w:val="00BF45B8"/>
    <w:rsid w:val="00BF6BD3"/>
    <w:rsid w:val="00C02452"/>
    <w:rsid w:val="00C02CE5"/>
    <w:rsid w:val="00C071A1"/>
    <w:rsid w:val="00C0745D"/>
    <w:rsid w:val="00C20EC8"/>
    <w:rsid w:val="00C219D6"/>
    <w:rsid w:val="00C2390C"/>
    <w:rsid w:val="00C27FF5"/>
    <w:rsid w:val="00C32D5B"/>
    <w:rsid w:val="00C33316"/>
    <w:rsid w:val="00C34182"/>
    <w:rsid w:val="00C46661"/>
    <w:rsid w:val="00C46697"/>
    <w:rsid w:val="00C50844"/>
    <w:rsid w:val="00C5092A"/>
    <w:rsid w:val="00C51037"/>
    <w:rsid w:val="00C5290C"/>
    <w:rsid w:val="00C52D8A"/>
    <w:rsid w:val="00C54FF8"/>
    <w:rsid w:val="00C55626"/>
    <w:rsid w:val="00C5631E"/>
    <w:rsid w:val="00C57EAE"/>
    <w:rsid w:val="00C61A79"/>
    <w:rsid w:val="00C61FC3"/>
    <w:rsid w:val="00C63461"/>
    <w:rsid w:val="00C6479F"/>
    <w:rsid w:val="00C64CB9"/>
    <w:rsid w:val="00C65CC1"/>
    <w:rsid w:val="00C66546"/>
    <w:rsid w:val="00C66649"/>
    <w:rsid w:val="00C73121"/>
    <w:rsid w:val="00C73809"/>
    <w:rsid w:val="00C7451D"/>
    <w:rsid w:val="00C74884"/>
    <w:rsid w:val="00C761A1"/>
    <w:rsid w:val="00C81BA1"/>
    <w:rsid w:val="00C8212D"/>
    <w:rsid w:val="00C833F4"/>
    <w:rsid w:val="00C83FD3"/>
    <w:rsid w:val="00C84727"/>
    <w:rsid w:val="00C85DA9"/>
    <w:rsid w:val="00C87A21"/>
    <w:rsid w:val="00CA039A"/>
    <w:rsid w:val="00CA09DF"/>
    <w:rsid w:val="00CA126E"/>
    <w:rsid w:val="00CA2E8E"/>
    <w:rsid w:val="00CA7D50"/>
    <w:rsid w:val="00CB2214"/>
    <w:rsid w:val="00CB2C37"/>
    <w:rsid w:val="00CB4B3A"/>
    <w:rsid w:val="00CB5AF6"/>
    <w:rsid w:val="00CD0898"/>
    <w:rsid w:val="00CD646B"/>
    <w:rsid w:val="00CF00D9"/>
    <w:rsid w:val="00CF0199"/>
    <w:rsid w:val="00CF1F0B"/>
    <w:rsid w:val="00CF286E"/>
    <w:rsid w:val="00CF3FF5"/>
    <w:rsid w:val="00D02420"/>
    <w:rsid w:val="00D04FDD"/>
    <w:rsid w:val="00D0511C"/>
    <w:rsid w:val="00D07BEA"/>
    <w:rsid w:val="00D179BB"/>
    <w:rsid w:val="00D201D0"/>
    <w:rsid w:val="00D20427"/>
    <w:rsid w:val="00D214CF"/>
    <w:rsid w:val="00D22726"/>
    <w:rsid w:val="00D25670"/>
    <w:rsid w:val="00D25771"/>
    <w:rsid w:val="00D27018"/>
    <w:rsid w:val="00D3268A"/>
    <w:rsid w:val="00D403D4"/>
    <w:rsid w:val="00D40B89"/>
    <w:rsid w:val="00D4271C"/>
    <w:rsid w:val="00D45774"/>
    <w:rsid w:val="00D477F5"/>
    <w:rsid w:val="00D50DAD"/>
    <w:rsid w:val="00D51AAD"/>
    <w:rsid w:val="00D5228B"/>
    <w:rsid w:val="00D543F0"/>
    <w:rsid w:val="00D54E99"/>
    <w:rsid w:val="00D62880"/>
    <w:rsid w:val="00D62881"/>
    <w:rsid w:val="00D63C5D"/>
    <w:rsid w:val="00D64C5E"/>
    <w:rsid w:val="00D650B4"/>
    <w:rsid w:val="00D71228"/>
    <w:rsid w:val="00D74F52"/>
    <w:rsid w:val="00D75699"/>
    <w:rsid w:val="00D75B54"/>
    <w:rsid w:val="00D8300E"/>
    <w:rsid w:val="00D83350"/>
    <w:rsid w:val="00D83768"/>
    <w:rsid w:val="00D86BC7"/>
    <w:rsid w:val="00D913FB"/>
    <w:rsid w:val="00DA2A69"/>
    <w:rsid w:val="00DA2C91"/>
    <w:rsid w:val="00DA331A"/>
    <w:rsid w:val="00DA55F4"/>
    <w:rsid w:val="00DA7D5E"/>
    <w:rsid w:val="00DB4FE6"/>
    <w:rsid w:val="00DB53CE"/>
    <w:rsid w:val="00DB640C"/>
    <w:rsid w:val="00DC0D92"/>
    <w:rsid w:val="00DC1A97"/>
    <w:rsid w:val="00DC1DB3"/>
    <w:rsid w:val="00DC201C"/>
    <w:rsid w:val="00DD0D38"/>
    <w:rsid w:val="00DD4648"/>
    <w:rsid w:val="00DE0C6D"/>
    <w:rsid w:val="00DE3FB9"/>
    <w:rsid w:val="00DE42E5"/>
    <w:rsid w:val="00DE56F4"/>
    <w:rsid w:val="00DF36A4"/>
    <w:rsid w:val="00DF50C8"/>
    <w:rsid w:val="00DF6348"/>
    <w:rsid w:val="00E06ED6"/>
    <w:rsid w:val="00E13876"/>
    <w:rsid w:val="00E230AE"/>
    <w:rsid w:val="00E27886"/>
    <w:rsid w:val="00E33266"/>
    <w:rsid w:val="00E35E50"/>
    <w:rsid w:val="00E40B0B"/>
    <w:rsid w:val="00E41752"/>
    <w:rsid w:val="00E435D4"/>
    <w:rsid w:val="00E43DC0"/>
    <w:rsid w:val="00E44174"/>
    <w:rsid w:val="00E45C7A"/>
    <w:rsid w:val="00E52E50"/>
    <w:rsid w:val="00E56D60"/>
    <w:rsid w:val="00E57C78"/>
    <w:rsid w:val="00E60A9E"/>
    <w:rsid w:val="00E635B9"/>
    <w:rsid w:val="00E64594"/>
    <w:rsid w:val="00E65EB6"/>
    <w:rsid w:val="00E7359D"/>
    <w:rsid w:val="00E80F9F"/>
    <w:rsid w:val="00E812E2"/>
    <w:rsid w:val="00E8328D"/>
    <w:rsid w:val="00E8456D"/>
    <w:rsid w:val="00E902C0"/>
    <w:rsid w:val="00E907DB"/>
    <w:rsid w:val="00E95CA3"/>
    <w:rsid w:val="00E974CB"/>
    <w:rsid w:val="00EA26F2"/>
    <w:rsid w:val="00EA3B67"/>
    <w:rsid w:val="00EC3AF0"/>
    <w:rsid w:val="00EC75C9"/>
    <w:rsid w:val="00ED0AF2"/>
    <w:rsid w:val="00ED57BA"/>
    <w:rsid w:val="00ED63EC"/>
    <w:rsid w:val="00ED691A"/>
    <w:rsid w:val="00ED76C9"/>
    <w:rsid w:val="00EE0585"/>
    <w:rsid w:val="00EE2515"/>
    <w:rsid w:val="00EE348F"/>
    <w:rsid w:val="00EE3C9A"/>
    <w:rsid w:val="00EE5831"/>
    <w:rsid w:val="00EF2BB7"/>
    <w:rsid w:val="00EF4BEC"/>
    <w:rsid w:val="00EF56DE"/>
    <w:rsid w:val="00F0011D"/>
    <w:rsid w:val="00F02E0E"/>
    <w:rsid w:val="00F04F8C"/>
    <w:rsid w:val="00F0548B"/>
    <w:rsid w:val="00F05A6F"/>
    <w:rsid w:val="00F05AC9"/>
    <w:rsid w:val="00F12D67"/>
    <w:rsid w:val="00F1395D"/>
    <w:rsid w:val="00F1597B"/>
    <w:rsid w:val="00F15C7E"/>
    <w:rsid w:val="00F220CD"/>
    <w:rsid w:val="00F233EA"/>
    <w:rsid w:val="00F23BB4"/>
    <w:rsid w:val="00F26A8E"/>
    <w:rsid w:val="00F27D97"/>
    <w:rsid w:val="00F30C23"/>
    <w:rsid w:val="00F31F97"/>
    <w:rsid w:val="00F40B40"/>
    <w:rsid w:val="00F43BB3"/>
    <w:rsid w:val="00F43C22"/>
    <w:rsid w:val="00F44A01"/>
    <w:rsid w:val="00F45850"/>
    <w:rsid w:val="00F51913"/>
    <w:rsid w:val="00F53BF2"/>
    <w:rsid w:val="00F5487F"/>
    <w:rsid w:val="00F55157"/>
    <w:rsid w:val="00F57EBD"/>
    <w:rsid w:val="00F60271"/>
    <w:rsid w:val="00F6046D"/>
    <w:rsid w:val="00F6442E"/>
    <w:rsid w:val="00F65D7A"/>
    <w:rsid w:val="00F673F7"/>
    <w:rsid w:val="00F7016B"/>
    <w:rsid w:val="00F743D3"/>
    <w:rsid w:val="00F76229"/>
    <w:rsid w:val="00F76272"/>
    <w:rsid w:val="00F85EA3"/>
    <w:rsid w:val="00F94E4C"/>
    <w:rsid w:val="00F970A0"/>
    <w:rsid w:val="00FA4C33"/>
    <w:rsid w:val="00FA5E56"/>
    <w:rsid w:val="00FB1354"/>
    <w:rsid w:val="00FB18A2"/>
    <w:rsid w:val="00FB566B"/>
    <w:rsid w:val="00FC1D19"/>
    <w:rsid w:val="00FF2E66"/>
    <w:rsid w:val="00FF4E0C"/>
    <w:rsid w:val="00FF78E0"/>
    <w:rsid w:val="00FF7F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ascii="Liberation Serif" w:eastAsia="SimSun" w:hAnsi="Liberation Serif" w:cs="Mangal"/>
      <w:sz w:val="24"/>
      <w:szCs w:val="24"/>
      <w:lang w:eastAsia="zh-CN" w:bidi="hi-IN"/>
    </w:rPr>
  </w:style>
  <w:style w:type="paragraph" w:styleId="Nagwek1">
    <w:name w:val="heading 1"/>
    <w:basedOn w:val="Normalny"/>
    <w:next w:val="Normalny"/>
    <w:link w:val="Nagwek1Znak"/>
    <w:uiPriority w:val="9"/>
    <w:qFormat/>
    <w:rsid w:val="00AB2028"/>
    <w:pPr>
      <w:keepNext/>
      <w:spacing w:before="240" w:after="60"/>
      <w:outlineLvl w:val="0"/>
    </w:pPr>
    <w:rPr>
      <w:rFonts w:ascii="Cambria" w:eastAsia="Times New Roman" w:hAnsi="Cambria"/>
      <w:b/>
      <w:bCs/>
      <w:kern w:val="32"/>
      <w:sz w:val="32"/>
      <w:szCs w:val="29"/>
    </w:rPr>
  </w:style>
  <w:style w:type="paragraph" w:styleId="Nagwek2">
    <w:name w:val="heading 2"/>
    <w:basedOn w:val="Nagwek10"/>
    <w:next w:val="Tekstpodstawowy"/>
    <w:link w:val="Nagwek2Znak"/>
    <w:qFormat/>
    <w:pPr>
      <w:numPr>
        <w:ilvl w:val="1"/>
        <w:numId w:val="1"/>
      </w:numPr>
      <w:spacing w:before="200"/>
      <w:outlineLvl w:val="1"/>
    </w:pPr>
    <w:rPr>
      <w:rFonts w:ascii="Liberation Serif" w:eastAsia="SimSun" w:hAnsi="Liberation Serif"/>
      <w:b/>
      <w:bCs/>
      <w:sz w:val="36"/>
      <w:szCs w:val="36"/>
    </w:rPr>
  </w:style>
  <w:style w:type="paragraph" w:styleId="Nagwek3">
    <w:name w:val="heading 3"/>
    <w:basedOn w:val="Normalny"/>
    <w:next w:val="Normalny"/>
    <w:link w:val="Nagwek3Znak"/>
    <w:uiPriority w:val="9"/>
    <w:unhideWhenUsed/>
    <w:qFormat/>
    <w:rsid w:val="00AB2028"/>
    <w:pPr>
      <w:keepNext/>
      <w:spacing w:before="240" w:after="60"/>
      <w:outlineLvl w:val="2"/>
    </w:pPr>
    <w:rPr>
      <w:rFonts w:ascii="Cambria" w:eastAsia="Times New Roman" w:hAnsi="Cambria"/>
      <w:b/>
      <w:bCs/>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Hipercze">
    <w:name w:val="Hyperlink"/>
    <w:rPr>
      <w:color w:val="000080"/>
      <w:u w:val="single"/>
    </w:rPr>
  </w:style>
  <w:style w:type="character" w:customStyle="1" w:styleId="Znakiwypunktowania">
    <w:name w:val="Znaki wypunktowania"/>
    <w:rPr>
      <w:rFonts w:ascii="OpenSymbol" w:eastAsia="OpenSymbol" w:hAnsi="OpenSymbol" w:cs="OpenSymbol"/>
    </w:rPr>
  </w:style>
  <w:style w:type="character" w:styleId="Pogrubienie">
    <w:name w:val="Strong"/>
    <w:qFormat/>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ormalnyWeb">
    <w:name w:val="Normal (Web)"/>
    <w:basedOn w:val="Normalny"/>
    <w:unhideWhenUsed/>
    <w:rsid w:val="0035404E"/>
    <w:pPr>
      <w:widowControl/>
      <w:suppressAutoHyphens w:val="0"/>
      <w:spacing w:before="100" w:beforeAutospacing="1" w:after="100" w:afterAutospacing="1"/>
    </w:pPr>
    <w:rPr>
      <w:rFonts w:ascii="Times New Roman" w:eastAsia="Times New Roman" w:hAnsi="Times New Roman" w:cs="Times New Roman"/>
      <w:lang w:eastAsia="pl-PL" w:bidi="ar-SA"/>
    </w:rPr>
  </w:style>
  <w:style w:type="character" w:styleId="UyteHipercze">
    <w:name w:val="FollowedHyperlink"/>
    <w:uiPriority w:val="99"/>
    <w:semiHidden/>
    <w:unhideWhenUsed/>
    <w:rsid w:val="00EA3B67"/>
    <w:rPr>
      <w:color w:val="800080"/>
      <w:u w:val="single"/>
    </w:rPr>
  </w:style>
  <w:style w:type="table" w:styleId="Tabela-Siatka">
    <w:name w:val="Table Grid"/>
    <w:basedOn w:val="Standardowy"/>
    <w:uiPriority w:val="59"/>
    <w:rsid w:val="00156E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70277E"/>
    <w:pPr>
      <w:tabs>
        <w:tab w:val="center" w:pos="4536"/>
        <w:tab w:val="right" w:pos="9072"/>
      </w:tabs>
    </w:pPr>
    <w:rPr>
      <w:szCs w:val="21"/>
    </w:rPr>
  </w:style>
  <w:style w:type="character" w:customStyle="1" w:styleId="NagwekZnak">
    <w:name w:val="Nagłówek Znak"/>
    <w:link w:val="Nagwek"/>
    <w:uiPriority w:val="99"/>
    <w:rsid w:val="0070277E"/>
    <w:rPr>
      <w:rFonts w:ascii="Liberation Serif" w:eastAsia="SimSun" w:hAnsi="Liberation Serif" w:cs="Mangal"/>
      <w:sz w:val="24"/>
      <w:szCs w:val="21"/>
      <w:lang w:eastAsia="zh-CN" w:bidi="hi-IN"/>
    </w:rPr>
  </w:style>
  <w:style w:type="paragraph" w:styleId="Stopka">
    <w:name w:val="footer"/>
    <w:basedOn w:val="Normalny"/>
    <w:link w:val="StopkaZnak"/>
    <w:uiPriority w:val="99"/>
    <w:unhideWhenUsed/>
    <w:rsid w:val="0070277E"/>
    <w:pPr>
      <w:tabs>
        <w:tab w:val="center" w:pos="4536"/>
        <w:tab w:val="right" w:pos="9072"/>
      </w:tabs>
    </w:pPr>
    <w:rPr>
      <w:szCs w:val="21"/>
    </w:rPr>
  </w:style>
  <w:style w:type="character" w:customStyle="1" w:styleId="StopkaZnak">
    <w:name w:val="Stopka Znak"/>
    <w:link w:val="Stopka"/>
    <w:uiPriority w:val="99"/>
    <w:rsid w:val="0070277E"/>
    <w:rPr>
      <w:rFonts w:ascii="Liberation Serif" w:eastAsia="SimSun" w:hAnsi="Liberation Serif" w:cs="Mangal"/>
      <w:sz w:val="24"/>
      <w:szCs w:val="21"/>
      <w:lang w:eastAsia="zh-CN" w:bidi="hi-IN"/>
    </w:rPr>
  </w:style>
  <w:style w:type="paragraph" w:styleId="Tekstdymka">
    <w:name w:val="Balloon Text"/>
    <w:basedOn w:val="Normalny"/>
    <w:link w:val="TekstdymkaZnak"/>
    <w:uiPriority w:val="99"/>
    <w:semiHidden/>
    <w:unhideWhenUsed/>
    <w:rsid w:val="0070277E"/>
    <w:rPr>
      <w:rFonts w:ascii="Tahoma" w:hAnsi="Tahoma"/>
      <w:sz w:val="16"/>
      <w:szCs w:val="14"/>
    </w:rPr>
  </w:style>
  <w:style w:type="character" w:customStyle="1" w:styleId="TekstdymkaZnak">
    <w:name w:val="Tekst dymka Znak"/>
    <w:link w:val="Tekstdymka"/>
    <w:uiPriority w:val="99"/>
    <w:semiHidden/>
    <w:rsid w:val="0070277E"/>
    <w:rPr>
      <w:rFonts w:ascii="Tahoma" w:eastAsia="SimSun" w:hAnsi="Tahoma" w:cs="Mangal"/>
      <w:sz w:val="16"/>
      <w:szCs w:val="14"/>
      <w:lang w:eastAsia="zh-CN" w:bidi="hi-IN"/>
    </w:rPr>
  </w:style>
  <w:style w:type="paragraph" w:customStyle="1" w:styleId="Default">
    <w:name w:val="Default"/>
    <w:rsid w:val="00953C27"/>
    <w:pPr>
      <w:autoSpaceDE w:val="0"/>
      <w:autoSpaceDN w:val="0"/>
      <w:adjustRightInd w:val="0"/>
    </w:pPr>
    <w:rPr>
      <w:color w:val="000000"/>
      <w:sz w:val="24"/>
      <w:szCs w:val="24"/>
    </w:rPr>
  </w:style>
  <w:style w:type="character" w:customStyle="1" w:styleId="Nagwek1Znak">
    <w:name w:val="Nagłówek 1 Znak"/>
    <w:link w:val="Nagwek1"/>
    <w:uiPriority w:val="9"/>
    <w:rsid w:val="00AB2028"/>
    <w:rPr>
      <w:rFonts w:ascii="Cambria" w:eastAsia="Times New Roman" w:hAnsi="Cambria" w:cs="Mangal"/>
      <w:b/>
      <w:bCs/>
      <w:kern w:val="32"/>
      <w:sz w:val="32"/>
      <w:szCs w:val="29"/>
      <w:lang w:eastAsia="zh-CN" w:bidi="hi-IN"/>
    </w:rPr>
  </w:style>
  <w:style w:type="character" w:customStyle="1" w:styleId="Nagwek3Znak">
    <w:name w:val="Nagłówek 3 Znak"/>
    <w:link w:val="Nagwek3"/>
    <w:uiPriority w:val="9"/>
    <w:rsid w:val="00AB2028"/>
    <w:rPr>
      <w:rFonts w:ascii="Cambria" w:eastAsia="Times New Roman" w:hAnsi="Cambria" w:cs="Mangal"/>
      <w:b/>
      <w:bCs/>
      <w:sz w:val="26"/>
      <w:szCs w:val="23"/>
      <w:lang w:eastAsia="zh-CN" w:bidi="hi-IN"/>
    </w:rPr>
  </w:style>
  <w:style w:type="paragraph" w:customStyle="1" w:styleId="western">
    <w:name w:val="western"/>
    <w:basedOn w:val="Normalny"/>
    <w:rsid w:val="00AB2028"/>
    <w:pPr>
      <w:widowControl/>
      <w:suppressAutoHyphens w:val="0"/>
      <w:spacing w:before="100" w:beforeAutospacing="1" w:after="142" w:line="288" w:lineRule="auto"/>
    </w:pPr>
    <w:rPr>
      <w:rFonts w:ascii="Calibri" w:eastAsia="Times New Roman" w:hAnsi="Calibri" w:cs="Times New Roman"/>
      <w:color w:val="000000"/>
      <w:sz w:val="22"/>
      <w:szCs w:val="22"/>
      <w:lang w:eastAsia="pl-PL" w:bidi="ar-SA"/>
    </w:rPr>
  </w:style>
  <w:style w:type="paragraph" w:styleId="Tekstprzypisukocowego">
    <w:name w:val="endnote text"/>
    <w:basedOn w:val="Normalny"/>
    <w:link w:val="TekstprzypisukocowegoZnak"/>
    <w:uiPriority w:val="99"/>
    <w:semiHidden/>
    <w:unhideWhenUsed/>
    <w:rsid w:val="00910F61"/>
    <w:rPr>
      <w:sz w:val="20"/>
      <w:szCs w:val="18"/>
    </w:rPr>
  </w:style>
  <w:style w:type="character" w:customStyle="1" w:styleId="TekstprzypisukocowegoZnak">
    <w:name w:val="Tekst przypisu końcowego Znak"/>
    <w:link w:val="Tekstprzypisukocowego"/>
    <w:uiPriority w:val="99"/>
    <w:semiHidden/>
    <w:rsid w:val="00910F61"/>
    <w:rPr>
      <w:rFonts w:ascii="Liberation Serif" w:eastAsia="SimSun" w:hAnsi="Liberation Serif" w:cs="Mangal"/>
      <w:szCs w:val="18"/>
      <w:lang w:eastAsia="zh-CN" w:bidi="hi-IN"/>
    </w:rPr>
  </w:style>
  <w:style w:type="character" w:styleId="Odwoanieprzypisukocowego">
    <w:name w:val="endnote reference"/>
    <w:uiPriority w:val="99"/>
    <w:semiHidden/>
    <w:unhideWhenUsed/>
    <w:rsid w:val="00910F61"/>
    <w:rPr>
      <w:vertAlign w:val="superscript"/>
    </w:rPr>
  </w:style>
  <w:style w:type="character" w:styleId="Odwoaniedokomentarza">
    <w:name w:val="annotation reference"/>
    <w:uiPriority w:val="99"/>
    <w:semiHidden/>
    <w:unhideWhenUsed/>
    <w:rsid w:val="00F6046D"/>
    <w:rPr>
      <w:sz w:val="16"/>
      <w:szCs w:val="16"/>
    </w:rPr>
  </w:style>
  <w:style w:type="paragraph" w:styleId="Tekstkomentarza">
    <w:name w:val="annotation text"/>
    <w:basedOn w:val="Normalny"/>
    <w:link w:val="TekstkomentarzaZnak"/>
    <w:uiPriority w:val="99"/>
    <w:semiHidden/>
    <w:unhideWhenUsed/>
    <w:rsid w:val="00F6046D"/>
    <w:rPr>
      <w:sz w:val="20"/>
      <w:szCs w:val="18"/>
    </w:rPr>
  </w:style>
  <w:style w:type="character" w:customStyle="1" w:styleId="TekstkomentarzaZnak">
    <w:name w:val="Tekst komentarza Znak"/>
    <w:link w:val="Tekstkomentarza"/>
    <w:uiPriority w:val="99"/>
    <w:semiHidden/>
    <w:rsid w:val="00F6046D"/>
    <w:rPr>
      <w:rFonts w:ascii="Liberation Serif" w:eastAsia="SimSun" w:hAnsi="Liberation Serif" w:cs="Mangal"/>
      <w:szCs w:val="18"/>
      <w:lang w:eastAsia="zh-CN" w:bidi="hi-IN"/>
    </w:rPr>
  </w:style>
  <w:style w:type="paragraph" w:styleId="Tematkomentarza">
    <w:name w:val="annotation subject"/>
    <w:basedOn w:val="Tekstkomentarza"/>
    <w:next w:val="Tekstkomentarza"/>
    <w:link w:val="TematkomentarzaZnak"/>
    <w:uiPriority w:val="99"/>
    <w:semiHidden/>
    <w:unhideWhenUsed/>
    <w:rsid w:val="00F6046D"/>
    <w:rPr>
      <w:b/>
      <w:bCs/>
    </w:rPr>
  </w:style>
  <w:style w:type="character" w:customStyle="1" w:styleId="TematkomentarzaZnak">
    <w:name w:val="Temat komentarza Znak"/>
    <w:link w:val="Tematkomentarza"/>
    <w:uiPriority w:val="99"/>
    <w:semiHidden/>
    <w:rsid w:val="00F6046D"/>
    <w:rPr>
      <w:rFonts w:ascii="Liberation Serif" w:eastAsia="SimSun" w:hAnsi="Liberation Serif" w:cs="Mangal"/>
      <w:b/>
      <w:bCs/>
      <w:szCs w:val="18"/>
      <w:lang w:eastAsia="zh-CN" w:bidi="hi-IN"/>
    </w:rPr>
  </w:style>
  <w:style w:type="character" w:customStyle="1" w:styleId="Nagwek2Znak">
    <w:name w:val="Nagłówek 2 Znak"/>
    <w:link w:val="Nagwek2"/>
    <w:rsid w:val="00D179BB"/>
    <w:rPr>
      <w:rFonts w:ascii="Liberation Serif" w:eastAsia="SimSun" w:hAnsi="Liberation Serif" w:cs="Mangal"/>
      <w:b/>
      <w:bCs/>
      <w:sz w:val="36"/>
      <w:szCs w:val="3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ascii="Liberation Serif" w:eastAsia="SimSun" w:hAnsi="Liberation Serif" w:cs="Mangal"/>
      <w:sz w:val="24"/>
      <w:szCs w:val="24"/>
      <w:lang w:eastAsia="zh-CN" w:bidi="hi-IN"/>
    </w:rPr>
  </w:style>
  <w:style w:type="paragraph" w:styleId="Nagwek1">
    <w:name w:val="heading 1"/>
    <w:basedOn w:val="Normalny"/>
    <w:next w:val="Normalny"/>
    <w:link w:val="Nagwek1Znak"/>
    <w:uiPriority w:val="9"/>
    <w:qFormat/>
    <w:rsid w:val="00AB2028"/>
    <w:pPr>
      <w:keepNext/>
      <w:spacing w:before="240" w:after="60"/>
      <w:outlineLvl w:val="0"/>
    </w:pPr>
    <w:rPr>
      <w:rFonts w:ascii="Cambria" w:eastAsia="Times New Roman" w:hAnsi="Cambria"/>
      <w:b/>
      <w:bCs/>
      <w:kern w:val="32"/>
      <w:sz w:val="32"/>
      <w:szCs w:val="29"/>
    </w:rPr>
  </w:style>
  <w:style w:type="paragraph" w:styleId="Nagwek2">
    <w:name w:val="heading 2"/>
    <w:basedOn w:val="Nagwek10"/>
    <w:next w:val="Tekstpodstawowy"/>
    <w:link w:val="Nagwek2Znak"/>
    <w:qFormat/>
    <w:pPr>
      <w:numPr>
        <w:ilvl w:val="1"/>
        <w:numId w:val="1"/>
      </w:numPr>
      <w:spacing w:before="200"/>
      <w:outlineLvl w:val="1"/>
    </w:pPr>
    <w:rPr>
      <w:rFonts w:ascii="Liberation Serif" w:eastAsia="SimSun" w:hAnsi="Liberation Serif"/>
      <w:b/>
      <w:bCs/>
      <w:sz w:val="36"/>
      <w:szCs w:val="36"/>
    </w:rPr>
  </w:style>
  <w:style w:type="paragraph" w:styleId="Nagwek3">
    <w:name w:val="heading 3"/>
    <w:basedOn w:val="Normalny"/>
    <w:next w:val="Normalny"/>
    <w:link w:val="Nagwek3Znak"/>
    <w:uiPriority w:val="9"/>
    <w:unhideWhenUsed/>
    <w:qFormat/>
    <w:rsid w:val="00AB2028"/>
    <w:pPr>
      <w:keepNext/>
      <w:spacing w:before="240" w:after="60"/>
      <w:outlineLvl w:val="2"/>
    </w:pPr>
    <w:rPr>
      <w:rFonts w:ascii="Cambria" w:eastAsia="Times New Roman" w:hAnsi="Cambria"/>
      <w:b/>
      <w:bCs/>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Hipercze">
    <w:name w:val="Hyperlink"/>
    <w:rPr>
      <w:color w:val="000080"/>
      <w:u w:val="single"/>
    </w:rPr>
  </w:style>
  <w:style w:type="character" w:customStyle="1" w:styleId="Znakiwypunktowania">
    <w:name w:val="Znaki wypunktowania"/>
    <w:rPr>
      <w:rFonts w:ascii="OpenSymbol" w:eastAsia="OpenSymbol" w:hAnsi="OpenSymbol" w:cs="OpenSymbol"/>
    </w:rPr>
  </w:style>
  <w:style w:type="character" w:styleId="Pogrubienie">
    <w:name w:val="Strong"/>
    <w:qFormat/>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ormalnyWeb">
    <w:name w:val="Normal (Web)"/>
    <w:basedOn w:val="Normalny"/>
    <w:unhideWhenUsed/>
    <w:rsid w:val="0035404E"/>
    <w:pPr>
      <w:widowControl/>
      <w:suppressAutoHyphens w:val="0"/>
      <w:spacing w:before="100" w:beforeAutospacing="1" w:after="100" w:afterAutospacing="1"/>
    </w:pPr>
    <w:rPr>
      <w:rFonts w:ascii="Times New Roman" w:eastAsia="Times New Roman" w:hAnsi="Times New Roman" w:cs="Times New Roman"/>
      <w:lang w:eastAsia="pl-PL" w:bidi="ar-SA"/>
    </w:rPr>
  </w:style>
  <w:style w:type="character" w:styleId="UyteHipercze">
    <w:name w:val="FollowedHyperlink"/>
    <w:uiPriority w:val="99"/>
    <w:semiHidden/>
    <w:unhideWhenUsed/>
    <w:rsid w:val="00EA3B67"/>
    <w:rPr>
      <w:color w:val="800080"/>
      <w:u w:val="single"/>
    </w:rPr>
  </w:style>
  <w:style w:type="table" w:styleId="Tabela-Siatka">
    <w:name w:val="Table Grid"/>
    <w:basedOn w:val="Standardowy"/>
    <w:uiPriority w:val="59"/>
    <w:rsid w:val="00156E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70277E"/>
    <w:pPr>
      <w:tabs>
        <w:tab w:val="center" w:pos="4536"/>
        <w:tab w:val="right" w:pos="9072"/>
      </w:tabs>
    </w:pPr>
    <w:rPr>
      <w:szCs w:val="21"/>
    </w:rPr>
  </w:style>
  <w:style w:type="character" w:customStyle="1" w:styleId="NagwekZnak">
    <w:name w:val="Nagłówek Znak"/>
    <w:link w:val="Nagwek"/>
    <w:uiPriority w:val="99"/>
    <w:rsid w:val="0070277E"/>
    <w:rPr>
      <w:rFonts w:ascii="Liberation Serif" w:eastAsia="SimSun" w:hAnsi="Liberation Serif" w:cs="Mangal"/>
      <w:sz w:val="24"/>
      <w:szCs w:val="21"/>
      <w:lang w:eastAsia="zh-CN" w:bidi="hi-IN"/>
    </w:rPr>
  </w:style>
  <w:style w:type="paragraph" w:styleId="Stopka">
    <w:name w:val="footer"/>
    <w:basedOn w:val="Normalny"/>
    <w:link w:val="StopkaZnak"/>
    <w:uiPriority w:val="99"/>
    <w:unhideWhenUsed/>
    <w:rsid w:val="0070277E"/>
    <w:pPr>
      <w:tabs>
        <w:tab w:val="center" w:pos="4536"/>
        <w:tab w:val="right" w:pos="9072"/>
      </w:tabs>
    </w:pPr>
    <w:rPr>
      <w:szCs w:val="21"/>
    </w:rPr>
  </w:style>
  <w:style w:type="character" w:customStyle="1" w:styleId="StopkaZnak">
    <w:name w:val="Stopka Znak"/>
    <w:link w:val="Stopka"/>
    <w:uiPriority w:val="99"/>
    <w:rsid w:val="0070277E"/>
    <w:rPr>
      <w:rFonts w:ascii="Liberation Serif" w:eastAsia="SimSun" w:hAnsi="Liberation Serif" w:cs="Mangal"/>
      <w:sz w:val="24"/>
      <w:szCs w:val="21"/>
      <w:lang w:eastAsia="zh-CN" w:bidi="hi-IN"/>
    </w:rPr>
  </w:style>
  <w:style w:type="paragraph" w:styleId="Tekstdymka">
    <w:name w:val="Balloon Text"/>
    <w:basedOn w:val="Normalny"/>
    <w:link w:val="TekstdymkaZnak"/>
    <w:uiPriority w:val="99"/>
    <w:semiHidden/>
    <w:unhideWhenUsed/>
    <w:rsid w:val="0070277E"/>
    <w:rPr>
      <w:rFonts w:ascii="Tahoma" w:hAnsi="Tahoma"/>
      <w:sz w:val="16"/>
      <w:szCs w:val="14"/>
    </w:rPr>
  </w:style>
  <w:style w:type="character" w:customStyle="1" w:styleId="TekstdymkaZnak">
    <w:name w:val="Tekst dymka Znak"/>
    <w:link w:val="Tekstdymka"/>
    <w:uiPriority w:val="99"/>
    <w:semiHidden/>
    <w:rsid w:val="0070277E"/>
    <w:rPr>
      <w:rFonts w:ascii="Tahoma" w:eastAsia="SimSun" w:hAnsi="Tahoma" w:cs="Mangal"/>
      <w:sz w:val="16"/>
      <w:szCs w:val="14"/>
      <w:lang w:eastAsia="zh-CN" w:bidi="hi-IN"/>
    </w:rPr>
  </w:style>
  <w:style w:type="paragraph" w:customStyle="1" w:styleId="Default">
    <w:name w:val="Default"/>
    <w:rsid w:val="00953C27"/>
    <w:pPr>
      <w:autoSpaceDE w:val="0"/>
      <w:autoSpaceDN w:val="0"/>
      <w:adjustRightInd w:val="0"/>
    </w:pPr>
    <w:rPr>
      <w:color w:val="000000"/>
      <w:sz w:val="24"/>
      <w:szCs w:val="24"/>
    </w:rPr>
  </w:style>
  <w:style w:type="character" w:customStyle="1" w:styleId="Nagwek1Znak">
    <w:name w:val="Nagłówek 1 Znak"/>
    <w:link w:val="Nagwek1"/>
    <w:uiPriority w:val="9"/>
    <w:rsid w:val="00AB2028"/>
    <w:rPr>
      <w:rFonts w:ascii="Cambria" w:eastAsia="Times New Roman" w:hAnsi="Cambria" w:cs="Mangal"/>
      <w:b/>
      <w:bCs/>
      <w:kern w:val="32"/>
      <w:sz w:val="32"/>
      <w:szCs w:val="29"/>
      <w:lang w:eastAsia="zh-CN" w:bidi="hi-IN"/>
    </w:rPr>
  </w:style>
  <w:style w:type="character" w:customStyle="1" w:styleId="Nagwek3Znak">
    <w:name w:val="Nagłówek 3 Znak"/>
    <w:link w:val="Nagwek3"/>
    <w:uiPriority w:val="9"/>
    <w:rsid w:val="00AB2028"/>
    <w:rPr>
      <w:rFonts w:ascii="Cambria" w:eastAsia="Times New Roman" w:hAnsi="Cambria" w:cs="Mangal"/>
      <w:b/>
      <w:bCs/>
      <w:sz w:val="26"/>
      <w:szCs w:val="23"/>
      <w:lang w:eastAsia="zh-CN" w:bidi="hi-IN"/>
    </w:rPr>
  </w:style>
  <w:style w:type="paragraph" w:customStyle="1" w:styleId="western">
    <w:name w:val="western"/>
    <w:basedOn w:val="Normalny"/>
    <w:rsid w:val="00AB2028"/>
    <w:pPr>
      <w:widowControl/>
      <w:suppressAutoHyphens w:val="0"/>
      <w:spacing w:before="100" w:beforeAutospacing="1" w:after="142" w:line="288" w:lineRule="auto"/>
    </w:pPr>
    <w:rPr>
      <w:rFonts w:ascii="Calibri" w:eastAsia="Times New Roman" w:hAnsi="Calibri" w:cs="Times New Roman"/>
      <w:color w:val="000000"/>
      <w:sz w:val="22"/>
      <w:szCs w:val="22"/>
      <w:lang w:eastAsia="pl-PL" w:bidi="ar-SA"/>
    </w:rPr>
  </w:style>
  <w:style w:type="paragraph" w:styleId="Tekstprzypisukocowego">
    <w:name w:val="endnote text"/>
    <w:basedOn w:val="Normalny"/>
    <w:link w:val="TekstprzypisukocowegoZnak"/>
    <w:uiPriority w:val="99"/>
    <w:semiHidden/>
    <w:unhideWhenUsed/>
    <w:rsid w:val="00910F61"/>
    <w:rPr>
      <w:sz w:val="20"/>
      <w:szCs w:val="18"/>
    </w:rPr>
  </w:style>
  <w:style w:type="character" w:customStyle="1" w:styleId="TekstprzypisukocowegoZnak">
    <w:name w:val="Tekst przypisu końcowego Znak"/>
    <w:link w:val="Tekstprzypisukocowego"/>
    <w:uiPriority w:val="99"/>
    <w:semiHidden/>
    <w:rsid w:val="00910F61"/>
    <w:rPr>
      <w:rFonts w:ascii="Liberation Serif" w:eastAsia="SimSun" w:hAnsi="Liberation Serif" w:cs="Mangal"/>
      <w:szCs w:val="18"/>
      <w:lang w:eastAsia="zh-CN" w:bidi="hi-IN"/>
    </w:rPr>
  </w:style>
  <w:style w:type="character" w:styleId="Odwoanieprzypisukocowego">
    <w:name w:val="endnote reference"/>
    <w:uiPriority w:val="99"/>
    <w:semiHidden/>
    <w:unhideWhenUsed/>
    <w:rsid w:val="00910F61"/>
    <w:rPr>
      <w:vertAlign w:val="superscript"/>
    </w:rPr>
  </w:style>
  <w:style w:type="character" w:styleId="Odwoaniedokomentarza">
    <w:name w:val="annotation reference"/>
    <w:uiPriority w:val="99"/>
    <w:semiHidden/>
    <w:unhideWhenUsed/>
    <w:rsid w:val="00F6046D"/>
    <w:rPr>
      <w:sz w:val="16"/>
      <w:szCs w:val="16"/>
    </w:rPr>
  </w:style>
  <w:style w:type="paragraph" w:styleId="Tekstkomentarza">
    <w:name w:val="annotation text"/>
    <w:basedOn w:val="Normalny"/>
    <w:link w:val="TekstkomentarzaZnak"/>
    <w:uiPriority w:val="99"/>
    <w:semiHidden/>
    <w:unhideWhenUsed/>
    <w:rsid w:val="00F6046D"/>
    <w:rPr>
      <w:sz w:val="20"/>
      <w:szCs w:val="18"/>
    </w:rPr>
  </w:style>
  <w:style w:type="character" w:customStyle="1" w:styleId="TekstkomentarzaZnak">
    <w:name w:val="Tekst komentarza Znak"/>
    <w:link w:val="Tekstkomentarza"/>
    <w:uiPriority w:val="99"/>
    <w:semiHidden/>
    <w:rsid w:val="00F6046D"/>
    <w:rPr>
      <w:rFonts w:ascii="Liberation Serif" w:eastAsia="SimSun" w:hAnsi="Liberation Serif" w:cs="Mangal"/>
      <w:szCs w:val="18"/>
      <w:lang w:eastAsia="zh-CN" w:bidi="hi-IN"/>
    </w:rPr>
  </w:style>
  <w:style w:type="paragraph" w:styleId="Tematkomentarza">
    <w:name w:val="annotation subject"/>
    <w:basedOn w:val="Tekstkomentarza"/>
    <w:next w:val="Tekstkomentarza"/>
    <w:link w:val="TematkomentarzaZnak"/>
    <w:uiPriority w:val="99"/>
    <w:semiHidden/>
    <w:unhideWhenUsed/>
    <w:rsid w:val="00F6046D"/>
    <w:rPr>
      <w:b/>
      <w:bCs/>
    </w:rPr>
  </w:style>
  <w:style w:type="character" w:customStyle="1" w:styleId="TematkomentarzaZnak">
    <w:name w:val="Temat komentarza Znak"/>
    <w:link w:val="Tematkomentarza"/>
    <w:uiPriority w:val="99"/>
    <w:semiHidden/>
    <w:rsid w:val="00F6046D"/>
    <w:rPr>
      <w:rFonts w:ascii="Liberation Serif" w:eastAsia="SimSun" w:hAnsi="Liberation Serif" w:cs="Mangal"/>
      <w:b/>
      <w:bCs/>
      <w:szCs w:val="18"/>
      <w:lang w:eastAsia="zh-CN" w:bidi="hi-IN"/>
    </w:rPr>
  </w:style>
  <w:style w:type="character" w:customStyle="1" w:styleId="Nagwek2Znak">
    <w:name w:val="Nagłówek 2 Znak"/>
    <w:link w:val="Nagwek2"/>
    <w:rsid w:val="00D179BB"/>
    <w:rPr>
      <w:rFonts w:ascii="Liberation Serif" w:eastAsia="SimSun" w:hAnsi="Liberation Serif" w:cs="Mangal"/>
      <w:b/>
      <w:bCs/>
      <w:sz w:val="36"/>
      <w:szCs w:val="3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447">
      <w:bodyDiv w:val="1"/>
      <w:marLeft w:val="0"/>
      <w:marRight w:val="0"/>
      <w:marTop w:val="0"/>
      <w:marBottom w:val="0"/>
      <w:divBdr>
        <w:top w:val="none" w:sz="0" w:space="0" w:color="auto"/>
        <w:left w:val="none" w:sz="0" w:space="0" w:color="auto"/>
        <w:bottom w:val="none" w:sz="0" w:space="0" w:color="auto"/>
        <w:right w:val="none" w:sz="0" w:space="0" w:color="auto"/>
      </w:divBdr>
    </w:div>
    <w:div w:id="571702643">
      <w:bodyDiv w:val="1"/>
      <w:marLeft w:val="0"/>
      <w:marRight w:val="0"/>
      <w:marTop w:val="0"/>
      <w:marBottom w:val="0"/>
      <w:divBdr>
        <w:top w:val="none" w:sz="0" w:space="0" w:color="auto"/>
        <w:left w:val="none" w:sz="0" w:space="0" w:color="auto"/>
        <w:bottom w:val="none" w:sz="0" w:space="0" w:color="auto"/>
        <w:right w:val="none" w:sz="0" w:space="0" w:color="auto"/>
      </w:divBdr>
    </w:div>
    <w:div w:id="606885665">
      <w:bodyDiv w:val="1"/>
      <w:marLeft w:val="0"/>
      <w:marRight w:val="0"/>
      <w:marTop w:val="0"/>
      <w:marBottom w:val="0"/>
      <w:divBdr>
        <w:top w:val="none" w:sz="0" w:space="0" w:color="auto"/>
        <w:left w:val="none" w:sz="0" w:space="0" w:color="auto"/>
        <w:bottom w:val="none" w:sz="0" w:space="0" w:color="auto"/>
        <w:right w:val="none" w:sz="0" w:space="0" w:color="auto"/>
      </w:divBdr>
    </w:div>
    <w:div w:id="638464592">
      <w:bodyDiv w:val="1"/>
      <w:marLeft w:val="0"/>
      <w:marRight w:val="0"/>
      <w:marTop w:val="0"/>
      <w:marBottom w:val="0"/>
      <w:divBdr>
        <w:top w:val="none" w:sz="0" w:space="0" w:color="auto"/>
        <w:left w:val="none" w:sz="0" w:space="0" w:color="auto"/>
        <w:bottom w:val="none" w:sz="0" w:space="0" w:color="auto"/>
        <w:right w:val="none" w:sz="0" w:space="0" w:color="auto"/>
      </w:divBdr>
    </w:div>
    <w:div w:id="673072135">
      <w:bodyDiv w:val="1"/>
      <w:marLeft w:val="0"/>
      <w:marRight w:val="0"/>
      <w:marTop w:val="0"/>
      <w:marBottom w:val="0"/>
      <w:divBdr>
        <w:top w:val="none" w:sz="0" w:space="0" w:color="auto"/>
        <w:left w:val="none" w:sz="0" w:space="0" w:color="auto"/>
        <w:bottom w:val="none" w:sz="0" w:space="0" w:color="auto"/>
        <w:right w:val="none" w:sz="0" w:space="0" w:color="auto"/>
      </w:divBdr>
    </w:div>
    <w:div w:id="697587465">
      <w:bodyDiv w:val="1"/>
      <w:marLeft w:val="0"/>
      <w:marRight w:val="0"/>
      <w:marTop w:val="0"/>
      <w:marBottom w:val="0"/>
      <w:divBdr>
        <w:top w:val="none" w:sz="0" w:space="0" w:color="auto"/>
        <w:left w:val="none" w:sz="0" w:space="0" w:color="auto"/>
        <w:bottom w:val="none" w:sz="0" w:space="0" w:color="auto"/>
        <w:right w:val="none" w:sz="0" w:space="0" w:color="auto"/>
      </w:divBdr>
    </w:div>
    <w:div w:id="1394737984">
      <w:bodyDiv w:val="1"/>
      <w:marLeft w:val="0"/>
      <w:marRight w:val="0"/>
      <w:marTop w:val="0"/>
      <w:marBottom w:val="0"/>
      <w:divBdr>
        <w:top w:val="none" w:sz="0" w:space="0" w:color="auto"/>
        <w:left w:val="none" w:sz="0" w:space="0" w:color="auto"/>
        <w:bottom w:val="none" w:sz="0" w:space="0" w:color="auto"/>
        <w:right w:val="none" w:sz="0" w:space="0" w:color="auto"/>
      </w:divBdr>
    </w:div>
    <w:div w:id="1552765636">
      <w:bodyDiv w:val="1"/>
      <w:marLeft w:val="0"/>
      <w:marRight w:val="0"/>
      <w:marTop w:val="0"/>
      <w:marBottom w:val="0"/>
      <w:divBdr>
        <w:top w:val="none" w:sz="0" w:space="0" w:color="auto"/>
        <w:left w:val="none" w:sz="0" w:space="0" w:color="auto"/>
        <w:bottom w:val="none" w:sz="0" w:space="0" w:color="auto"/>
        <w:right w:val="none" w:sz="0" w:space="0" w:color="auto"/>
      </w:divBdr>
    </w:div>
    <w:div w:id="1657370576">
      <w:bodyDiv w:val="1"/>
      <w:marLeft w:val="0"/>
      <w:marRight w:val="0"/>
      <w:marTop w:val="0"/>
      <w:marBottom w:val="0"/>
      <w:divBdr>
        <w:top w:val="none" w:sz="0" w:space="0" w:color="auto"/>
        <w:left w:val="none" w:sz="0" w:space="0" w:color="auto"/>
        <w:bottom w:val="none" w:sz="0" w:space="0" w:color="auto"/>
        <w:right w:val="none" w:sz="0" w:space="0" w:color="auto"/>
      </w:divBdr>
    </w:div>
    <w:div w:id="1743213272">
      <w:bodyDiv w:val="1"/>
      <w:marLeft w:val="0"/>
      <w:marRight w:val="0"/>
      <w:marTop w:val="0"/>
      <w:marBottom w:val="0"/>
      <w:divBdr>
        <w:top w:val="none" w:sz="0" w:space="0" w:color="auto"/>
        <w:left w:val="none" w:sz="0" w:space="0" w:color="auto"/>
        <w:bottom w:val="none" w:sz="0" w:space="0" w:color="auto"/>
        <w:right w:val="none" w:sz="0" w:space="0" w:color="auto"/>
      </w:divBdr>
    </w:div>
    <w:div w:id="1963345555">
      <w:bodyDiv w:val="1"/>
      <w:marLeft w:val="0"/>
      <w:marRight w:val="0"/>
      <w:marTop w:val="0"/>
      <w:marBottom w:val="0"/>
      <w:divBdr>
        <w:top w:val="none" w:sz="0" w:space="0" w:color="auto"/>
        <w:left w:val="none" w:sz="0" w:space="0" w:color="auto"/>
        <w:bottom w:val="none" w:sz="0" w:space="0" w:color="auto"/>
        <w:right w:val="none" w:sz="0" w:space="0" w:color="auto"/>
      </w:divBdr>
    </w:div>
    <w:div w:id="1973750157">
      <w:bodyDiv w:val="1"/>
      <w:marLeft w:val="0"/>
      <w:marRight w:val="0"/>
      <w:marTop w:val="0"/>
      <w:marBottom w:val="0"/>
      <w:divBdr>
        <w:top w:val="none" w:sz="0" w:space="0" w:color="auto"/>
        <w:left w:val="none" w:sz="0" w:space="0" w:color="auto"/>
        <w:bottom w:val="none" w:sz="0" w:space="0" w:color="auto"/>
        <w:right w:val="none" w:sz="0" w:space="0" w:color="auto"/>
      </w:divBdr>
    </w:div>
    <w:div w:id="2005280624">
      <w:bodyDiv w:val="1"/>
      <w:marLeft w:val="0"/>
      <w:marRight w:val="0"/>
      <w:marTop w:val="0"/>
      <w:marBottom w:val="0"/>
      <w:divBdr>
        <w:top w:val="none" w:sz="0" w:space="0" w:color="auto"/>
        <w:left w:val="none" w:sz="0" w:space="0" w:color="auto"/>
        <w:bottom w:val="none" w:sz="0" w:space="0" w:color="auto"/>
        <w:right w:val="none" w:sz="0" w:space="0" w:color="auto"/>
      </w:divBdr>
    </w:div>
    <w:div w:id="20437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gminakwidzyn.pl/index.php/inwestorzy/175-oferta-inwestycyjna-gminy-kwidzy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D:\AAA%20bm%20doc\Tamara\1_kwidzyn_strategia\wykresy_ludnosc_b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asha\Desktop\kwidzyn\kwidzyn_strategia\wykresy_sportetc_b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asha\Desktop\kwidzyn\kwidzyn_strategia\wykresy_sportetc_b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AA%20bm%20doc\Tamara\1_kwidzyn_strategia\startegia_popr2015.11.14\ppt_2015.11.30\strategia%20kolory%20wykresy_ludnosc_b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AA%20bm%20doc\Tamara\1_kwidzyn_strategia\wykresy_ludnosc_b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sha\Desktop\kwidzyn\wykresy_b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sha\Desktop\kwidzyn\wykresy_b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sha\Desktop\kwidzyn\wykresy_b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asha\Desktop\kwidzyn\kwidzyn_strategia\bezrobotni%20zarejestrowani.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basha\Desktop\kwidzyn\kwidzyn_strategia\wykresy_sportetc_b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asha\Desktop\kwidzyn\kwidzyn_strategia\wykresy_sportetc_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6693582092048"/>
          <c:y val="5.8796924468566263E-2"/>
          <c:w val="0.8796139942147293"/>
          <c:h val="0.84300247583990517"/>
        </c:manualLayout>
      </c:layout>
      <c:barChart>
        <c:barDir val="col"/>
        <c:grouping val="stacked"/>
        <c:varyColors val="0"/>
        <c:ser>
          <c:idx val="0"/>
          <c:order val="0"/>
          <c:tx>
            <c:strRef>
              <c:f>'lud-w1'!$A$2</c:f>
              <c:strCache>
                <c:ptCount val="1"/>
                <c:pt idx="0">
                  <c:v>gmina Kwidzyn</c:v>
                </c:pt>
              </c:strCache>
            </c:strRef>
          </c:tx>
          <c:spPr>
            <a:solidFill>
              <a:srgbClr val="4F81BD"/>
            </a:solidFill>
            <a:ln>
              <a:solidFill>
                <a:schemeClr val="accent1"/>
              </a:solidFill>
            </a:ln>
            <a:effectLst>
              <a:innerShdw blurRad="63500" dist="50800" dir="18900000">
                <a:prstClr val="black">
                  <a:alpha val="50000"/>
                </a:prstClr>
              </a:innerShdw>
            </a:effectLst>
          </c:spPr>
          <c:invertIfNegative val="0"/>
          <c:dLbls>
            <c:dLbl>
              <c:idx val="0"/>
              <c:layout>
                <c:manualLayout>
                  <c:x val="0"/>
                  <c:y val="-0.18925395735515341"/>
                </c:manualLayout>
              </c:layout>
              <c:dLblPos val="ctr"/>
              <c:showLegendKey val="0"/>
              <c:showVal val="1"/>
              <c:showCatName val="0"/>
              <c:showSerName val="0"/>
              <c:showPercent val="0"/>
              <c:showBubbleSize val="0"/>
            </c:dLbl>
            <c:dLbl>
              <c:idx val="1"/>
              <c:layout>
                <c:manualLayout>
                  <c:x val="0"/>
                  <c:y val="-0.21872257772256917"/>
                </c:manualLayout>
              </c:layout>
              <c:dLblPos val="ctr"/>
              <c:showLegendKey val="0"/>
              <c:showVal val="1"/>
              <c:showCatName val="0"/>
              <c:showSerName val="0"/>
              <c:showPercent val="0"/>
              <c:showBubbleSize val="0"/>
            </c:dLbl>
            <c:dLbl>
              <c:idx val="2"/>
              <c:layout>
                <c:manualLayout>
                  <c:x val="-2.1237408474294541E-3"/>
                  <c:y val="-0.23696658328394948"/>
                </c:manualLayout>
              </c:layout>
              <c:dLblPos val="ctr"/>
              <c:showLegendKey val="0"/>
              <c:showVal val="1"/>
              <c:showCatName val="0"/>
              <c:showSerName val="0"/>
              <c:showPercent val="0"/>
              <c:showBubbleSize val="0"/>
            </c:dLbl>
            <c:dLbl>
              <c:idx val="3"/>
              <c:layout>
                <c:manualLayout>
                  <c:x val="-1.9048450388243238E-3"/>
                  <c:y val="-0.26147711343848296"/>
                </c:manualLayout>
              </c:layout>
              <c:dLblPos val="ctr"/>
              <c:showLegendKey val="0"/>
              <c:showVal val="1"/>
              <c:showCatName val="0"/>
              <c:showSerName val="0"/>
              <c:showPercent val="0"/>
              <c:showBubbleSize val="0"/>
            </c:dLbl>
            <c:dLbl>
              <c:idx val="4"/>
              <c:layout>
                <c:manualLayout>
                  <c:x val="0"/>
                  <c:y val="-8.1959899414636578E-2"/>
                </c:manualLayout>
              </c:layout>
              <c:dLblPos val="inEnd"/>
              <c:showLegendKey val="0"/>
              <c:showVal val="1"/>
              <c:showCatName val="0"/>
              <c:showSerName val="0"/>
              <c:showPercent val="0"/>
              <c:showBubbleSize val="0"/>
            </c:dLbl>
            <c:dLbl>
              <c:idx val="5"/>
              <c:layout>
                <c:manualLayout>
                  <c:x val="0"/>
                  <c:y val="-0.29965675855859963"/>
                </c:manualLayout>
              </c:layout>
              <c:dLblPos val="ctr"/>
              <c:showLegendKey val="0"/>
              <c:showVal val="1"/>
              <c:showCatName val="0"/>
              <c:showSerName val="0"/>
              <c:showPercent val="0"/>
              <c:showBubbleSize val="0"/>
            </c:dLbl>
            <c:dLbl>
              <c:idx val="6"/>
              <c:layout>
                <c:manualLayout>
                  <c:x val="-6.3713897659771366E-3"/>
                  <c:y val="-0.36927942802115149"/>
                </c:manualLayout>
              </c:layout>
              <c:dLblPos val="ctr"/>
              <c:showLegendKey val="0"/>
              <c:showVal val="1"/>
              <c:showCatName val="0"/>
              <c:showSerName val="0"/>
              <c:showPercent val="0"/>
              <c:showBubbleSize val="0"/>
            </c:dLbl>
            <c:dLbl>
              <c:idx val="7"/>
              <c:layout>
                <c:manualLayout>
                  <c:x val="0"/>
                  <c:y val="-7.8396425527043678E-2"/>
                </c:manualLayout>
              </c:layout>
              <c:dLblPos val="inEnd"/>
              <c:showLegendKey val="0"/>
              <c:showVal val="1"/>
              <c:showCatName val="0"/>
              <c:showSerName val="0"/>
              <c:showPercent val="0"/>
              <c:showBubbleSize val="0"/>
            </c:dLbl>
            <c:dLbl>
              <c:idx val="8"/>
              <c:layout>
                <c:manualLayout>
                  <c:x val="0"/>
                  <c:y val="-0.39726510860646397"/>
                </c:manualLayout>
              </c:layout>
              <c:dLblPos val="ctr"/>
              <c:showLegendKey val="0"/>
              <c:showVal val="1"/>
              <c:showCatName val="0"/>
              <c:showSerName val="0"/>
              <c:showPercent val="0"/>
              <c:showBubbleSize val="0"/>
            </c:dLbl>
            <c:dLbl>
              <c:idx val="9"/>
              <c:layout>
                <c:manualLayout>
                  <c:x val="0"/>
                  <c:y val="-0.40579236848703104"/>
                </c:manualLayout>
              </c:layout>
              <c:dLblPos val="ctr"/>
              <c:showLegendKey val="0"/>
              <c:showVal val="1"/>
              <c:showCatName val="0"/>
              <c:showSerName val="0"/>
              <c:showPercent val="0"/>
              <c:showBubbleSize val="0"/>
            </c:dLbl>
            <c:dLbl>
              <c:idx val="10"/>
              <c:layout>
                <c:manualLayout>
                  <c:x val="0"/>
                  <c:y val="-7.839642552704372E-2"/>
                </c:manualLayout>
              </c:layout>
              <c:dLblPos val="inEnd"/>
              <c:showLegendKey val="0"/>
              <c:showVal val="1"/>
              <c:showCatName val="0"/>
              <c:showSerName val="0"/>
              <c:showPercent val="0"/>
              <c:showBubbleSize val="0"/>
            </c:dLbl>
            <c:txPr>
              <a:bodyPr/>
              <a:lstStyle/>
              <a:p>
                <a:pPr>
                  <a:defRPr sz="1050" b="1"/>
                </a:pPr>
                <a:endParaRPr lang="pl-PL"/>
              </a:p>
            </c:txPr>
            <c:dLblPos val="inEnd"/>
            <c:showLegendKey val="0"/>
            <c:showVal val="1"/>
            <c:showCatName val="0"/>
            <c:showSerName val="0"/>
            <c:showPercent val="0"/>
            <c:showBubbleSize val="0"/>
            <c:showLeaderLines val="0"/>
          </c:dLbls>
          <c:cat>
            <c:strRef>
              <c:f>'lud-w1'!$B$1:$L$1</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'lud-w1'!$B$2:$L$2</c:f>
              <c:numCache>
                <c:formatCode>#,##0</c:formatCode>
                <c:ptCount val="11"/>
                <c:pt idx="0">
                  <c:v>10104</c:v>
                </c:pt>
                <c:pt idx="1">
                  <c:v>10276</c:v>
                </c:pt>
                <c:pt idx="2">
                  <c:v>10374</c:v>
                </c:pt>
                <c:pt idx="3">
                  <c:v>10489</c:v>
                </c:pt>
                <c:pt idx="4">
                  <c:v>10550</c:v>
                </c:pt>
                <c:pt idx="5">
                  <c:v>10650</c:v>
                </c:pt>
                <c:pt idx="6">
                  <c:v>10968</c:v>
                </c:pt>
                <c:pt idx="7">
                  <c:v>11037</c:v>
                </c:pt>
                <c:pt idx="8">
                  <c:v>11119</c:v>
                </c:pt>
                <c:pt idx="9">
                  <c:v>11138</c:v>
                </c:pt>
                <c:pt idx="10">
                  <c:v>11222</c:v>
                </c:pt>
              </c:numCache>
            </c:numRef>
          </c:val>
        </c:ser>
        <c:dLbls>
          <c:showLegendKey val="0"/>
          <c:showVal val="1"/>
          <c:showCatName val="0"/>
          <c:showSerName val="0"/>
          <c:showPercent val="0"/>
          <c:showBubbleSize val="0"/>
        </c:dLbls>
        <c:gapWidth val="55"/>
        <c:overlap val="100"/>
        <c:axId val="93127424"/>
        <c:axId val="93130112"/>
      </c:barChart>
      <c:catAx>
        <c:axId val="93127424"/>
        <c:scaling>
          <c:orientation val="minMax"/>
        </c:scaling>
        <c:delete val="0"/>
        <c:axPos val="b"/>
        <c:majorTickMark val="none"/>
        <c:minorTickMark val="none"/>
        <c:tickLblPos val="nextTo"/>
        <c:crossAx val="93130112"/>
        <c:crosses val="autoZero"/>
        <c:auto val="1"/>
        <c:lblAlgn val="ctr"/>
        <c:lblOffset val="100"/>
        <c:noMultiLvlLbl val="0"/>
      </c:catAx>
      <c:valAx>
        <c:axId val="93130112"/>
        <c:scaling>
          <c:orientation val="minMax"/>
        </c:scaling>
        <c:delete val="0"/>
        <c:axPos val="l"/>
        <c:majorGridlines/>
        <c:numFmt formatCode="#,##0" sourceLinked="1"/>
        <c:majorTickMark val="none"/>
        <c:minorTickMark val="none"/>
        <c:tickLblPos val="nextTo"/>
        <c:crossAx val="93127424"/>
        <c:crosses val="autoZero"/>
        <c:crossBetween val="between"/>
      </c:valAx>
    </c:plotArea>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350868139368914E-2"/>
          <c:y val="3.4282943492357616E-2"/>
          <c:w val="0.89339331790714327"/>
          <c:h val="0.73174503657262346"/>
        </c:manualLayout>
      </c:layout>
      <c:barChart>
        <c:barDir val="col"/>
        <c:grouping val="clustered"/>
        <c:varyColors val="0"/>
        <c:ser>
          <c:idx val="0"/>
          <c:order val="0"/>
          <c:tx>
            <c:strRef>
              <c:f>średnie_egzamin!$A$15</c:f>
              <c:strCache>
                <c:ptCount val="1"/>
                <c:pt idx="0">
                  <c:v>gmina Kwidzyn</c:v>
                </c:pt>
              </c:strCache>
            </c:strRef>
          </c:tx>
          <c:spPr>
            <a:solidFill>
              <a:srgbClr val="00B0F0"/>
            </a:solidFill>
            <a:ln>
              <a:solidFill>
                <a:srgbClr val="00B0F0"/>
              </a:solidFill>
            </a:ln>
          </c:spPr>
          <c:invertIfNegative val="0"/>
          <c:dLbls>
            <c:dLbl>
              <c:idx val="0"/>
              <c:layout>
                <c:manualLayout>
                  <c:x val="-9.3419325700042685E-3"/>
                  <c:y val="1.7683884550690088E-2"/>
                </c:manualLayout>
              </c:layout>
              <c:dLblPos val="outEnd"/>
              <c:showLegendKey val="0"/>
              <c:showVal val="1"/>
              <c:showCatName val="0"/>
              <c:showSerName val="0"/>
              <c:showPercent val="0"/>
              <c:showBubbleSize val="0"/>
            </c:dLbl>
            <c:dLbl>
              <c:idx val="1"/>
              <c:layout>
                <c:manualLayout>
                  <c:x val="0"/>
                  <c:y val="8.8419422753450438E-3"/>
                </c:manualLayout>
              </c:layout>
              <c:dLblPos val="outEnd"/>
              <c:showLegendKey val="0"/>
              <c:showVal val="1"/>
              <c:showCatName val="0"/>
              <c:showSerName val="0"/>
              <c:showPercent val="0"/>
              <c:showBubbleSize val="0"/>
            </c:dLbl>
            <c:dLbl>
              <c:idx val="2"/>
              <c:layout>
                <c:manualLayout>
                  <c:x val="-2.3356670388115001E-3"/>
                  <c:y val="1.3262913413017568E-2"/>
                </c:manualLayout>
              </c:layout>
              <c:dLblPos val="outEnd"/>
              <c:showLegendKey val="0"/>
              <c:showVal val="1"/>
              <c:showCatName val="0"/>
              <c:showSerName val="0"/>
              <c:showPercent val="0"/>
              <c:showBubbleSize val="0"/>
            </c:dLbl>
            <c:txPr>
              <a:bodyPr/>
              <a:lstStyle/>
              <a:p>
                <a:pPr>
                  <a:defRPr sz="1000" b="1" baseline="0"/>
                </a:pPr>
                <a:endParaRPr lang="pl-PL"/>
              </a:p>
            </c:txPr>
            <c:dLblPos val="outEnd"/>
            <c:showLegendKey val="0"/>
            <c:showVal val="1"/>
            <c:showCatName val="0"/>
            <c:showSerName val="0"/>
            <c:showPercent val="0"/>
            <c:showBubbleSize val="0"/>
            <c:showLeaderLines val="0"/>
          </c:dLbls>
          <c:cat>
            <c:strRef>
              <c:f>średnie_egzamin!$D$14:$F$14</c:f>
              <c:strCache>
                <c:ptCount val="3"/>
                <c:pt idx="0">
                  <c:v>2012</c:v>
                </c:pt>
                <c:pt idx="1">
                  <c:v>2013</c:v>
                </c:pt>
                <c:pt idx="2">
                  <c:v>2014</c:v>
                </c:pt>
              </c:strCache>
            </c:strRef>
          </c:cat>
          <c:val>
            <c:numRef>
              <c:f>średnie_egzamin!$D$15:$F$15</c:f>
              <c:numCache>
                <c:formatCode>0.00</c:formatCode>
                <c:ptCount val="3"/>
                <c:pt idx="0">
                  <c:v>21.51</c:v>
                </c:pt>
                <c:pt idx="1">
                  <c:v>24.24</c:v>
                </c:pt>
                <c:pt idx="2">
                  <c:v>25.27</c:v>
                </c:pt>
              </c:numCache>
            </c:numRef>
          </c:val>
        </c:ser>
        <c:ser>
          <c:idx val="1"/>
          <c:order val="1"/>
          <c:tx>
            <c:strRef>
              <c:f>średnie_egzamin!$A$16</c:f>
              <c:strCache>
                <c:ptCount val="1"/>
                <c:pt idx="0">
                  <c:v>powiat kwidzyński</c:v>
                </c:pt>
              </c:strCache>
            </c:strRef>
          </c:tx>
          <c:spPr>
            <a:solidFill>
              <a:srgbClr val="FF9900"/>
            </a:solidFill>
            <a:ln>
              <a:solidFill>
                <a:schemeClr val="accent2">
                  <a:lumMod val="40000"/>
                  <a:lumOff val="60000"/>
                </a:schemeClr>
              </a:solidFill>
            </a:ln>
          </c:spPr>
          <c:invertIfNegative val="0"/>
          <c:dLbls>
            <c:dLbl>
              <c:idx val="0"/>
              <c:layout>
                <c:manualLayout>
                  <c:x val="0"/>
                  <c:y val="8.8419422753450438E-3"/>
                </c:manualLayout>
              </c:layout>
              <c:showLegendKey val="0"/>
              <c:showVal val="1"/>
              <c:showCatName val="0"/>
              <c:showSerName val="0"/>
              <c:showPercent val="0"/>
              <c:showBubbleSize val="0"/>
            </c:dLbl>
            <c:dLbl>
              <c:idx val="1"/>
              <c:layout>
                <c:manualLayout>
                  <c:x val="0"/>
                  <c:y val="8.8419422753450855E-3"/>
                </c:manualLayout>
              </c:layout>
              <c:showLegendKey val="0"/>
              <c:showVal val="1"/>
              <c:showCatName val="0"/>
              <c:showSerName val="0"/>
              <c:showPercent val="0"/>
              <c:showBubbleSize val="0"/>
            </c:dLbl>
            <c:dLbl>
              <c:idx val="2"/>
              <c:layout>
                <c:manualLayout>
                  <c:x val="-2.3354831425010671E-3"/>
                  <c:y val="8.8419422753450543E-3"/>
                </c:manualLayout>
              </c:layout>
              <c:showLegendKey val="0"/>
              <c:showVal val="1"/>
              <c:showCatName val="0"/>
              <c:showSerName val="0"/>
              <c:showPercent val="0"/>
              <c:showBubbleSize val="0"/>
            </c:dLbl>
            <c:txPr>
              <a:bodyPr/>
              <a:lstStyle/>
              <a:p>
                <a:pPr>
                  <a:defRPr sz="1000"/>
                </a:pPr>
                <a:endParaRPr lang="pl-PL"/>
              </a:p>
            </c:txPr>
            <c:showLegendKey val="0"/>
            <c:showVal val="1"/>
            <c:showCatName val="0"/>
            <c:showSerName val="0"/>
            <c:showPercent val="0"/>
            <c:showBubbleSize val="0"/>
            <c:showLeaderLines val="0"/>
          </c:dLbls>
          <c:cat>
            <c:strRef>
              <c:f>średnie_egzamin!$D$14:$F$14</c:f>
              <c:strCache>
                <c:ptCount val="3"/>
                <c:pt idx="0">
                  <c:v>2012</c:v>
                </c:pt>
                <c:pt idx="1">
                  <c:v>2013</c:v>
                </c:pt>
                <c:pt idx="2">
                  <c:v>2014</c:v>
                </c:pt>
              </c:strCache>
            </c:strRef>
          </c:cat>
          <c:val>
            <c:numRef>
              <c:f>średnie_egzamin!$D$16:$F$16</c:f>
              <c:numCache>
                <c:formatCode>0.00</c:formatCode>
                <c:ptCount val="3"/>
                <c:pt idx="0">
                  <c:v>21.56</c:v>
                </c:pt>
                <c:pt idx="1">
                  <c:v>23.959999999999987</c:v>
                </c:pt>
                <c:pt idx="2">
                  <c:v>25.959999999999987</c:v>
                </c:pt>
              </c:numCache>
            </c:numRef>
          </c:val>
        </c:ser>
        <c:ser>
          <c:idx val="2"/>
          <c:order val="2"/>
          <c:tx>
            <c:strRef>
              <c:f>średnie_egzamin!$A$17</c:f>
              <c:strCache>
                <c:ptCount val="1"/>
                <c:pt idx="0">
                  <c:v>województwo pomorskie</c:v>
                </c:pt>
              </c:strCache>
            </c:strRef>
          </c:tx>
          <c:spPr>
            <a:solidFill>
              <a:srgbClr val="A6A6A6"/>
            </a:solidFill>
            <a:ln>
              <a:solidFill>
                <a:schemeClr val="bg1">
                  <a:lumMod val="75000"/>
                </a:schemeClr>
              </a:solidFill>
            </a:ln>
          </c:spPr>
          <c:invertIfNegative val="0"/>
          <c:dLbls>
            <c:dLbl>
              <c:idx val="0"/>
              <c:layout>
                <c:manualLayout>
                  <c:x val="0"/>
                  <c:y val="8.8419422753450438E-3"/>
                </c:manualLayout>
              </c:layout>
              <c:showLegendKey val="0"/>
              <c:showVal val="1"/>
              <c:showCatName val="0"/>
              <c:showSerName val="0"/>
              <c:showPercent val="0"/>
              <c:showBubbleSize val="0"/>
            </c:dLbl>
            <c:dLbl>
              <c:idx val="1"/>
              <c:layout>
                <c:manualLayout>
                  <c:x val="0"/>
                  <c:y val="8.8419422753450438E-3"/>
                </c:manualLayout>
              </c:layout>
              <c:showLegendKey val="0"/>
              <c:showVal val="1"/>
              <c:showCatName val="0"/>
              <c:showSerName val="0"/>
              <c:showPercent val="0"/>
              <c:showBubbleSize val="0"/>
            </c:dLbl>
            <c:dLbl>
              <c:idx val="2"/>
              <c:layout>
                <c:manualLayout>
                  <c:x val="-2.3354831425010671E-3"/>
                  <c:y val="8.8419422753450438E-3"/>
                </c:manualLayout>
              </c:layout>
              <c:showLegendKey val="0"/>
              <c:showVal val="1"/>
              <c:showCatName val="0"/>
              <c:showSerName val="0"/>
              <c:showPercent val="0"/>
              <c:showBubbleSize val="0"/>
            </c:dLbl>
            <c:txPr>
              <a:bodyPr/>
              <a:lstStyle/>
              <a:p>
                <a:pPr>
                  <a:defRPr sz="1000"/>
                </a:pPr>
                <a:endParaRPr lang="pl-PL"/>
              </a:p>
            </c:txPr>
            <c:showLegendKey val="0"/>
            <c:showVal val="1"/>
            <c:showCatName val="0"/>
            <c:showSerName val="0"/>
            <c:showPercent val="0"/>
            <c:showBubbleSize val="0"/>
            <c:showLeaderLines val="0"/>
          </c:dLbls>
          <c:cat>
            <c:strRef>
              <c:f>średnie_egzamin!$D$14:$F$14</c:f>
              <c:strCache>
                <c:ptCount val="3"/>
                <c:pt idx="0">
                  <c:v>2012</c:v>
                </c:pt>
                <c:pt idx="1">
                  <c:v>2013</c:v>
                </c:pt>
                <c:pt idx="2">
                  <c:v>2014</c:v>
                </c:pt>
              </c:strCache>
            </c:strRef>
          </c:cat>
          <c:val>
            <c:numRef>
              <c:f>średnie_egzamin!$D$17:$F$17</c:f>
              <c:numCache>
                <c:formatCode>0.00</c:formatCode>
                <c:ptCount val="3"/>
                <c:pt idx="0">
                  <c:v>22.34</c:v>
                </c:pt>
                <c:pt idx="1">
                  <c:v>23.69</c:v>
                </c:pt>
                <c:pt idx="2">
                  <c:v>25.54</c:v>
                </c:pt>
              </c:numCache>
            </c:numRef>
          </c:val>
        </c:ser>
        <c:dLbls>
          <c:showLegendKey val="0"/>
          <c:showVal val="1"/>
          <c:showCatName val="0"/>
          <c:showSerName val="0"/>
          <c:showPercent val="0"/>
          <c:showBubbleSize val="0"/>
        </c:dLbls>
        <c:gapWidth val="150"/>
        <c:axId val="105543168"/>
        <c:axId val="105544704"/>
      </c:barChart>
      <c:catAx>
        <c:axId val="105543168"/>
        <c:scaling>
          <c:orientation val="minMax"/>
        </c:scaling>
        <c:delete val="0"/>
        <c:axPos val="b"/>
        <c:numFmt formatCode="General" sourceLinked="1"/>
        <c:majorTickMark val="out"/>
        <c:minorTickMark val="none"/>
        <c:tickLblPos val="nextTo"/>
        <c:txPr>
          <a:bodyPr/>
          <a:lstStyle/>
          <a:p>
            <a:pPr>
              <a:defRPr sz="1000"/>
            </a:pPr>
            <a:endParaRPr lang="pl-PL"/>
          </a:p>
        </c:txPr>
        <c:crossAx val="105544704"/>
        <c:crosses val="autoZero"/>
        <c:auto val="1"/>
        <c:lblAlgn val="ctr"/>
        <c:lblOffset val="100"/>
        <c:noMultiLvlLbl val="0"/>
      </c:catAx>
      <c:valAx>
        <c:axId val="105544704"/>
        <c:scaling>
          <c:orientation val="minMax"/>
          <c:min val="20"/>
        </c:scaling>
        <c:delete val="0"/>
        <c:axPos val="l"/>
        <c:majorGridlines/>
        <c:numFmt formatCode="0.00" sourceLinked="1"/>
        <c:majorTickMark val="out"/>
        <c:minorTickMark val="none"/>
        <c:tickLblPos val="nextTo"/>
        <c:txPr>
          <a:bodyPr/>
          <a:lstStyle/>
          <a:p>
            <a:pPr>
              <a:defRPr sz="1000"/>
            </a:pPr>
            <a:endParaRPr lang="pl-PL"/>
          </a:p>
        </c:txPr>
        <c:crossAx val="105543168"/>
        <c:crosses val="autoZero"/>
        <c:crossBetween val="between"/>
      </c:valAx>
    </c:plotArea>
    <c:legend>
      <c:legendPos val="b"/>
      <c:layout/>
      <c:overlay val="0"/>
      <c:txPr>
        <a:bodyPr/>
        <a:lstStyle/>
        <a:p>
          <a:pPr>
            <a:defRPr sz="1050"/>
          </a:pPr>
          <a:endParaRPr lang="pl-PL"/>
        </a:p>
      </c:txPr>
    </c:legend>
    <c:plotVisOnly val="1"/>
    <c:dispBlanksAs val="gap"/>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ps!$C$2</c:f>
              <c:strCache>
                <c:ptCount val="1"/>
                <c:pt idx="0">
                  <c:v>liczba rodzin korzystających</c:v>
                </c:pt>
              </c:strCache>
            </c:strRef>
          </c:tx>
          <c:spPr>
            <a:ln w="38100">
              <a:solidFill>
                <a:srgbClr val="00B0F0"/>
              </a:solidFill>
            </a:ln>
          </c:spPr>
          <c:marker>
            <c:symbol val="none"/>
          </c:marker>
          <c:dLbls>
            <c:txPr>
              <a:bodyPr/>
              <a:lstStyle/>
              <a:p>
                <a:pPr>
                  <a:defRPr b="1"/>
                </a:pPr>
                <a:endParaRPr lang="pl-PL"/>
              </a:p>
            </c:txPr>
            <c:dLblPos val="t"/>
            <c:showLegendKey val="0"/>
            <c:showVal val="1"/>
            <c:showCatName val="0"/>
            <c:showSerName val="0"/>
            <c:showPercent val="0"/>
            <c:showBubbleSize val="0"/>
            <c:showLeaderLines val="0"/>
          </c:dLbls>
          <c:cat>
            <c:numRef>
              <c:f>ps!$B$3:$B$5</c:f>
              <c:numCache>
                <c:formatCode>General</c:formatCode>
                <c:ptCount val="3"/>
                <c:pt idx="0">
                  <c:v>2012</c:v>
                </c:pt>
                <c:pt idx="1">
                  <c:v>2013</c:v>
                </c:pt>
                <c:pt idx="2">
                  <c:v>2014</c:v>
                </c:pt>
              </c:numCache>
            </c:numRef>
          </c:cat>
          <c:val>
            <c:numRef>
              <c:f>ps!$C$3:$C$5</c:f>
              <c:numCache>
                <c:formatCode>General</c:formatCode>
                <c:ptCount val="3"/>
                <c:pt idx="0">
                  <c:v>652</c:v>
                </c:pt>
                <c:pt idx="1">
                  <c:v>673</c:v>
                </c:pt>
                <c:pt idx="2">
                  <c:v>586</c:v>
                </c:pt>
              </c:numCache>
            </c:numRef>
          </c:val>
          <c:smooth val="0"/>
        </c:ser>
        <c:dLbls>
          <c:showLegendKey val="0"/>
          <c:showVal val="1"/>
          <c:showCatName val="0"/>
          <c:showSerName val="0"/>
          <c:showPercent val="0"/>
          <c:showBubbleSize val="0"/>
        </c:dLbls>
        <c:marker val="1"/>
        <c:smooth val="0"/>
        <c:axId val="105556608"/>
        <c:axId val="105563648"/>
      </c:lineChart>
      <c:catAx>
        <c:axId val="105556608"/>
        <c:scaling>
          <c:orientation val="minMax"/>
        </c:scaling>
        <c:delete val="0"/>
        <c:axPos val="b"/>
        <c:numFmt formatCode="General" sourceLinked="1"/>
        <c:majorTickMark val="out"/>
        <c:minorTickMark val="none"/>
        <c:tickLblPos val="nextTo"/>
        <c:crossAx val="105563648"/>
        <c:crosses val="autoZero"/>
        <c:auto val="1"/>
        <c:lblAlgn val="ctr"/>
        <c:lblOffset val="100"/>
        <c:noMultiLvlLbl val="0"/>
      </c:catAx>
      <c:valAx>
        <c:axId val="105563648"/>
        <c:scaling>
          <c:orientation val="minMax"/>
        </c:scaling>
        <c:delete val="0"/>
        <c:axPos val="l"/>
        <c:majorGridlines/>
        <c:numFmt formatCode="General" sourceLinked="1"/>
        <c:majorTickMark val="out"/>
        <c:minorTickMark val="none"/>
        <c:tickLblPos val="nextTo"/>
        <c:crossAx val="105556608"/>
        <c:crosses val="autoZero"/>
        <c:crossBetween val="between"/>
      </c:valAx>
    </c:plotArea>
    <c:legend>
      <c:legendPos val="b"/>
      <c:layout/>
      <c:overlay val="0"/>
    </c:legend>
    <c:plotVisOnly val="1"/>
    <c:dispBlanksAs val="zero"/>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39243405385143"/>
          <c:y val="7.5414043681557796E-2"/>
          <c:w val="0.85498666497333009"/>
          <c:h val="0.59480274477258421"/>
        </c:manualLayout>
      </c:layout>
      <c:barChart>
        <c:barDir val="col"/>
        <c:grouping val="clustered"/>
        <c:varyColors val="0"/>
        <c:ser>
          <c:idx val="0"/>
          <c:order val="0"/>
          <c:tx>
            <c:strRef>
              <c:f>Arkusz1!$L$6</c:f>
              <c:strCache>
                <c:ptCount val="1"/>
                <c:pt idx="0">
                  <c:v>liczba osób ogółem, którym przyznano świadczenie</c:v>
                </c:pt>
              </c:strCache>
            </c:strRef>
          </c:tx>
          <c:spPr>
            <a:solidFill>
              <a:srgbClr val="3399FF"/>
            </a:solidFill>
            <a:ln>
              <a:solidFill>
                <a:srgbClr val="00B0F0"/>
              </a:solidFill>
            </a:ln>
          </c:spPr>
          <c:invertIfNegative val="0"/>
          <c:dLbls>
            <c:txPr>
              <a:bodyPr/>
              <a:lstStyle/>
              <a:p>
                <a:pPr>
                  <a:defRPr sz="1000" b="1" baseline="0"/>
                </a:pPr>
                <a:endParaRPr lang="pl-PL"/>
              </a:p>
            </c:txPr>
            <c:dLblPos val="outEnd"/>
            <c:showLegendKey val="0"/>
            <c:showVal val="1"/>
            <c:showCatName val="0"/>
            <c:showSerName val="0"/>
            <c:showPercent val="0"/>
            <c:showBubbleSize val="0"/>
            <c:showLeaderLines val="0"/>
          </c:dLbls>
          <c:cat>
            <c:numRef>
              <c:f>Arkusz1!$M$5:$O$5</c:f>
              <c:numCache>
                <c:formatCode>General</c:formatCode>
                <c:ptCount val="3"/>
                <c:pt idx="0">
                  <c:v>2012</c:v>
                </c:pt>
                <c:pt idx="1">
                  <c:v>2013</c:v>
                </c:pt>
                <c:pt idx="2">
                  <c:v>2014</c:v>
                </c:pt>
              </c:numCache>
            </c:numRef>
          </c:cat>
          <c:val>
            <c:numRef>
              <c:f>Arkusz1!$M$6:$O$6</c:f>
              <c:numCache>
                <c:formatCode>General</c:formatCode>
                <c:ptCount val="3"/>
                <c:pt idx="0">
                  <c:v>1040</c:v>
                </c:pt>
                <c:pt idx="1">
                  <c:v>1095</c:v>
                </c:pt>
                <c:pt idx="2">
                  <c:v>920</c:v>
                </c:pt>
              </c:numCache>
            </c:numRef>
          </c:val>
        </c:ser>
        <c:ser>
          <c:idx val="1"/>
          <c:order val="1"/>
          <c:tx>
            <c:strRef>
              <c:f>Arkusz1!$L$7</c:f>
              <c:strCache>
                <c:ptCount val="1"/>
                <c:pt idx="0">
                  <c:v>liczba osób, którym przyznano świadczenie pieniężne</c:v>
                </c:pt>
              </c:strCache>
            </c:strRef>
          </c:tx>
          <c:spPr>
            <a:solidFill>
              <a:srgbClr val="FF9900"/>
            </a:solidFill>
            <a:ln>
              <a:solidFill>
                <a:schemeClr val="accent2">
                  <a:lumMod val="40000"/>
                  <a:lumOff val="60000"/>
                </a:schemeClr>
              </a:solidFill>
            </a:ln>
          </c:spPr>
          <c:invertIfNegative val="0"/>
          <c:dLbls>
            <c:txPr>
              <a:bodyPr/>
              <a:lstStyle/>
              <a:p>
                <a:pPr>
                  <a:defRPr sz="1000" baseline="0"/>
                </a:pPr>
                <a:endParaRPr lang="pl-PL"/>
              </a:p>
            </c:txPr>
            <c:showLegendKey val="0"/>
            <c:showVal val="1"/>
            <c:showCatName val="0"/>
            <c:showSerName val="0"/>
            <c:showPercent val="0"/>
            <c:showBubbleSize val="0"/>
            <c:showLeaderLines val="0"/>
          </c:dLbls>
          <c:cat>
            <c:numRef>
              <c:f>Arkusz1!$M$5:$O$5</c:f>
              <c:numCache>
                <c:formatCode>General</c:formatCode>
                <c:ptCount val="3"/>
                <c:pt idx="0">
                  <c:v>2012</c:v>
                </c:pt>
                <c:pt idx="1">
                  <c:v>2013</c:v>
                </c:pt>
                <c:pt idx="2">
                  <c:v>2014</c:v>
                </c:pt>
              </c:numCache>
            </c:numRef>
          </c:cat>
          <c:val>
            <c:numRef>
              <c:f>Arkusz1!$M$7:$O$7</c:f>
              <c:numCache>
                <c:formatCode>General</c:formatCode>
                <c:ptCount val="3"/>
                <c:pt idx="0">
                  <c:v>698</c:v>
                </c:pt>
                <c:pt idx="1">
                  <c:v>778</c:v>
                </c:pt>
                <c:pt idx="2">
                  <c:v>672</c:v>
                </c:pt>
              </c:numCache>
            </c:numRef>
          </c:val>
        </c:ser>
        <c:ser>
          <c:idx val="2"/>
          <c:order val="2"/>
          <c:tx>
            <c:strRef>
              <c:f>Arkusz1!$L$8</c:f>
              <c:strCache>
                <c:ptCount val="1"/>
                <c:pt idx="0">
                  <c:v>liczba osób, którym przyznano świadczenie niepieniężne</c:v>
                </c:pt>
              </c:strCache>
            </c:strRef>
          </c:tx>
          <c:spPr>
            <a:solidFill>
              <a:schemeClr val="bg1">
                <a:lumMod val="65000"/>
              </a:schemeClr>
            </a:solidFill>
            <a:ln>
              <a:solidFill>
                <a:schemeClr val="bg1">
                  <a:lumMod val="75000"/>
                </a:schemeClr>
              </a:solidFill>
            </a:ln>
          </c:spPr>
          <c:invertIfNegative val="0"/>
          <c:cat>
            <c:numRef>
              <c:f>Arkusz1!$M$5:$O$5</c:f>
              <c:numCache>
                <c:formatCode>General</c:formatCode>
                <c:ptCount val="3"/>
                <c:pt idx="0">
                  <c:v>2012</c:v>
                </c:pt>
                <c:pt idx="1">
                  <c:v>2013</c:v>
                </c:pt>
                <c:pt idx="2">
                  <c:v>2014</c:v>
                </c:pt>
              </c:numCache>
            </c:numRef>
          </c:cat>
          <c:val>
            <c:numRef>
              <c:f>Arkusz1!$M$8:$O$8</c:f>
              <c:numCache>
                <c:formatCode>General</c:formatCode>
                <c:ptCount val="3"/>
                <c:pt idx="0">
                  <c:v>530</c:v>
                </c:pt>
                <c:pt idx="1">
                  <c:v>522</c:v>
                </c:pt>
                <c:pt idx="2">
                  <c:v>450</c:v>
                </c:pt>
              </c:numCache>
            </c:numRef>
          </c:val>
        </c:ser>
        <c:ser>
          <c:idx val="3"/>
          <c:order val="3"/>
          <c:tx>
            <c:strRef>
              <c:f>Arkusz1!$L$9</c:f>
              <c:strCache>
                <c:ptCount val="1"/>
                <c:pt idx="0">
                  <c:v>liczba osób długotrwale korzystających</c:v>
                </c:pt>
              </c:strCache>
            </c:strRef>
          </c:tx>
          <c:spPr>
            <a:solidFill>
              <a:schemeClr val="accent3">
                <a:lumMod val="75000"/>
              </a:schemeClr>
            </a:solidFill>
          </c:spPr>
          <c:invertIfNegative val="0"/>
          <c:cat>
            <c:numRef>
              <c:f>Arkusz1!$M$5:$O$5</c:f>
              <c:numCache>
                <c:formatCode>General</c:formatCode>
                <c:ptCount val="3"/>
                <c:pt idx="0">
                  <c:v>2012</c:v>
                </c:pt>
                <c:pt idx="1">
                  <c:v>2013</c:v>
                </c:pt>
                <c:pt idx="2">
                  <c:v>2014</c:v>
                </c:pt>
              </c:numCache>
            </c:numRef>
          </c:cat>
          <c:val>
            <c:numRef>
              <c:f>Arkusz1!$M$9:$O$9</c:f>
              <c:numCache>
                <c:formatCode>General</c:formatCode>
                <c:ptCount val="3"/>
                <c:pt idx="0">
                  <c:v>480</c:v>
                </c:pt>
                <c:pt idx="1">
                  <c:v>328</c:v>
                </c:pt>
                <c:pt idx="2">
                  <c:v>321</c:v>
                </c:pt>
              </c:numCache>
            </c:numRef>
          </c:val>
        </c:ser>
        <c:dLbls>
          <c:showLegendKey val="0"/>
          <c:showVal val="1"/>
          <c:showCatName val="0"/>
          <c:showSerName val="0"/>
          <c:showPercent val="0"/>
          <c:showBubbleSize val="0"/>
        </c:dLbls>
        <c:gapWidth val="150"/>
        <c:axId val="105354752"/>
        <c:axId val="105356288"/>
      </c:barChart>
      <c:catAx>
        <c:axId val="105354752"/>
        <c:scaling>
          <c:orientation val="minMax"/>
        </c:scaling>
        <c:delete val="0"/>
        <c:axPos val="b"/>
        <c:numFmt formatCode="General" sourceLinked="1"/>
        <c:majorTickMark val="out"/>
        <c:minorTickMark val="none"/>
        <c:tickLblPos val="nextTo"/>
        <c:crossAx val="105356288"/>
        <c:crosses val="autoZero"/>
        <c:auto val="1"/>
        <c:lblAlgn val="ctr"/>
        <c:lblOffset val="100"/>
        <c:noMultiLvlLbl val="0"/>
      </c:catAx>
      <c:valAx>
        <c:axId val="105356288"/>
        <c:scaling>
          <c:orientation val="minMax"/>
        </c:scaling>
        <c:delete val="0"/>
        <c:axPos val="l"/>
        <c:majorGridlines/>
        <c:numFmt formatCode="General" sourceLinked="1"/>
        <c:majorTickMark val="out"/>
        <c:minorTickMark val="none"/>
        <c:tickLblPos val="nextTo"/>
        <c:crossAx val="105354752"/>
        <c:crosses val="autoZero"/>
        <c:crossBetween val="between"/>
      </c:valAx>
    </c:plotArea>
    <c:legend>
      <c:legendPos val="b"/>
      <c:layout>
        <c:manualLayout>
          <c:xMode val="edge"/>
          <c:yMode val="edge"/>
          <c:x val="0.12426869020404707"/>
          <c:y val="0.77844449392412118"/>
          <c:w val="0.77118533570400472"/>
          <c:h val="0.17699680856088376"/>
        </c:manualLayout>
      </c:layout>
      <c:overlay val="0"/>
      <c:txPr>
        <a:bodyPr/>
        <a:lstStyle/>
        <a:p>
          <a:pPr>
            <a:defRPr sz="1000"/>
          </a:pPr>
          <a:endParaRPr lang="pl-PL"/>
        </a:p>
      </c:txPr>
    </c:legend>
    <c:plotVisOnly val="1"/>
    <c:dispBlanksAs val="gap"/>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8.1356430446194214E-2"/>
          <c:y val="3.6371890860079879E-2"/>
          <c:w val="0.89517690288713869"/>
          <c:h val="0.73562785999917646"/>
        </c:manualLayout>
      </c:layout>
      <c:bar3DChart>
        <c:barDir val="col"/>
        <c:grouping val="percentStacked"/>
        <c:varyColors val="0"/>
        <c:ser>
          <c:idx val="2"/>
          <c:order val="0"/>
          <c:tx>
            <c:strRef>
              <c:f>'ekon-w2'!$M$14</c:f>
              <c:strCache>
                <c:ptCount val="1"/>
                <c:pt idx="0">
                  <c:v>wiek poprodukcyjny</c:v>
                </c:pt>
              </c:strCache>
            </c:strRef>
          </c:tx>
          <c:invertIfNegative val="0"/>
          <c:cat>
            <c:strRef>
              <c:f>'ekon-w2'!$N$11:$Q$11</c:f>
              <c:strCache>
                <c:ptCount val="4"/>
                <c:pt idx="0">
                  <c:v>gmina Kwidzyn</c:v>
                </c:pt>
                <c:pt idx="1">
                  <c:v>powiat kwidzyński</c:v>
                </c:pt>
                <c:pt idx="2">
                  <c:v>województwo pomorskie</c:v>
                </c:pt>
                <c:pt idx="3">
                  <c:v>Polska </c:v>
                </c:pt>
              </c:strCache>
            </c:strRef>
          </c:cat>
          <c:val>
            <c:numRef>
              <c:f>'ekon-w2'!$N$14:$Q$14</c:f>
              <c:numCache>
                <c:formatCode>0.0%</c:formatCode>
                <c:ptCount val="4"/>
                <c:pt idx="0">
                  <c:v>0.11600000000000002</c:v>
                </c:pt>
                <c:pt idx="1">
                  <c:v>0.15000000000000013</c:v>
                </c:pt>
                <c:pt idx="2">
                  <c:v>0.17700000000000013</c:v>
                </c:pt>
                <c:pt idx="3">
                  <c:v>0.19</c:v>
                </c:pt>
              </c:numCache>
            </c:numRef>
          </c:val>
        </c:ser>
        <c:ser>
          <c:idx val="1"/>
          <c:order val="1"/>
          <c:tx>
            <c:strRef>
              <c:f>'ekon-w2'!$M$13</c:f>
              <c:strCache>
                <c:ptCount val="1"/>
                <c:pt idx="0">
                  <c:v>wiek produkcyjny</c:v>
                </c:pt>
              </c:strCache>
            </c:strRef>
          </c:tx>
          <c:spPr>
            <a:solidFill>
              <a:srgbClr val="FFCC99"/>
            </a:solidFill>
          </c:spPr>
          <c:invertIfNegative val="0"/>
          <c:dLbls>
            <c:spPr>
              <a:effectLst>
                <a:glow rad="101600">
                  <a:schemeClr val="accent1">
                    <a:satMod val="175000"/>
                    <a:alpha val="40000"/>
                  </a:schemeClr>
                </a:glow>
              </a:effectLst>
            </c:spPr>
            <c:showLegendKey val="0"/>
            <c:showVal val="1"/>
            <c:showCatName val="0"/>
            <c:showSerName val="0"/>
            <c:showPercent val="0"/>
            <c:showBubbleSize val="0"/>
            <c:showLeaderLines val="0"/>
          </c:dLbls>
          <c:cat>
            <c:strRef>
              <c:f>'ekon-w2'!$N$11:$Q$11</c:f>
              <c:strCache>
                <c:ptCount val="4"/>
                <c:pt idx="0">
                  <c:v>gmina Kwidzyn</c:v>
                </c:pt>
                <c:pt idx="1">
                  <c:v>powiat kwidzyński</c:v>
                </c:pt>
                <c:pt idx="2">
                  <c:v>województwo pomorskie</c:v>
                </c:pt>
                <c:pt idx="3">
                  <c:v>Polska </c:v>
                </c:pt>
              </c:strCache>
            </c:strRef>
          </c:cat>
          <c:val>
            <c:numRef>
              <c:f>'ekon-w2'!$N$13:$Q$13</c:f>
              <c:numCache>
                <c:formatCode>0.0%</c:formatCode>
                <c:ptCount val="4"/>
                <c:pt idx="0">
                  <c:v>0.66800000000000082</c:v>
                </c:pt>
                <c:pt idx="1">
                  <c:v>0.64300000000000068</c:v>
                </c:pt>
                <c:pt idx="2">
                  <c:v>0.62800000000000056</c:v>
                </c:pt>
                <c:pt idx="3">
                  <c:v>0.63000000000000056</c:v>
                </c:pt>
              </c:numCache>
            </c:numRef>
          </c:val>
        </c:ser>
        <c:ser>
          <c:idx val="0"/>
          <c:order val="2"/>
          <c:tx>
            <c:strRef>
              <c:f>'ekon-w2'!$M$12</c:f>
              <c:strCache>
                <c:ptCount val="1"/>
                <c:pt idx="0">
                  <c:v>wiek przedprodukcyjny</c:v>
                </c:pt>
              </c:strCache>
            </c:strRef>
          </c:tx>
          <c:spPr>
            <a:solidFill>
              <a:schemeClr val="tx2">
                <a:lumMod val="40000"/>
                <a:lumOff val="60000"/>
              </a:schemeClr>
            </a:solidFill>
          </c:spPr>
          <c:invertIfNegative val="0"/>
          <c:cat>
            <c:strRef>
              <c:f>'ekon-w2'!$N$11:$Q$11</c:f>
              <c:strCache>
                <c:ptCount val="4"/>
                <c:pt idx="0">
                  <c:v>gmina Kwidzyn</c:v>
                </c:pt>
                <c:pt idx="1">
                  <c:v>powiat kwidzyński</c:v>
                </c:pt>
                <c:pt idx="2">
                  <c:v>województwo pomorskie</c:v>
                </c:pt>
                <c:pt idx="3">
                  <c:v>Polska </c:v>
                </c:pt>
              </c:strCache>
            </c:strRef>
          </c:cat>
          <c:val>
            <c:numRef>
              <c:f>'ekon-w2'!$N$12:$Q$12</c:f>
              <c:numCache>
                <c:formatCode>0.0%</c:formatCode>
                <c:ptCount val="4"/>
                <c:pt idx="0">
                  <c:v>0.21600000000000014</c:v>
                </c:pt>
                <c:pt idx="1">
                  <c:v>0.20700000000000013</c:v>
                </c:pt>
                <c:pt idx="2">
                  <c:v>0.19500000000000001</c:v>
                </c:pt>
                <c:pt idx="3">
                  <c:v>0.18000000000000013</c:v>
                </c:pt>
              </c:numCache>
            </c:numRef>
          </c:val>
        </c:ser>
        <c:dLbls>
          <c:showLegendKey val="0"/>
          <c:showVal val="1"/>
          <c:showCatName val="0"/>
          <c:showSerName val="0"/>
          <c:showPercent val="0"/>
          <c:showBubbleSize val="0"/>
        </c:dLbls>
        <c:gapWidth val="75"/>
        <c:shape val="box"/>
        <c:axId val="35772672"/>
        <c:axId val="95690752"/>
        <c:axId val="0"/>
      </c:bar3DChart>
      <c:catAx>
        <c:axId val="35772672"/>
        <c:scaling>
          <c:orientation val="minMax"/>
        </c:scaling>
        <c:delete val="0"/>
        <c:axPos val="b"/>
        <c:majorTickMark val="none"/>
        <c:minorTickMark val="none"/>
        <c:tickLblPos val="nextTo"/>
        <c:crossAx val="95690752"/>
        <c:crosses val="autoZero"/>
        <c:auto val="1"/>
        <c:lblAlgn val="ctr"/>
        <c:lblOffset val="100"/>
        <c:noMultiLvlLbl val="0"/>
      </c:catAx>
      <c:valAx>
        <c:axId val="95690752"/>
        <c:scaling>
          <c:orientation val="minMax"/>
        </c:scaling>
        <c:delete val="0"/>
        <c:axPos val="l"/>
        <c:majorGridlines>
          <c:spPr>
            <a:ln>
              <a:solidFill>
                <a:schemeClr val="accent1"/>
              </a:solidFill>
            </a:ln>
          </c:spPr>
        </c:majorGridlines>
        <c:numFmt formatCode="0%" sourceLinked="1"/>
        <c:majorTickMark val="none"/>
        <c:minorTickMark val="none"/>
        <c:tickLblPos val="nextTo"/>
        <c:crossAx val="35772672"/>
        <c:crosses val="autoZero"/>
        <c:crossBetween val="between"/>
      </c:valAx>
      <c:spPr>
        <a:noFill/>
        <a:ln w="25400">
          <a:noFill/>
        </a:ln>
      </c:spPr>
    </c:plotArea>
    <c:legend>
      <c:legendPos val="b"/>
      <c:layout>
        <c:manualLayout>
          <c:xMode val="edge"/>
          <c:yMode val="edge"/>
          <c:x val="7.7299944846124458E-2"/>
          <c:y val="0.88761117796321976"/>
          <c:w val="0.84540011030775108"/>
          <c:h val="8.7471878515185605E-2"/>
        </c:manualLayout>
      </c:layout>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'ur-w3'!$A$15</c:f>
              <c:strCache>
                <c:ptCount val="1"/>
                <c:pt idx="0">
                  <c:v>gmina Kwidzyn</c:v>
                </c:pt>
              </c:strCache>
            </c:strRef>
          </c:tx>
          <c:spPr>
            <a:ln w="38100">
              <a:solidFill>
                <a:srgbClr val="00B0F0"/>
              </a:solidFill>
            </a:ln>
          </c:spPr>
          <c:marker>
            <c:symbol val="none"/>
          </c:marker>
          <c:cat>
            <c:strRef>
              <c:f>'ur-w3'!$B$14:$G$14</c:f>
              <c:strCache>
                <c:ptCount val="6"/>
                <c:pt idx="0">
                  <c:v>2004</c:v>
                </c:pt>
                <c:pt idx="1">
                  <c:v>2006</c:v>
                </c:pt>
                <c:pt idx="2">
                  <c:v>2008</c:v>
                </c:pt>
                <c:pt idx="3">
                  <c:v>2010</c:v>
                </c:pt>
                <c:pt idx="4">
                  <c:v>2012</c:v>
                </c:pt>
                <c:pt idx="5">
                  <c:v>2014</c:v>
                </c:pt>
              </c:strCache>
            </c:strRef>
          </c:cat>
          <c:val>
            <c:numRef>
              <c:f>'ur-w3'!$B$15:$G$15</c:f>
              <c:numCache>
                <c:formatCode>0.0</c:formatCode>
                <c:ptCount val="6"/>
                <c:pt idx="0">
                  <c:v>12.8</c:v>
                </c:pt>
                <c:pt idx="1">
                  <c:v>12.1</c:v>
                </c:pt>
                <c:pt idx="2">
                  <c:v>14.1</c:v>
                </c:pt>
                <c:pt idx="3">
                  <c:v>10.200000000000001</c:v>
                </c:pt>
                <c:pt idx="4">
                  <c:v>10.9</c:v>
                </c:pt>
                <c:pt idx="5">
                  <c:v>12.8</c:v>
                </c:pt>
              </c:numCache>
            </c:numRef>
          </c:val>
          <c:smooth val="0"/>
        </c:ser>
        <c:ser>
          <c:idx val="1"/>
          <c:order val="1"/>
          <c:tx>
            <c:strRef>
              <c:f>'ur-w3'!$A$16</c:f>
              <c:strCache>
                <c:ptCount val="1"/>
                <c:pt idx="0">
                  <c:v>powiat kwidzyński</c:v>
                </c:pt>
              </c:strCache>
            </c:strRef>
          </c:tx>
          <c:spPr>
            <a:ln w="22225">
              <a:solidFill>
                <a:srgbClr val="FF9900"/>
              </a:solidFill>
            </a:ln>
          </c:spPr>
          <c:marker>
            <c:symbol val="none"/>
          </c:marker>
          <c:cat>
            <c:strRef>
              <c:f>'ur-w3'!$B$14:$G$14</c:f>
              <c:strCache>
                <c:ptCount val="6"/>
                <c:pt idx="0">
                  <c:v>2004</c:v>
                </c:pt>
                <c:pt idx="1">
                  <c:v>2006</c:v>
                </c:pt>
                <c:pt idx="2">
                  <c:v>2008</c:v>
                </c:pt>
                <c:pt idx="3">
                  <c:v>2010</c:v>
                </c:pt>
                <c:pt idx="4">
                  <c:v>2012</c:v>
                </c:pt>
                <c:pt idx="5">
                  <c:v>2014</c:v>
                </c:pt>
              </c:strCache>
            </c:strRef>
          </c:cat>
          <c:val>
            <c:numRef>
              <c:f>'ur-w3'!$B$16:$G$16</c:f>
              <c:numCache>
                <c:formatCode>0.0</c:formatCode>
                <c:ptCount val="6"/>
                <c:pt idx="0">
                  <c:v>11.6</c:v>
                </c:pt>
                <c:pt idx="1">
                  <c:v>12.5</c:v>
                </c:pt>
                <c:pt idx="2">
                  <c:v>12.8</c:v>
                </c:pt>
                <c:pt idx="3">
                  <c:v>11.6</c:v>
                </c:pt>
                <c:pt idx="4">
                  <c:v>10.8</c:v>
                </c:pt>
                <c:pt idx="5">
                  <c:v>9.9</c:v>
                </c:pt>
              </c:numCache>
            </c:numRef>
          </c:val>
          <c:smooth val="0"/>
        </c:ser>
        <c:ser>
          <c:idx val="2"/>
          <c:order val="2"/>
          <c:tx>
            <c:strRef>
              <c:f>'ur-w3'!$A$17</c:f>
              <c:strCache>
                <c:ptCount val="1"/>
                <c:pt idx="0">
                  <c:v>województwo pomorskie</c:v>
                </c:pt>
              </c:strCache>
            </c:strRef>
          </c:tx>
          <c:spPr>
            <a:ln>
              <a:solidFill>
                <a:schemeClr val="bg1">
                  <a:lumMod val="65000"/>
                </a:schemeClr>
              </a:solidFill>
              <a:prstDash val="dash"/>
            </a:ln>
          </c:spPr>
          <c:marker>
            <c:symbol val="none"/>
          </c:marker>
          <c:cat>
            <c:strRef>
              <c:f>'ur-w3'!$B$14:$G$14</c:f>
              <c:strCache>
                <c:ptCount val="6"/>
                <c:pt idx="0">
                  <c:v>2004</c:v>
                </c:pt>
                <c:pt idx="1">
                  <c:v>2006</c:v>
                </c:pt>
                <c:pt idx="2">
                  <c:v>2008</c:v>
                </c:pt>
                <c:pt idx="3">
                  <c:v>2010</c:v>
                </c:pt>
                <c:pt idx="4">
                  <c:v>2012</c:v>
                </c:pt>
                <c:pt idx="5">
                  <c:v>2014</c:v>
                </c:pt>
              </c:strCache>
            </c:strRef>
          </c:cat>
          <c:val>
            <c:numRef>
              <c:f>'ur-w3'!$B$17:$G$17</c:f>
              <c:numCache>
                <c:formatCode>0.0</c:formatCode>
                <c:ptCount val="6"/>
                <c:pt idx="0">
                  <c:v>10.4</c:v>
                </c:pt>
                <c:pt idx="1">
                  <c:v>11</c:v>
                </c:pt>
                <c:pt idx="2">
                  <c:v>12.4</c:v>
                </c:pt>
                <c:pt idx="3">
                  <c:v>11.8</c:v>
                </c:pt>
                <c:pt idx="4">
                  <c:v>11</c:v>
                </c:pt>
                <c:pt idx="5">
                  <c:v>10.7</c:v>
                </c:pt>
              </c:numCache>
            </c:numRef>
          </c:val>
          <c:smooth val="0"/>
        </c:ser>
        <c:ser>
          <c:idx val="3"/>
          <c:order val="3"/>
          <c:tx>
            <c:strRef>
              <c:f>'ur-w3'!$A$18</c:f>
              <c:strCache>
                <c:ptCount val="1"/>
                <c:pt idx="0">
                  <c:v>Polska </c:v>
                </c:pt>
              </c:strCache>
            </c:strRef>
          </c:tx>
          <c:spPr>
            <a:ln>
              <a:solidFill>
                <a:srgbClr val="669900"/>
              </a:solidFill>
              <a:prstDash val="sysDot"/>
            </a:ln>
          </c:spPr>
          <c:marker>
            <c:symbol val="none"/>
          </c:marker>
          <c:cat>
            <c:strRef>
              <c:f>'ur-w3'!$B$14:$G$14</c:f>
              <c:strCache>
                <c:ptCount val="6"/>
                <c:pt idx="0">
                  <c:v>2004</c:v>
                </c:pt>
                <c:pt idx="1">
                  <c:v>2006</c:v>
                </c:pt>
                <c:pt idx="2">
                  <c:v>2008</c:v>
                </c:pt>
                <c:pt idx="3">
                  <c:v>2010</c:v>
                </c:pt>
                <c:pt idx="4">
                  <c:v>2012</c:v>
                </c:pt>
                <c:pt idx="5">
                  <c:v>2014</c:v>
                </c:pt>
              </c:strCache>
            </c:strRef>
          </c:cat>
          <c:val>
            <c:numRef>
              <c:f>'ur-w3'!$B$18:$G$18</c:f>
              <c:numCache>
                <c:formatCode>0.0</c:formatCode>
                <c:ptCount val="6"/>
                <c:pt idx="0">
                  <c:v>9.3000000000000007</c:v>
                </c:pt>
                <c:pt idx="1">
                  <c:v>9.8000000000000007</c:v>
                </c:pt>
                <c:pt idx="2">
                  <c:v>10.9</c:v>
                </c:pt>
                <c:pt idx="3">
                  <c:v>10.7</c:v>
                </c:pt>
                <c:pt idx="4">
                  <c:v>10</c:v>
                </c:pt>
                <c:pt idx="5">
                  <c:v>9.7000000000000011</c:v>
                </c:pt>
              </c:numCache>
            </c:numRef>
          </c:val>
          <c:smooth val="0"/>
        </c:ser>
        <c:dLbls>
          <c:showLegendKey val="0"/>
          <c:showVal val="0"/>
          <c:showCatName val="0"/>
          <c:showSerName val="0"/>
          <c:showPercent val="0"/>
          <c:showBubbleSize val="0"/>
        </c:dLbls>
        <c:marker val="1"/>
        <c:smooth val="0"/>
        <c:axId val="95720960"/>
        <c:axId val="95722496"/>
      </c:lineChart>
      <c:catAx>
        <c:axId val="95720960"/>
        <c:scaling>
          <c:orientation val="minMax"/>
        </c:scaling>
        <c:delete val="0"/>
        <c:axPos val="b"/>
        <c:majorTickMark val="out"/>
        <c:minorTickMark val="none"/>
        <c:tickLblPos val="nextTo"/>
        <c:txPr>
          <a:bodyPr/>
          <a:lstStyle/>
          <a:p>
            <a:pPr>
              <a:defRPr sz="1050"/>
            </a:pPr>
            <a:endParaRPr lang="pl-PL"/>
          </a:p>
        </c:txPr>
        <c:crossAx val="95722496"/>
        <c:crosses val="autoZero"/>
        <c:auto val="1"/>
        <c:lblAlgn val="ctr"/>
        <c:lblOffset val="100"/>
        <c:noMultiLvlLbl val="0"/>
      </c:catAx>
      <c:valAx>
        <c:axId val="95722496"/>
        <c:scaling>
          <c:orientation val="minMax"/>
          <c:max val="15"/>
          <c:min val="8"/>
        </c:scaling>
        <c:delete val="0"/>
        <c:axPos val="l"/>
        <c:majorGridlines/>
        <c:numFmt formatCode="0.0" sourceLinked="1"/>
        <c:majorTickMark val="out"/>
        <c:minorTickMark val="none"/>
        <c:tickLblPos val="nextTo"/>
        <c:txPr>
          <a:bodyPr/>
          <a:lstStyle/>
          <a:p>
            <a:pPr>
              <a:defRPr sz="1050"/>
            </a:pPr>
            <a:endParaRPr lang="pl-PL"/>
          </a:p>
        </c:txPr>
        <c:crossAx val="95720960"/>
        <c:crosses val="autoZero"/>
        <c:crossBetween val="between"/>
      </c:valAx>
    </c:plotArea>
    <c:legend>
      <c:legendPos val="b"/>
      <c:layout>
        <c:manualLayout>
          <c:xMode val="edge"/>
          <c:yMode val="edge"/>
          <c:x val="8.8770925693112082E-2"/>
          <c:y val="0.86063475853914295"/>
          <c:w val="0.8791808376894088"/>
          <c:h val="0.11888742576119966"/>
        </c:manualLayout>
      </c:layout>
      <c:overlay val="0"/>
      <c:txPr>
        <a:bodyPr/>
        <a:lstStyle/>
        <a:p>
          <a:pPr>
            <a:defRPr sz="1050"/>
          </a:pPr>
          <a:endParaRPr lang="pl-PL"/>
        </a:p>
      </c:txPr>
    </c:legend>
    <c:plotVisOnly val="1"/>
    <c:dispBlanksAs val="gap"/>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'zg-w4'!$A$15</c:f>
              <c:strCache>
                <c:ptCount val="1"/>
                <c:pt idx="0">
                  <c:v>gmina Kwidzyn</c:v>
                </c:pt>
              </c:strCache>
            </c:strRef>
          </c:tx>
          <c:spPr>
            <a:ln w="38100">
              <a:solidFill>
                <a:srgbClr val="00B0F0"/>
              </a:solidFill>
            </a:ln>
          </c:spPr>
          <c:marker>
            <c:symbol val="none"/>
          </c:marker>
          <c:cat>
            <c:strRef>
              <c:f>'zg-w4'!$B$14:$G$14</c:f>
              <c:strCache>
                <c:ptCount val="6"/>
                <c:pt idx="0">
                  <c:v>2004</c:v>
                </c:pt>
                <c:pt idx="1">
                  <c:v>2006</c:v>
                </c:pt>
                <c:pt idx="2">
                  <c:v>2008</c:v>
                </c:pt>
                <c:pt idx="3">
                  <c:v>2010</c:v>
                </c:pt>
                <c:pt idx="4">
                  <c:v>2012</c:v>
                </c:pt>
                <c:pt idx="5">
                  <c:v>2014</c:v>
                </c:pt>
              </c:strCache>
            </c:strRef>
          </c:cat>
          <c:val>
            <c:numRef>
              <c:f>'zg-w4'!$B$15:$G$15</c:f>
              <c:numCache>
                <c:formatCode>0.00</c:formatCode>
                <c:ptCount val="6"/>
                <c:pt idx="0">
                  <c:v>8.25</c:v>
                </c:pt>
                <c:pt idx="1">
                  <c:v>8.8000000000000007</c:v>
                </c:pt>
                <c:pt idx="2">
                  <c:v>8.620000000000001</c:v>
                </c:pt>
                <c:pt idx="3">
                  <c:v>6.95</c:v>
                </c:pt>
                <c:pt idx="4">
                  <c:v>6.68</c:v>
                </c:pt>
                <c:pt idx="5">
                  <c:v>7.71</c:v>
                </c:pt>
              </c:numCache>
            </c:numRef>
          </c:val>
          <c:smooth val="0"/>
        </c:ser>
        <c:ser>
          <c:idx val="1"/>
          <c:order val="1"/>
          <c:tx>
            <c:strRef>
              <c:f>'zg-w4'!$A$16</c:f>
              <c:strCache>
                <c:ptCount val="1"/>
                <c:pt idx="0">
                  <c:v>powiat kwidzyński</c:v>
                </c:pt>
              </c:strCache>
            </c:strRef>
          </c:tx>
          <c:spPr>
            <a:ln w="22225">
              <a:solidFill>
                <a:srgbClr val="FF9900"/>
              </a:solidFill>
            </a:ln>
          </c:spPr>
          <c:marker>
            <c:symbol val="none"/>
          </c:marker>
          <c:cat>
            <c:strRef>
              <c:f>'zg-w4'!$B$14:$G$14</c:f>
              <c:strCache>
                <c:ptCount val="6"/>
                <c:pt idx="0">
                  <c:v>2004</c:v>
                </c:pt>
                <c:pt idx="1">
                  <c:v>2006</c:v>
                </c:pt>
                <c:pt idx="2">
                  <c:v>2008</c:v>
                </c:pt>
                <c:pt idx="3">
                  <c:v>2010</c:v>
                </c:pt>
                <c:pt idx="4">
                  <c:v>2012</c:v>
                </c:pt>
                <c:pt idx="5">
                  <c:v>2014</c:v>
                </c:pt>
              </c:strCache>
            </c:strRef>
          </c:cat>
          <c:val>
            <c:numRef>
              <c:f>'zg-w4'!$B$16:$G$16</c:f>
              <c:numCache>
                <c:formatCode>0.00</c:formatCode>
                <c:ptCount val="6"/>
                <c:pt idx="0">
                  <c:v>7.76</c:v>
                </c:pt>
                <c:pt idx="1">
                  <c:v>8.44</c:v>
                </c:pt>
                <c:pt idx="2">
                  <c:v>8.27</c:v>
                </c:pt>
                <c:pt idx="3">
                  <c:v>8.57</c:v>
                </c:pt>
                <c:pt idx="4">
                  <c:v>8.18</c:v>
                </c:pt>
                <c:pt idx="5">
                  <c:v>8.2900000000000009</c:v>
                </c:pt>
              </c:numCache>
            </c:numRef>
          </c:val>
          <c:smooth val="0"/>
        </c:ser>
        <c:ser>
          <c:idx val="2"/>
          <c:order val="2"/>
          <c:tx>
            <c:strRef>
              <c:f>'zg-w4'!$A$17</c:f>
              <c:strCache>
                <c:ptCount val="1"/>
                <c:pt idx="0">
                  <c:v>województwo pomorskie</c:v>
                </c:pt>
              </c:strCache>
            </c:strRef>
          </c:tx>
          <c:spPr>
            <a:ln>
              <a:solidFill>
                <a:schemeClr val="bg1">
                  <a:lumMod val="65000"/>
                </a:schemeClr>
              </a:solidFill>
              <a:prstDash val="dash"/>
            </a:ln>
          </c:spPr>
          <c:marker>
            <c:symbol val="none"/>
          </c:marker>
          <c:cat>
            <c:strRef>
              <c:f>'zg-w4'!$B$14:$G$14</c:f>
              <c:strCache>
                <c:ptCount val="6"/>
                <c:pt idx="0">
                  <c:v>2004</c:v>
                </c:pt>
                <c:pt idx="1">
                  <c:v>2006</c:v>
                </c:pt>
                <c:pt idx="2">
                  <c:v>2008</c:v>
                </c:pt>
                <c:pt idx="3">
                  <c:v>2010</c:v>
                </c:pt>
                <c:pt idx="4">
                  <c:v>2012</c:v>
                </c:pt>
                <c:pt idx="5">
                  <c:v>2014</c:v>
                </c:pt>
              </c:strCache>
            </c:strRef>
          </c:cat>
          <c:val>
            <c:numRef>
              <c:f>'zg-w4'!$B$17:$G$17</c:f>
              <c:numCache>
                <c:formatCode>0.00</c:formatCode>
                <c:ptCount val="6"/>
                <c:pt idx="0">
                  <c:v>8.3700000000000028</c:v>
                </c:pt>
                <c:pt idx="1">
                  <c:v>8.5400000000000009</c:v>
                </c:pt>
                <c:pt idx="2">
                  <c:v>8.8500000000000068</c:v>
                </c:pt>
                <c:pt idx="3">
                  <c:v>8.51</c:v>
                </c:pt>
                <c:pt idx="4">
                  <c:v>8.9500000000000028</c:v>
                </c:pt>
                <c:pt idx="5">
                  <c:v>8.75</c:v>
                </c:pt>
              </c:numCache>
            </c:numRef>
          </c:val>
          <c:smooth val="0"/>
        </c:ser>
        <c:ser>
          <c:idx val="3"/>
          <c:order val="3"/>
          <c:tx>
            <c:strRef>
              <c:f>'zg-w4'!$A$18</c:f>
              <c:strCache>
                <c:ptCount val="1"/>
                <c:pt idx="0">
                  <c:v>Polska </c:v>
                </c:pt>
              </c:strCache>
            </c:strRef>
          </c:tx>
          <c:spPr>
            <a:ln>
              <a:solidFill>
                <a:srgbClr val="669900"/>
              </a:solidFill>
              <a:prstDash val="sysDot"/>
            </a:ln>
          </c:spPr>
          <c:marker>
            <c:symbol val="none"/>
          </c:marker>
          <c:cat>
            <c:strRef>
              <c:f>'zg-w4'!$B$14:$G$14</c:f>
              <c:strCache>
                <c:ptCount val="6"/>
                <c:pt idx="0">
                  <c:v>2004</c:v>
                </c:pt>
                <c:pt idx="1">
                  <c:v>2006</c:v>
                </c:pt>
                <c:pt idx="2">
                  <c:v>2008</c:v>
                </c:pt>
                <c:pt idx="3">
                  <c:v>2010</c:v>
                </c:pt>
                <c:pt idx="4">
                  <c:v>2012</c:v>
                </c:pt>
                <c:pt idx="5">
                  <c:v>2014</c:v>
                </c:pt>
              </c:strCache>
            </c:strRef>
          </c:cat>
          <c:val>
            <c:numRef>
              <c:f>'zg-w4'!$B$18:$G$18</c:f>
              <c:numCache>
                <c:formatCode>0.00</c:formatCode>
                <c:ptCount val="6"/>
                <c:pt idx="0">
                  <c:v>9.52</c:v>
                </c:pt>
                <c:pt idx="1">
                  <c:v>9.69</c:v>
                </c:pt>
                <c:pt idx="2">
                  <c:v>9.9500000000000028</c:v>
                </c:pt>
                <c:pt idx="3">
                  <c:v>9.83</c:v>
                </c:pt>
                <c:pt idx="4">
                  <c:v>9.99</c:v>
                </c:pt>
                <c:pt idx="5">
                  <c:v>9.7800000000000011</c:v>
                </c:pt>
              </c:numCache>
            </c:numRef>
          </c:val>
          <c:smooth val="0"/>
        </c:ser>
        <c:dLbls>
          <c:showLegendKey val="0"/>
          <c:showVal val="0"/>
          <c:showCatName val="0"/>
          <c:showSerName val="0"/>
          <c:showPercent val="0"/>
          <c:showBubbleSize val="0"/>
        </c:dLbls>
        <c:marker val="1"/>
        <c:smooth val="0"/>
        <c:axId val="105395328"/>
        <c:axId val="105396864"/>
      </c:lineChart>
      <c:catAx>
        <c:axId val="105395328"/>
        <c:scaling>
          <c:orientation val="minMax"/>
        </c:scaling>
        <c:delete val="0"/>
        <c:axPos val="b"/>
        <c:majorTickMark val="out"/>
        <c:minorTickMark val="none"/>
        <c:tickLblPos val="nextTo"/>
        <c:txPr>
          <a:bodyPr/>
          <a:lstStyle/>
          <a:p>
            <a:pPr>
              <a:defRPr sz="1000"/>
            </a:pPr>
            <a:endParaRPr lang="pl-PL"/>
          </a:p>
        </c:txPr>
        <c:crossAx val="105396864"/>
        <c:crosses val="autoZero"/>
        <c:auto val="1"/>
        <c:lblAlgn val="ctr"/>
        <c:lblOffset val="100"/>
        <c:noMultiLvlLbl val="0"/>
      </c:catAx>
      <c:valAx>
        <c:axId val="105396864"/>
        <c:scaling>
          <c:orientation val="minMax"/>
          <c:max val="10"/>
          <c:min val="6"/>
        </c:scaling>
        <c:delete val="0"/>
        <c:axPos val="l"/>
        <c:majorGridlines/>
        <c:numFmt formatCode="0.00" sourceLinked="1"/>
        <c:majorTickMark val="out"/>
        <c:minorTickMark val="none"/>
        <c:tickLblPos val="nextTo"/>
        <c:txPr>
          <a:bodyPr/>
          <a:lstStyle/>
          <a:p>
            <a:pPr>
              <a:defRPr sz="1050"/>
            </a:pPr>
            <a:endParaRPr lang="pl-PL"/>
          </a:p>
        </c:txPr>
        <c:crossAx val="105395328"/>
        <c:crosses val="autoZero"/>
        <c:crossBetween val="between"/>
      </c:valAx>
    </c:plotArea>
    <c:legend>
      <c:legendPos val="b"/>
      <c:layout>
        <c:manualLayout>
          <c:xMode val="edge"/>
          <c:yMode val="edge"/>
          <c:x val="8.8770925693112152E-2"/>
          <c:y val="0.86063475853914329"/>
          <c:w val="0.87918083768940924"/>
          <c:h val="0.11888742576119966"/>
        </c:manualLayout>
      </c:layout>
      <c:overlay val="0"/>
      <c:txPr>
        <a:bodyPr/>
        <a:lstStyle/>
        <a:p>
          <a:pPr>
            <a:defRPr sz="1000"/>
          </a:pPr>
          <a:endParaRPr lang="pl-PL"/>
        </a:p>
      </c:txPr>
    </c:legend>
    <c:plotVisOnly val="1"/>
    <c:dispBlanksAs val="gap"/>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17752578784316E-2"/>
          <c:y val="3.808925882361755E-2"/>
          <c:w val="0.89339331790714316"/>
          <c:h val="0.75534071000239289"/>
        </c:manualLayout>
      </c:layout>
      <c:barChart>
        <c:barDir val="col"/>
        <c:grouping val="clustered"/>
        <c:varyColors val="0"/>
        <c:ser>
          <c:idx val="0"/>
          <c:order val="0"/>
          <c:tx>
            <c:strRef>
              <c:f>'przyrost-w5'!$A$15</c:f>
              <c:strCache>
                <c:ptCount val="1"/>
                <c:pt idx="0">
                  <c:v>gmina Kwidzyn</c:v>
                </c:pt>
              </c:strCache>
            </c:strRef>
          </c:tx>
          <c:spPr>
            <a:solidFill>
              <a:srgbClr val="3399FF"/>
            </a:solidFill>
            <a:ln>
              <a:solidFill>
                <a:srgbClr val="00B0F0"/>
              </a:solidFill>
            </a:ln>
          </c:spPr>
          <c:invertIfNegative val="0"/>
          <c:dLbls>
            <c:dLbl>
              <c:idx val="1"/>
              <c:layout>
                <c:manualLayout>
                  <c:x val="-9.4224187163364156E-3"/>
                  <c:y val="0"/>
                </c:manualLayout>
              </c:layout>
              <c:dLblPos val="outEnd"/>
              <c:showLegendKey val="0"/>
              <c:showVal val="1"/>
              <c:showCatName val="0"/>
              <c:showSerName val="0"/>
              <c:showPercent val="0"/>
              <c:showBubbleSize val="0"/>
            </c:dLbl>
            <c:dLbl>
              <c:idx val="3"/>
              <c:layout>
                <c:manualLayout>
                  <c:x val="-1.177802339542052E-2"/>
                  <c:y val="0"/>
                </c:manualLayout>
              </c:layout>
              <c:dLblPos val="outEnd"/>
              <c:showLegendKey val="0"/>
              <c:showVal val="1"/>
              <c:showCatName val="0"/>
              <c:showSerName val="0"/>
              <c:showPercent val="0"/>
              <c:showBubbleSize val="0"/>
            </c:dLbl>
            <c:txPr>
              <a:bodyPr/>
              <a:lstStyle/>
              <a:p>
                <a:pPr>
                  <a:defRPr sz="1000" b="1" baseline="0"/>
                </a:pPr>
                <a:endParaRPr lang="pl-PL"/>
              </a:p>
            </c:txPr>
            <c:dLblPos val="outEnd"/>
            <c:showLegendKey val="0"/>
            <c:showVal val="1"/>
            <c:showCatName val="0"/>
            <c:showSerName val="0"/>
            <c:showPercent val="0"/>
            <c:showBubbleSize val="0"/>
            <c:showLeaderLines val="0"/>
          </c:dLbls>
          <c:cat>
            <c:strRef>
              <c:f>'przyrost-w5'!$B$14:$F$14</c:f>
              <c:strCache>
                <c:ptCount val="5"/>
                <c:pt idx="0">
                  <c:v>2010</c:v>
                </c:pt>
                <c:pt idx="1">
                  <c:v>2011</c:v>
                </c:pt>
                <c:pt idx="2">
                  <c:v>2012</c:v>
                </c:pt>
                <c:pt idx="3">
                  <c:v>2013</c:v>
                </c:pt>
                <c:pt idx="4">
                  <c:v>2014</c:v>
                </c:pt>
              </c:strCache>
            </c:strRef>
          </c:cat>
          <c:val>
            <c:numRef>
              <c:f>'przyrost-w5'!$B$15:$F$15</c:f>
              <c:numCache>
                <c:formatCode>0.0</c:formatCode>
                <c:ptCount val="5"/>
                <c:pt idx="0">
                  <c:v>3.3</c:v>
                </c:pt>
                <c:pt idx="1">
                  <c:v>2.8</c:v>
                </c:pt>
                <c:pt idx="2">
                  <c:v>4.2</c:v>
                </c:pt>
                <c:pt idx="3">
                  <c:v>0.9</c:v>
                </c:pt>
                <c:pt idx="4">
                  <c:v>5.0999999999999996</c:v>
                </c:pt>
              </c:numCache>
            </c:numRef>
          </c:val>
        </c:ser>
        <c:ser>
          <c:idx val="1"/>
          <c:order val="1"/>
          <c:tx>
            <c:strRef>
              <c:f>'przyrost-w5'!$A$16</c:f>
              <c:strCache>
                <c:ptCount val="1"/>
                <c:pt idx="0">
                  <c:v>powiat kwidzyński</c:v>
                </c:pt>
              </c:strCache>
            </c:strRef>
          </c:tx>
          <c:spPr>
            <a:solidFill>
              <a:srgbClr val="FF9900"/>
            </a:solidFill>
            <a:ln>
              <a:solidFill>
                <a:schemeClr val="accent2">
                  <a:lumMod val="40000"/>
                  <a:lumOff val="60000"/>
                </a:schemeClr>
              </a:solidFill>
            </a:ln>
          </c:spPr>
          <c:invertIfNegative val="0"/>
          <c:dLbls>
            <c:dLbl>
              <c:idx val="1"/>
              <c:layout>
                <c:manualLayout>
                  <c:x val="4.7112093581681645E-3"/>
                  <c:y val="-3.4886577156295514E-17"/>
                </c:manualLayout>
              </c:layout>
              <c:showLegendKey val="0"/>
              <c:showVal val="1"/>
              <c:showCatName val="0"/>
              <c:showSerName val="0"/>
              <c:showPercent val="0"/>
              <c:showBubbleSize val="0"/>
            </c:dLbl>
            <c:dLbl>
              <c:idx val="2"/>
              <c:layout>
                <c:manualLayout>
                  <c:x val="7.0668140372523117E-3"/>
                  <c:y val="0"/>
                </c:manualLayout>
              </c:layout>
              <c:showLegendKey val="0"/>
              <c:showVal val="1"/>
              <c:showCatName val="0"/>
              <c:showSerName val="0"/>
              <c:showPercent val="0"/>
              <c:showBubbleSize val="0"/>
            </c:dLbl>
            <c:dLbl>
              <c:idx val="3"/>
              <c:layout>
                <c:manualLayout>
                  <c:x val="-7.0668140372523117E-3"/>
                  <c:y val="0"/>
                </c:manualLayout>
              </c:layout>
              <c:showLegendKey val="0"/>
              <c:showVal val="1"/>
              <c:showCatName val="0"/>
              <c:showSerName val="0"/>
              <c:showPercent val="0"/>
              <c:showBubbleSize val="0"/>
            </c:dLbl>
            <c:txPr>
              <a:bodyPr/>
              <a:lstStyle/>
              <a:p>
                <a:pPr>
                  <a:defRPr sz="900" baseline="0"/>
                </a:pPr>
                <a:endParaRPr lang="pl-PL"/>
              </a:p>
            </c:txPr>
            <c:showLegendKey val="0"/>
            <c:showVal val="1"/>
            <c:showCatName val="0"/>
            <c:showSerName val="0"/>
            <c:showPercent val="0"/>
            <c:showBubbleSize val="0"/>
            <c:showLeaderLines val="0"/>
          </c:dLbls>
          <c:cat>
            <c:strRef>
              <c:f>'przyrost-w5'!$B$14:$F$14</c:f>
              <c:strCache>
                <c:ptCount val="5"/>
                <c:pt idx="0">
                  <c:v>2010</c:v>
                </c:pt>
                <c:pt idx="1">
                  <c:v>2011</c:v>
                </c:pt>
                <c:pt idx="2">
                  <c:v>2012</c:v>
                </c:pt>
                <c:pt idx="3">
                  <c:v>2013</c:v>
                </c:pt>
                <c:pt idx="4">
                  <c:v>2014</c:v>
                </c:pt>
              </c:strCache>
            </c:strRef>
          </c:cat>
          <c:val>
            <c:numRef>
              <c:f>'przyrost-w5'!$B$16:$F$16</c:f>
              <c:numCache>
                <c:formatCode>0.0</c:formatCode>
                <c:ptCount val="5"/>
                <c:pt idx="0">
                  <c:v>3</c:v>
                </c:pt>
                <c:pt idx="1">
                  <c:v>2.9</c:v>
                </c:pt>
                <c:pt idx="2">
                  <c:v>2.6</c:v>
                </c:pt>
                <c:pt idx="3">
                  <c:v>1.3</c:v>
                </c:pt>
                <c:pt idx="4">
                  <c:v>1.7000000000000002</c:v>
                </c:pt>
              </c:numCache>
            </c:numRef>
          </c:val>
        </c:ser>
        <c:ser>
          <c:idx val="2"/>
          <c:order val="2"/>
          <c:tx>
            <c:strRef>
              <c:f>'przyrost-w5'!$A$17</c:f>
              <c:strCache>
                <c:ptCount val="1"/>
                <c:pt idx="0">
                  <c:v>województwo pomorskie</c:v>
                </c:pt>
              </c:strCache>
            </c:strRef>
          </c:tx>
          <c:spPr>
            <a:solidFill>
              <a:schemeClr val="bg1">
                <a:lumMod val="65000"/>
              </a:schemeClr>
            </a:solidFill>
            <a:ln>
              <a:solidFill>
                <a:schemeClr val="bg1">
                  <a:lumMod val="75000"/>
                </a:schemeClr>
              </a:solidFill>
            </a:ln>
          </c:spPr>
          <c:invertIfNegative val="0"/>
          <c:dLbls>
            <c:dLbl>
              <c:idx val="1"/>
              <c:layout>
                <c:manualLayout>
                  <c:x val="9.4224187163363723E-3"/>
                  <c:y val="0"/>
                </c:manualLayout>
              </c:layout>
              <c:showLegendKey val="0"/>
              <c:showVal val="1"/>
              <c:showCatName val="0"/>
              <c:showSerName val="0"/>
              <c:showPercent val="0"/>
              <c:showBubbleSize val="0"/>
            </c:dLbl>
            <c:dLbl>
              <c:idx val="2"/>
              <c:layout>
                <c:manualLayout>
                  <c:x val="9.4224187163363289E-3"/>
                  <c:y val="0"/>
                </c:manualLayout>
              </c:layout>
              <c:showLegendKey val="0"/>
              <c:showVal val="1"/>
              <c:showCatName val="0"/>
              <c:showSerName val="0"/>
              <c:showPercent val="0"/>
              <c:showBubbleSize val="0"/>
            </c:dLbl>
            <c:dLbl>
              <c:idx val="4"/>
              <c:layout>
                <c:manualLayout>
                  <c:x val="9.4224187163364156E-3"/>
                  <c:y val="0"/>
                </c:manualLayout>
              </c:layout>
              <c:showLegendKey val="0"/>
              <c:showVal val="1"/>
              <c:showCatName val="0"/>
              <c:showSerName val="0"/>
              <c:showPercent val="0"/>
              <c:showBubbleSize val="0"/>
            </c:dLbl>
            <c:txPr>
              <a:bodyPr/>
              <a:lstStyle/>
              <a:p>
                <a:pPr>
                  <a:defRPr sz="900"/>
                </a:pPr>
                <a:endParaRPr lang="pl-PL"/>
              </a:p>
            </c:txPr>
            <c:showLegendKey val="0"/>
            <c:showVal val="1"/>
            <c:showCatName val="0"/>
            <c:showSerName val="0"/>
            <c:showPercent val="0"/>
            <c:showBubbleSize val="0"/>
            <c:showLeaderLines val="0"/>
          </c:dLbls>
          <c:cat>
            <c:strRef>
              <c:f>'przyrost-w5'!$B$14:$F$14</c:f>
              <c:strCache>
                <c:ptCount val="5"/>
                <c:pt idx="0">
                  <c:v>2010</c:v>
                </c:pt>
                <c:pt idx="1">
                  <c:v>2011</c:v>
                </c:pt>
                <c:pt idx="2">
                  <c:v>2012</c:v>
                </c:pt>
                <c:pt idx="3">
                  <c:v>2013</c:v>
                </c:pt>
                <c:pt idx="4">
                  <c:v>2014</c:v>
                </c:pt>
              </c:strCache>
            </c:strRef>
          </c:cat>
          <c:val>
            <c:numRef>
              <c:f>'przyrost-w5'!$B$17:$F$17</c:f>
              <c:numCache>
                <c:formatCode>0.0</c:formatCode>
                <c:ptCount val="5"/>
                <c:pt idx="0">
                  <c:v>3.3</c:v>
                </c:pt>
                <c:pt idx="1">
                  <c:v>2.5</c:v>
                </c:pt>
                <c:pt idx="2">
                  <c:v>2</c:v>
                </c:pt>
                <c:pt idx="3">
                  <c:v>1.7000000000000002</c:v>
                </c:pt>
                <c:pt idx="4">
                  <c:v>2</c:v>
                </c:pt>
              </c:numCache>
            </c:numRef>
          </c:val>
        </c:ser>
        <c:ser>
          <c:idx val="3"/>
          <c:order val="3"/>
          <c:tx>
            <c:strRef>
              <c:f>'przyrost-w5'!$A$18</c:f>
              <c:strCache>
                <c:ptCount val="1"/>
                <c:pt idx="0">
                  <c:v>Polska </c:v>
                </c:pt>
              </c:strCache>
            </c:strRef>
          </c:tx>
          <c:spPr>
            <a:solidFill>
              <a:srgbClr val="669900"/>
            </a:solidFill>
            <a:ln>
              <a:solidFill>
                <a:srgbClr val="669900"/>
              </a:solidFill>
            </a:ln>
          </c:spPr>
          <c:invertIfNegative val="0"/>
          <c:dLbls>
            <c:dLbl>
              <c:idx val="0"/>
              <c:layout>
                <c:manualLayout>
                  <c:x val="7.0668140372523542E-3"/>
                  <c:y val="0"/>
                </c:manualLayout>
              </c:layout>
              <c:showLegendKey val="0"/>
              <c:showVal val="1"/>
              <c:showCatName val="0"/>
              <c:showSerName val="0"/>
              <c:showPercent val="0"/>
              <c:showBubbleSize val="0"/>
            </c:dLbl>
            <c:dLbl>
              <c:idx val="1"/>
              <c:layout>
                <c:manualLayout>
                  <c:x val="1.177802339542052E-2"/>
                  <c:y val="0"/>
                </c:manualLayout>
              </c:layout>
              <c:showLegendKey val="0"/>
              <c:showVal val="1"/>
              <c:showCatName val="0"/>
              <c:showSerName val="0"/>
              <c:showPercent val="0"/>
              <c:showBubbleSize val="0"/>
            </c:dLbl>
            <c:dLbl>
              <c:idx val="2"/>
              <c:layout>
                <c:manualLayout>
                  <c:x val="9.4224187163363289E-3"/>
                  <c:y val="-6.9773154312591029E-17"/>
                </c:manualLayout>
              </c:layout>
              <c:showLegendKey val="0"/>
              <c:showVal val="1"/>
              <c:showCatName val="0"/>
              <c:showSerName val="0"/>
              <c:showPercent val="0"/>
              <c:showBubbleSize val="0"/>
            </c:dLbl>
            <c:dLbl>
              <c:idx val="3"/>
              <c:layout>
                <c:manualLayout>
                  <c:x val="9.4224187163364156E-3"/>
                  <c:y val="0"/>
                </c:manualLayout>
              </c:layout>
              <c:showLegendKey val="0"/>
              <c:showVal val="1"/>
              <c:showCatName val="0"/>
              <c:showSerName val="0"/>
              <c:showPercent val="0"/>
              <c:showBubbleSize val="0"/>
            </c:dLbl>
            <c:dLbl>
              <c:idx val="4"/>
              <c:layout>
                <c:manualLayout>
                  <c:x val="1.1778023395420346E-2"/>
                  <c:y val="0"/>
                </c:manualLayout>
              </c:layout>
              <c:showLegendKey val="0"/>
              <c:showVal val="1"/>
              <c:showCatName val="0"/>
              <c:showSerName val="0"/>
              <c:showPercent val="0"/>
              <c:showBubbleSize val="0"/>
            </c:dLbl>
            <c:txPr>
              <a:bodyPr/>
              <a:lstStyle/>
              <a:p>
                <a:pPr>
                  <a:defRPr sz="900"/>
                </a:pPr>
                <a:endParaRPr lang="pl-PL"/>
              </a:p>
            </c:txPr>
            <c:showLegendKey val="0"/>
            <c:showVal val="1"/>
            <c:showCatName val="0"/>
            <c:showSerName val="0"/>
            <c:showPercent val="0"/>
            <c:showBubbleSize val="0"/>
            <c:showLeaderLines val="0"/>
          </c:dLbls>
          <c:cat>
            <c:strRef>
              <c:f>'przyrost-w5'!$B$14:$F$14</c:f>
              <c:strCache>
                <c:ptCount val="5"/>
                <c:pt idx="0">
                  <c:v>2010</c:v>
                </c:pt>
                <c:pt idx="1">
                  <c:v>2011</c:v>
                </c:pt>
                <c:pt idx="2">
                  <c:v>2012</c:v>
                </c:pt>
                <c:pt idx="3">
                  <c:v>2013</c:v>
                </c:pt>
                <c:pt idx="4">
                  <c:v>2014</c:v>
                </c:pt>
              </c:strCache>
            </c:strRef>
          </c:cat>
          <c:val>
            <c:numRef>
              <c:f>'przyrost-w5'!$B$18:$F$18</c:f>
              <c:numCache>
                <c:formatCode>0.0</c:formatCode>
                <c:ptCount val="5"/>
                <c:pt idx="0">
                  <c:v>0.9</c:v>
                </c:pt>
                <c:pt idx="1">
                  <c:v>0.30000000000000032</c:v>
                </c:pt>
                <c:pt idx="2">
                  <c:v>0</c:v>
                </c:pt>
                <c:pt idx="3">
                  <c:v>-0.5</c:v>
                </c:pt>
                <c:pt idx="4">
                  <c:v>0</c:v>
                </c:pt>
              </c:numCache>
            </c:numRef>
          </c:val>
        </c:ser>
        <c:dLbls>
          <c:showLegendKey val="0"/>
          <c:showVal val="1"/>
          <c:showCatName val="0"/>
          <c:showSerName val="0"/>
          <c:showPercent val="0"/>
          <c:showBubbleSize val="0"/>
        </c:dLbls>
        <c:gapWidth val="150"/>
        <c:axId val="105433344"/>
        <c:axId val="105209856"/>
      </c:barChart>
      <c:catAx>
        <c:axId val="105433344"/>
        <c:scaling>
          <c:orientation val="minMax"/>
        </c:scaling>
        <c:delete val="0"/>
        <c:axPos val="b"/>
        <c:majorTickMark val="out"/>
        <c:minorTickMark val="none"/>
        <c:tickLblPos val="nextTo"/>
        <c:crossAx val="105209856"/>
        <c:crosses val="autoZero"/>
        <c:auto val="1"/>
        <c:lblAlgn val="ctr"/>
        <c:lblOffset val="100"/>
        <c:noMultiLvlLbl val="0"/>
      </c:catAx>
      <c:valAx>
        <c:axId val="105209856"/>
        <c:scaling>
          <c:orientation val="minMax"/>
        </c:scaling>
        <c:delete val="0"/>
        <c:axPos val="l"/>
        <c:majorGridlines/>
        <c:numFmt formatCode="0.0" sourceLinked="1"/>
        <c:majorTickMark val="out"/>
        <c:minorTickMark val="none"/>
        <c:tickLblPos val="nextTo"/>
        <c:txPr>
          <a:bodyPr/>
          <a:lstStyle/>
          <a:p>
            <a:pPr>
              <a:defRPr sz="1000"/>
            </a:pPr>
            <a:endParaRPr lang="pl-PL"/>
          </a:p>
        </c:txPr>
        <c:crossAx val="105433344"/>
        <c:crosses val="autoZero"/>
        <c:crossBetween val="between"/>
      </c:valAx>
    </c:plotArea>
    <c:legend>
      <c:legendPos val="b"/>
      <c:layout>
        <c:manualLayout>
          <c:xMode val="edge"/>
          <c:yMode val="edge"/>
          <c:x val="9.7667183493955131E-2"/>
          <c:y val="0.86414398200224962"/>
          <c:w val="0.83040565875211558"/>
          <c:h val="0.13585601799775027"/>
        </c:manualLayout>
      </c:layout>
      <c:overlay val="0"/>
      <c:txPr>
        <a:bodyPr/>
        <a:lstStyle/>
        <a:p>
          <a:pPr>
            <a:defRPr sz="1000"/>
          </a:pPr>
          <a:endParaRPr lang="pl-PL"/>
        </a:p>
      </c:txPr>
    </c:legend>
    <c:plotVisOnly val="1"/>
    <c:dispBlanksAs val="gap"/>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'DATA (2)'!$B$10</c:f>
              <c:strCache>
                <c:ptCount val="1"/>
                <c:pt idx="0">
                  <c:v>mężczyźni</c:v>
                </c:pt>
              </c:strCache>
            </c:strRef>
          </c:tx>
          <c:spPr>
            <a:solidFill>
              <a:srgbClr val="FFC000"/>
            </a:solidFill>
          </c:spPr>
          <c:invertIfNegative val="0"/>
          <c:dLbls>
            <c:dLblPos val="inEnd"/>
            <c:showLegendKey val="0"/>
            <c:showVal val="1"/>
            <c:showCatName val="0"/>
            <c:showSerName val="0"/>
            <c:showPercent val="0"/>
            <c:showBubbleSize val="0"/>
            <c:showLeaderLines val="0"/>
          </c:dLbls>
          <c:cat>
            <c:strRef>
              <c:f>'DATA (2)'!$C$9:$M$9</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'DATA (2)'!$C$10:$M$10</c:f>
              <c:numCache>
                <c:formatCode>0</c:formatCode>
                <c:ptCount val="11"/>
                <c:pt idx="0">
                  <c:v>556</c:v>
                </c:pt>
                <c:pt idx="1">
                  <c:v>480</c:v>
                </c:pt>
                <c:pt idx="2">
                  <c:v>324</c:v>
                </c:pt>
                <c:pt idx="3">
                  <c:v>193</c:v>
                </c:pt>
                <c:pt idx="4">
                  <c:v>151</c:v>
                </c:pt>
                <c:pt idx="5">
                  <c:v>333</c:v>
                </c:pt>
                <c:pt idx="6">
                  <c:v>278</c:v>
                </c:pt>
                <c:pt idx="7">
                  <c:v>327</c:v>
                </c:pt>
                <c:pt idx="8">
                  <c:v>373</c:v>
                </c:pt>
                <c:pt idx="9">
                  <c:v>316</c:v>
                </c:pt>
                <c:pt idx="10">
                  <c:v>253</c:v>
                </c:pt>
              </c:numCache>
            </c:numRef>
          </c:val>
        </c:ser>
        <c:ser>
          <c:idx val="1"/>
          <c:order val="1"/>
          <c:tx>
            <c:strRef>
              <c:f>'DATA (2)'!$B$11</c:f>
              <c:strCache>
                <c:ptCount val="1"/>
                <c:pt idx="0">
                  <c:v>kobiety</c:v>
                </c:pt>
              </c:strCache>
            </c:strRef>
          </c:tx>
          <c:spPr>
            <a:solidFill>
              <a:schemeClr val="tx2">
                <a:lumMod val="60000"/>
                <a:lumOff val="40000"/>
              </a:schemeClr>
            </a:solidFill>
          </c:spPr>
          <c:invertIfNegative val="0"/>
          <c:dLbls>
            <c:dLbl>
              <c:idx val="0"/>
              <c:layout>
                <c:manualLayout>
                  <c:x val="2.77777777777779E-3"/>
                  <c:y val="-0.10185185185185186"/>
                </c:manualLayout>
              </c:layout>
              <c:dLblPos val="inEnd"/>
              <c:showLegendKey val="0"/>
              <c:showVal val="1"/>
              <c:showCatName val="0"/>
              <c:showSerName val="0"/>
              <c:showPercent val="0"/>
              <c:showBubbleSize val="0"/>
            </c:dLbl>
            <c:dLbl>
              <c:idx val="1"/>
              <c:layout>
                <c:manualLayout>
                  <c:x val="0"/>
                  <c:y val="-0.1064814814814817"/>
                </c:manualLayout>
              </c:layout>
              <c:dLblPos val="inEnd"/>
              <c:showLegendKey val="0"/>
              <c:showVal val="1"/>
              <c:showCatName val="0"/>
              <c:showSerName val="0"/>
              <c:showPercent val="0"/>
              <c:showBubbleSize val="0"/>
            </c:dLbl>
            <c:dLbl>
              <c:idx val="2"/>
              <c:layout>
                <c:manualLayout>
                  <c:x val="2.77777777777779E-3"/>
                  <c:y val="-0.10185185185185186"/>
                </c:manualLayout>
              </c:layout>
              <c:dLblPos val="inEnd"/>
              <c:showLegendKey val="0"/>
              <c:showVal val="1"/>
              <c:showCatName val="0"/>
              <c:showSerName val="0"/>
              <c:showPercent val="0"/>
              <c:showBubbleSize val="0"/>
            </c:dLbl>
            <c:dLbl>
              <c:idx val="3"/>
              <c:layout>
                <c:manualLayout>
                  <c:x val="5.5555555555556061E-3"/>
                  <c:y val="-0.10185185185185186"/>
                </c:manualLayout>
              </c:layout>
              <c:dLblPos val="inEnd"/>
              <c:showLegendKey val="0"/>
              <c:showVal val="1"/>
              <c:showCatName val="0"/>
              <c:showSerName val="0"/>
              <c:showPercent val="0"/>
              <c:showBubbleSize val="0"/>
            </c:dLbl>
            <c:dLbl>
              <c:idx val="4"/>
              <c:layout>
                <c:manualLayout>
                  <c:x val="2.77777777777779E-3"/>
                  <c:y val="-9.2592592592592921E-2"/>
                </c:manualLayout>
              </c:layout>
              <c:dLblPos val="inEnd"/>
              <c:showLegendKey val="0"/>
              <c:showVal val="1"/>
              <c:showCatName val="0"/>
              <c:showSerName val="0"/>
              <c:showPercent val="0"/>
              <c:showBubbleSize val="0"/>
            </c:dLbl>
            <c:dLbl>
              <c:idx val="5"/>
              <c:layout>
                <c:manualLayout>
                  <c:x val="5.5555555555555558E-3"/>
                  <c:y val="-8.3333333333333398E-2"/>
                </c:manualLayout>
              </c:layout>
              <c:dLblPos val="inEnd"/>
              <c:showLegendKey val="0"/>
              <c:showVal val="1"/>
              <c:showCatName val="0"/>
              <c:showSerName val="0"/>
              <c:showPercent val="0"/>
              <c:showBubbleSize val="0"/>
            </c:dLbl>
            <c:dLbl>
              <c:idx val="6"/>
              <c:layout>
                <c:manualLayout>
                  <c:x val="0"/>
                  <c:y val="-9.7222222222222238E-2"/>
                </c:manualLayout>
              </c:layout>
              <c:dLblPos val="inEnd"/>
              <c:showLegendKey val="0"/>
              <c:showVal val="1"/>
              <c:showCatName val="0"/>
              <c:showSerName val="0"/>
              <c:showPercent val="0"/>
              <c:showBubbleSize val="0"/>
            </c:dLbl>
            <c:dLbl>
              <c:idx val="7"/>
              <c:layout>
                <c:manualLayout>
                  <c:x val="2.77777777777779E-3"/>
                  <c:y val="-9.7222222222222238E-2"/>
                </c:manualLayout>
              </c:layout>
              <c:dLblPos val="inEnd"/>
              <c:showLegendKey val="0"/>
              <c:showVal val="1"/>
              <c:showCatName val="0"/>
              <c:showSerName val="0"/>
              <c:showPercent val="0"/>
              <c:showBubbleSize val="0"/>
            </c:dLbl>
            <c:dLbl>
              <c:idx val="8"/>
              <c:layout>
                <c:manualLayout>
                  <c:x val="1.0185067526416067E-16"/>
                  <c:y val="-9.7222222222222238E-2"/>
                </c:manualLayout>
              </c:layout>
              <c:dLblPos val="inEnd"/>
              <c:showLegendKey val="0"/>
              <c:showVal val="1"/>
              <c:showCatName val="0"/>
              <c:showSerName val="0"/>
              <c:showPercent val="0"/>
              <c:showBubbleSize val="0"/>
            </c:dLbl>
            <c:dLbl>
              <c:idx val="9"/>
              <c:layout>
                <c:manualLayout>
                  <c:x val="-1.0185067526416067E-16"/>
                  <c:y val="-0.11111111111111112"/>
                </c:manualLayout>
              </c:layout>
              <c:dLblPos val="inEnd"/>
              <c:showLegendKey val="0"/>
              <c:showVal val="1"/>
              <c:showCatName val="0"/>
              <c:showSerName val="0"/>
              <c:showPercent val="0"/>
              <c:showBubbleSize val="0"/>
            </c:dLbl>
            <c:dLbl>
              <c:idx val="10"/>
              <c:layout>
                <c:manualLayout>
                  <c:x val="-1.0185067526416067E-16"/>
                  <c:y val="-0.10185185185185186"/>
                </c:manualLayout>
              </c:layout>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'DATA (2)'!$C$9:$M$9</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'DATA (2)'!$C$11:$M$11</c:f>
              <c:numCache>
                <c:formatCode>0</c:formatCode>
                <c:ptCount val="11"/>
                <c:pt idx="0">
                  <c:v>616</c:v>
                </c:pt>
                <c:pt idx="1">
                  <c:v>545</c:v>
                </c:pt>
                <c:pt idx="2">
                  <c:v>415</c:v>
                </c:pt>
                <c:pt idx="3">
                  <c:v>326</c:v>
                </c:pt>
                <c:pt idx="4">
                  <c:v>259</c:v>
                </c:pt>
                <c:pt idx="5">
                  <c:v>334</c:v>
                </c:pt>
                <c:pt idx="6">
                  <c:v>286</c:v>
                </c:pt>
                <c:pt idx="7">
                  <c:v>412</c:v>
                </c:pt>
                <c:pt idx="8">
                  <c:v>502</c:v>
                </c:pt>
                <c:pt idx="9">
                  <c:v>469</c:v>
                </c:pt>
                <c:pt idx="10">
                  <c:v>357</c:v>
                </c:pt>
              </c:numCache>
            </c:numRef>
          </c:val>
        </c:ser>
        <c:dLbls>
          <c:showLegendKey val="0"/>
          <c:showVal val="1"/>
          <c:showCatName val="0"/>
          <c:showSerName val="0"/>
          <c:showPercent val="0"/>
          <c:showBubbleSize val="0"/>
        </c:dLbls>
        <c:gapWidth val="150"/>
        <c:overlap val="100"/>
        <c:axId val="105231488"/>
        <c:axId val="105233024"/>
      </c:barChart>
      <c:catAx>
        <c:axId val="105231488"/>
        <c:scaling>
          <c:orientation val="minMax"/>
        </c:scaling>
        <c:delete val="0"/>
        <c:axPos val="b"/>
        <c:majorTickMark val="out"/>
        <c:minorTickMark val="none"/>
        <c:tickLblPos val="nextTo"/>
        <c:crossAx val="105233024"/>
        <c:crosses val="autoZero"/>
        <c:auto val="1"/>
        <c:lblAlgn val="ctr"/>
        <c:lblOffset val="100"/>
        <c:noMultiLvlLbl val="0"/>
      </c:catAx>
      <c:valAx>
        <c:axId val="105233024"/>
        <c:scaling>
          <c:orientation val="minMax"/>
        </c:scaling>
        <c:delete val="0"/>
        <c:axPos val="l"/>
        <c:majorGridlines/>
        <c:numFmt formatCode="0" sourceLinked="1"/>
        <c:majorTickMark val="out"/>
        <c:minorTickMark val="none"/>
        <c:tickLblPos val="nextTo"/>
        <c:crossAx val="105231488"/>
        <c:crosses val="autoZero"/>
        <c:crossBetween val="between"/>
      </c:valAx>
    </c:plotArea>
    <c:legend>
      <c:legendPos val="b"/>
      <c:layout/>
      <c:overlay val="0"/>
    </c:legend>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7809298741380895"/>
          <c:y val="0"/>
          <c:w val="0.57055610159720249"/>
          <c:h val="0.95195104264458463"/>
        </c:manualLayout>
      </c:layout>
      <c:pie3DChart>
        <c:varyColors val="1"/>
        <c:ser>
          <c:idx val="0"/>
          <c:order val="0"/>
          <c:tx>
            <c:strRef>
              <c:f>bezrobot!$C$2</c:f>
              <c:strCache>
                <c:ptCount val="1"/>
                <c:pt idx="0">
                  <c:v>liczba bezrobotnych według wieku</c:v>
                </c:pt>
              </c:strCache>
            </c:strRef>
          </c:tx>
          <c:explosion val="25"/>
          <c:dPt>
            <c:idx val="0"/>
            <c:bubble3D val="0"/>
            <c:spPr>
              <a:solidFill>
                <a:srgbClr val="4F81BD"/>
              </a:solidFill>
            </c:spPr>
          </c:dPt>
          <c:dPt>
            <c:idx val="1"/>
            <c:bubble3D val="0"/>
            <c:spPr>
              <a:solidFill>
                <a:srgbClr val="FF9933"/>
              </a:solidFill>
            </c:spPr>
          </c:dPt>
          <c:dPt>
            <c:idx val="2"/>
            <c:bubble3D val="0"/>
            <c:spPr>
              <a:solidFill>
                <a:srgbClr val="8EB4E3"/>
              </a:solidFill>
            </c:spPr>
          </c:dPt>
          <c:dPt>
            <c:idx val="3"/>
            <c:bubble3D val="0"/>
            <c:spPr>
              <a:solidFill>
                <a:srgbClr val="FFCC99"/>
              </a:solidFill>
            </c:spPr>
          </c:dPt>
          <c:dPt>
            <c:idx val="4"/>
            <c:bubble3D val="0"/>
            <c:spPr>
              <a:solidFill>
                <a:schemeClr val="accent3">
                  <a:lumMod val="75000"/>
                </a:schemeClr>
              </a:solidFill>
            </c:spPr>
          </c:dPt>
          <c:dLbls>
            <c:dLblPos val="outEnd"/>
            <c:showLegendKey val="0"/>
            <c:showVal val="0"/>
            <c:showCatName val="0"/>
            <c:showSerName val="0"/>
            <c:showPercent val="1"/>
            <c:showBubbleSize val="0"/>
            <c:showLeaderLines val="1"/>
          </c:dLbls>
          <c:cat>
            <c:strRef>
              <c:f>bezrobot!$B$7:$B$12</c:f>
              <c:strCache>
                <c:ptCount val="6"/>
                <c:pt idx="0">
                  <c:v>18-24 lata</c:v>
                </c:pt>
                <c:pt idx="1">
                  <c:v>25-34 lata</c:v>
                </c:pt>
                <c:pt idx="2">
                  <c:v>35-44 lata</c:v>
                </c:pt>
                <c:pt idx="3">
                  <c:v>45-54 lata</c:v>
                </c:pt>
                <c:pt idx="4">
                  <c:v>54-59 lat</c:v>
                </c:pt>
                <c:pt idx="5">
                  <c:v>60-64 lata</c:v>
                </c:pt>
              </c:strCache>
            </c:strRef>
          </c:cat>
          <c:val>
            <c:numRef>
              <c:f>bezrobot!$C$7:$C$12</c:f>
              <c:numCache>
                <c:formatCode>#,##0</c:formatCode>
                <c:ptCount val="6"/>
                <c:pt idx="0">
                  <c:v>130</c:v>
                </c:pt>
                <c:pt idx="1">
                  <c:v>151</c:v>
                </c:pt>
                <c:pt idx="2">
                  <c:v>123</c:v>
                </c:pt>
                <c:pt idx="3">
                  <c:v>110</c:v>
                </c:pt>
                <c:pt idx="4">
                  <c:v>82</c:v>
                </c:pt>
                <c:pt idx="5">
                  <c:v>14</c:v>
                </c:pt>
              </c:numCache>
            </c:numRef>
          </c:val>
        </c:ser>
        <c:dLbls>
          <c:showLegendKey val="0"/>
          <c:showVal val="0"/>
          <c:showCatName val="0"/>
          <c:showSerName val="0"/>
          <c:showPercent val="1"/>
          <c:showBubbleSize val="0"/>
          <c:showLeaderLines val="1"/>
        </c:dLbls>
      </c:pie3DChart>
    </c:plotArea>
    <c:legend>
      <c:legendPos val="b"/>
      <c:layout/>
      <c:overlay val="0"/>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30719197275288701"/>
          <c:y val="0"/>
          <c:w val="0.43911984632798945"/>
          <c:h val="0.72667002175586048"/>
        </c:manualLayout>
      </c:layout>
      <c:pie3DChart>
        <c:varyColors val="1"/>
        <c:ser>
          <c:idx val="0"/>
          <c:order val="0"/>
          <c:tx>
            <c:strRef>
              <c:f>'bezr wykszt'!$C$2</c:f>
              <c:strCache>
                <c:ptCount val="1"/>
                <c:pt idx="0">
                  <c:v>liczba bezrobotnych według wieku</c:v>
                </c:pt>
              </c:strCache>
            </c:strRef>
          </c:tx>
          <c:spPr>
            <a:scene3d>
              <a:camera prst="orthographicFront"/>
              <a:lightRig rig="threePt" dir="t"/>
            </a:scene3d>
            <a:sp3d>
              <a:bevelT w="63500" h="25400"/>
            </a:sp3d>
          </c:spPr>
          <c:explosion val="25"/>
          <c:dPt>
            <c:idx val="0"/>
            <c:bubble3D val="0"/>
            <c:spPr>
              <a:solidFill>
                <a:schemeClr val="accent3">
                  <a:lumMod val="75000"/>
                </a:schemeClr>
              </a:solidFill>
              <a:scene3d>
                <a:camera prst="orthographicFront"/>
                <a:lightRig rig="threePt" dir="t"/>
              </a:scene3d>
              <a:sp3d>
                <a:bevelT w="63500" h="25400"/>
              </a:sp3d>
            </c:spPr>
          </c:dPt>
          <c:dPt>
            <c:idx val="1"/>
            <c:bubble3D val="0"/>
            <c:spPr>
              <a:solidFill>
                <a:srgbClr val="4F81BD"/>
              </a:solidFill>
              <a:scene3d>
                <a:camera prst="orthographicFront"/>
                <a:lightRig rig="threePt" dir="t"/>
              </a:scene3d>
              <a:sp3d>
                <a:bevelT w="63500" h="25400"/>
              </a:sp3d>
            </c:spPr>
          </c:dPt>
          <c:dPt>
            <c:idx val="2"/>
            <c:bubble3D val="0"/>
            <c:spPr>
              <a:solidFill>
                <a:srgbClr val="FF9933"/>
              </a:solidFill>
              <a:scene3d>
                <a:camera prst="orthographicFront"/>
                <a:lightRig rig="threePt" dir="t"/>
              </a:scene3d>
              <a:sp3d>
                <a:bevelT w="63500" h="25400"/>
              </a:sp3d>
            </c:spPr>
          </c:dPt>
          <c:dPt>
            <c:idx val="3"/>
            <c:bubble3D val="0"/>
            <c:spPr>
              <a:solidFill>
                <a:srgbClr val="8EB4E3"/>
              </a:solidFill>
              <a:scene3d>
                <a:camera prst="orthographicFront"/>
                <a:lightRig rig="threePt" dir="t"/>
              </a:scene3d>
              <a:sp3d>
                <a:bevelT w="63500" h="25400"/>
              </a:sp3d>
            </c:spPr>
          </c:dPt>
          <c:dPt>
            <c:idx val="4"/>
            <c:bubble3D val="0"/>
            <c:spPr>
              <a:solidFill>
                <a:srgbClr val="FFCC99"/>
              </a:solidFill>
              <a:scene3d>
                <a:camera prst="orthographicFront"/>
                <a:lightRig rig="threePt" dir="t"/>
              </a:scene3d>
              <a:sp3d>
                <a:bevelT w="63500" h="25400"/>
              </a:sp3d>
            </c:spPr>
          </c:dPt>
          <c:dLbls>
            <c:dLbl>
              <c:idx val="0"/>
              <c:layout>
                <c:manualLayout>
                  <c:x val="-4.7889098928796579E-2"/>
                  <c:y val="0"/>
                </c:manualLayout>
              </c:layout>
              <c:dLblPos val="outEnd"/>
              <c:showLegendKey val="0"/>
              <c:showVal val="0"/>
              <c:showCatName val="0"/>
              <c:showSerName val="0"/>
              <c:showPercent val="1"/>
              <c:showBubbleSize val="0"/>
            </c:dLbl>
            <c:dLbl>
              <c:idx val="3"/>
              <c:layout>
                <c:manualLayout>
                  <c:x val="5.2930056710775053E-2"/>
                  <c:y val="-6.2914891508966744E-2"/>
                </c:manualLayout>
              </c:layout>
              <c:dLblPos val="outEnd"/>
              <c:showLegendKey val="0"/>
              <c:showVal val="0"/>
              <c:showCatName val="0"/>
              <c:showSerName val="0"/>
              <c:showPercent val="1"/>
              <c:showBubbleSize val="0"/>
            </c:dLbl>
            <c:dLblPos val="outEnd"/>
            <c:showLegendKey val="0"/>
            <c:showVal val="0"/>
            <c:showCatName val="0"/>
            <c:showSerName val="0"/>
            <c:showPercent val="1"/>
            <c:showBubbleSize val="0"/>
            <c:showLeaderLines val="1"/>
          </c:dLbls>
          <c:cat>
            <c:strRef>
              <c:f>'bezr wykszt'!$B$7:$B$11</c:f>
              <c:strCache>
                <c:ptCount val="5"/>
                <c:pt idx="0">
                  <c:v>wyższe</c:v>
                </c:pt>
                <c:pt idx="1">
                  <c:v>policealne i średnie zawodowe</c:v>
                </c:pt>
                <c:pt idx="2">
                  <c:v>średnie ogólnokształcące</c:v>
                </c:pt>
                <c:pt idx="3">
                  <c:v>zasadnicze zawodowe</c:v>
                </c:pt>
                <c:pt idx="4">
                  <c:v>gimnazjalne i poniżej</c:v>
                </c:pt>
              </c:strCache>
            </c:strRef>
          </c:cat>
          <c:val>
            <c:numRef>
              <c:f>'bezr wykszt'!$C$7:$C$11</c:f>
              <c:numCache>
                <c:formatCode>#,##0</c:formatCode>
                <c:ptCount val="5"/>
                <c:pt idx="0">
                  <c:v>17</c:v>
                </c:pt>
                <c:pt idx="1">
                  <c:v>111</c:v>
                </c:pt>
                <c:pt idx="2">
                  <c:v>52</c:v>
                </c:pt>
                <c:pt idx="3">
                  <c:v>200</c:v>
                </c:pt>
                <c:pt idx="4">
                  <c:v>230</c:v>
                </c:pt>
              </c:numCache>
            </c:numRef>
          </c:val>
        </c:ser>
        <c:dLbls>
          <c:showLegendKey val="0"/>
          <c:showVal val="0"/>
          <c:showCatName val="0"/>
          <c:showSerName val="0"/>
          <c:showPercent val="1"/>
          <c:showBubbleSize val="0"/>
          <c:showLeaderLines val="1"/>
        </c:dLbls>
      </c:pie3DChart>
    </c:plotArea>
    <c:legend>
      <c:legendPos val="b"/>
      <c:layout>
        <c:manualLayout>
          <c:xMode val="edge"/>
          <c:yMode val="edge"/>
          <c:x val="6.2644022049228712E-2"/>
          <c:y val="0.81818587139601762"/>
          <c:w val="0.87494463020668312"/>
          <c:h val="0.1818144926397916"/>
        </c:manualLayout>
      </c:layout>
      <c:overlay val="0"/>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58825955835847E-2"/>
          <c:y val="4.4980576569208751E-2"/>
          <c:w val="0.88880056465584412"/>
          <c:h val="0.67949747038370378"/>
        </c:manualLayout>
      </c:layout>
      <c:barChart>
        <c:barDir val="col"/>
        <c:grouping val="clustered"/>
        <c:varyColors val="0"/>
        <c:ser>
          <c:idx val="0"/>
          <c:order val="0"/>
          <c:tx>
            <c:strRef>
              <c:f>kompy!$A$13</c:f>
              <c:strCache>
                <c:ptCount val="1"/>
                <c:pt idx="0">
                  <c:v>gmina Kwidzyn</c:v>
                </c:pt>
              </c:strCache>
            </c:strRef>
          </c:tx>
          <c:spPr>
            <a:solidFill>
              <a:srgbClr val="00B0F0"/>
            </a:solidFill>
          </c:spPr>
          <c:invertIfNegative val="0"/>
          <c:dLbls>
            <c:dLbl>
              <c:idx val="0"/>
              <c:layout>
                <c:manualLayout>
                  <c:x val="3.6670125270648441E-7"/>
                  <c:y val="-2.3730892833811021E-3"/>
                </c:manualLayout>
              </c:layout>
              <c:dLblPos val="outEnd"/>
              <c:showLegendKey val="0"/>
              <c:showVal val="1"/>
              <c:showCatName val="0"/>
              <c:showSerName val="0"/>
              <c:showPercent val="0"/>
              <c:showBubbleSize val="0"/>
            </c:dLbl>
            <c:dLbl>
              <c:idx val="1"/>
              <c:layout>
                <c:manualLayout>
                  <c:x val="2.3285529546860908E-3"/>
                  <c:y val="4.0870943719745045E-3"/>
                </c:manualLayout>
              </c:layout>
              <c:dLblPos val="outEnd"/>
              <c:showLegendKey val="0"/>
              <c:showVal val="1"/>
              <c:showCatName val="0"/>
              <c:showSerName val="0"/>
              <c:showPercent val="0"/>
              <c:showBubbleSize val="0"/>
            </c:dLbl>
            <c:txPr>
              <a:bodyPr/>
              <a:lstStyle/>
              <a:p>
                <a:pPr>
                  <a:defRPr sz="1000" b="1"/>
                </a:pPr>
                <a:endParaRPr lang="pl-PL"/>
              </a:p>
            </c:txPr>
            <c:dLblPos val="outEnd"/>
            <c:showLegendKey val="0"/>
            <c:showVal val="1"/>
            <c:showCatName val="0"/>
            <c:showSerName val="0"/>
            <c:showPercent val="0"/>
            <c:showBubbleSize val="0"/>
            <c:showLeaderLines val="0"/>
          </c:dLbls>
          <c:cat>
            <c:strRef>
              <c:f>kompy!$B$12:$C$12</c:f>
              <c:strCache>
                <c:ptCount val="2"/>
                <c:pt idx="0">
                  <c:v>szkoły podstawowe dla dzieci i młodzieży bez specjalnych</c:v>
                </c:pt>
                <c:pt idx="1">
                  <c:v>gimnazja dla dzieci i młodzieży bez specjalnych</c:v>
                </c:pt>
              </c:strCache>
            </c:strRef>
          </c:cat>
          <c:val>
            <c:numRef>
              <c:f>kompy!$B$13:$C$13</c:f>
              <c:numCache>
                <c:formatCode>0.00</c:formatCode>
                <c:ptCount val="2"/>
                <c:pt idx="0">
                  <c:v>7.44</c:v>
                </c:pt>
                <c:pt idx="1">
                  <c:v>6.3599999999999985</c:v>
                </c:pt>
              </c:numCache>
            </c:numRef>
          </c:val>
        </c:ser>
        <c:ser>
          <c:idx val="1"/>
          <c:order val="1"/>
          <c:tx>
            <c:strRef>
              <c:f>kompy!$A$14</c:f>
              <c:strCache>
                <c:ptCount val="1"/>
                <c:pt idx="0">
                  <c:v>powiat kwidzyński</c:v>
                </c:pt>
              </c:strCache>
            </c:strRef>
          </c:tx>
          <c:spPr>
            <a:solidFill>
              <a:srgbClr val="FF9900"/>
            </a:solidFill>
          </c:spPr>
          <c:invertIfNegative val="0"/>
          <c:dLbls>
            <c:dLbl>
              <c:idx val="0"/>
              <c:layout>
                <c:manualLayout>
                  <c:x val="0"/>
                  <c:y val="8.1741887439490089E-3"/>
                </c:manualLayout>
              </c:layout>
              <c:showLegendKey val="0"/>
              <c:showVal val="1"/>
              <c:showCatName val="0"/>
              <c:showSerName val="0"/>
              <c:showPercent val="0"/>
              <c:showBubbleSize val="0"/>
            </c:dLbl>
            <c:dLbl>
              <c:idx val="1"/>
              <c:layout>
                <c:manualLayout>
                  <c:x val="8.5379288696331067E-17"/>
                  <c:y val="8.1741887439490089E-3"/>
                </c:manualLayout>
              </c:layout>
              <c:showLegendKey val="0"/>
              <c:showVal val="1"/>
              <c:showCatName val="0"/>
              <c:showSerName val="0"/>
              <c:showPercent val="0"/>
              <c:showBubbleSize val="0"/>
            </c:dLbl>
            <c:txPr>
              <a:bodyPr/>
              <a:lstStyle/>
              <a:p>
                <a:pPr>
                  <a:defRPr sz="1000"/>
                </a:pPr>
                <a:endParaRPr lang="pl-PL"/>
              </a:p>
            </c:txPr>
            <c:showLegendKey val="0"/>
            <c:showVal val="1"/>
            <c:showCatName val="0"/>
            <c:showSerName val="0"/>
            <c:showPercent val="0"/>
            <c:showBubbleSize val="0"/>
            <c:showLeaderLines val="0"/>
          </c:dLbls>
          <c:cat>
            <c:strRef>
              <c:f>kompy!$B$12:$C$12</c:f>
              <c:strCache>
                <c:ptCount val="2"/>
                <c:pt idx="0">
                  <c:v>szkoły podstawowe dla dzieci i młodzieży bez specjalnych</c:v>
                </c:pt>
                <c:pt idx="1">
                  <c:v>gimnazja dla dzieci i młodzieży bez specjalnych</c:v>
                </c:pt>
              </c:strCache>
            </c:strRef>
          </c:cat>
          <c:val>
            <c:numRef>
              <c:f>kompy!$B$14:$C$14</c:f>
              <c:numCache>
                <c:formatCode>0.00</c:formatCode>
                <c:ptCount val="2"/>
                <c:pt idx="0">
                  <c:v>12.23</c:v>
                </c:pt>
                <c:pt idx="1">
                  <c:v>11.54</c:v>
                </c:pt>
              </c:numCache>
            </c:numRef>
          </c:val>
        </c:ser>
        <c:ser>
          <c:idx val="2"/>
          <c:order val="2"/>
          <c:tx>
            <c:strRef>
              <c:f>kompy!$A$15</c:f>
              <c:strCache>
                <c:ptCount val="1"/>
                <c:pt idx="0">
                  <c:v>województwo pomorskie</c:v>
                </c:pt>
              </c:strCache>
            </c:strRef>
          </c:tx>
          <c:spPr>
            <a:solidFill>
              <a:srgbClr val="A6A6A6"/>
            </a:solidFill>
          </c:spPr>
          <c:invertIfNegative val="0"/>
          <c:dLbls>
            <c:dLbl>
              <c:idx val="0"/>
              <c:layout>
                <c:manualLayout>
                  <c:x val="0"/>
                  <c:y val="8.1741887439490089E-3"/>
                </c:manualLayout>
              </c:layout>
              <c:showLegendKey val="0"/>
              <c:showVal val="1"/>
              <c:showCatName val="0"/>
              <c:showSerName val="0"/>
              <c:showPercent val="0"/>
              <c:showBubbleSize val="0"/>
            </c:dLbl>
            <c:dLbl>
              <c:idx val="1"/>
              <c:layout>
                <c:manualLayout>
                  <c:x val="0"/>
                  <c:y val="8.1741887439490089E-3"/>
                </c:manualLayout>
              </c:layout>
              <c:showLegendKey val="0"/>
              <c:showVal val="1"/>
              <c:showCatName val="0"/>
              <c:showSerName val="0"/>
              <c:showPercent val="0"/>
              <c:showBubbleSize val="0"/>
            </c:dLbl>
            <c:txPr>
              <a:bodyPr/>
              <a:lstStyle/>
              <a:p>
                <a:pPr>
                  <a:defRPr sz="1000"/>
                </a:pPr>
                <a:endParaRPr lang="pl-PL"/>
              </a:p>
            </c:txPr>
            <c:showLegendKey val="0"/>
            <c:showVal val="1"/>
            <c:showCatName val="0"/>
            <c:showSerName val="0"/>
            <c:showPercent val="0"/>
            <c:showBubbleSize val="0"/>
            <c:showLeaderLines val="0"/>
          </c:dLbls>
          <c:cat>
            <c:strRef>
              <c:f>kompy!$B$12:$C$12</c:f>
              <c:strCache>
                <c:ptCount val="2"/>
                <c:pt idx="0">
                  <c:v>szkoły podstawowe dla dzieci i młodzieży bez specjalnych</c:v>
                </c:pt>
                <c:pt idx="1">
                  <c:v>gimnazja dla dzieci i młodzieży bez specjalnych</c:v>
                </c:pt>
              </c:strCache>
            </c:strRef>
          </c:cat>
          <c:val>
            <c:numRef>
              <c:f>kompy!$B$15:$C$15</c:f>
              <c:numCache>
                <c:formatCode>0.00</c:formatCode>
                <c:ptCount val="2"/>
                <c:pt idx="0">
                  <c:v>12.5</c:v>
                </c:pt>
                <c:pt idx="1">
                  <c:v>11.53</c:v>
                </c:pt>
              </c:numCache>
            </c:numRef>
          </c:val>
        </c:ser>
        <c:dLbls>
          <c:showLegendKey val="0"/>
          <c:showVal val="1"/>
          <c:showCatName val="0"/>
          <c:showSerName val="0"/>
          <c:showPercent val="0"/>
          <c:showBubbleSize val="0"/>
        </c:dLbls>
        <c:gapWidth val="150"/>
        <c:axId val="105486208"/>
        <c:axId val="105487744"/>
      </c:barChart>
      <c:catAx>
        <c:axId val="105486208"/>
        <c:scaling>
          <c:orientation val="minMax"/>
        </c:scaling>
        <c:delete val="0"/>
        <c:axPos val="b"/>
        <c:majorTickMark val="out"/>
        <c:minorTickMark val="none"/>
        <c:tickLblPos val="nextTo"/>
        <c:txPr>
          <a:bodyPr/>
          <a:lstStyle/>
          <a:p>
            <a:pPr>
              <a:defRPr sz="1000"/>
            </a:pPr>
            <a:endParaRPr lang="pl-PL"/>
          </a:p>
        </c:txPr>
        <c:crossAx val="105487744"/>
        <c:crosses val="autoZero"/>
        <c:auto val="1"/>
        <c:lblAlgn val="ctr"/>
        <c:lblOffset val="100"/>
        <c:noMultiLvlLbl val="0"/>
      </c:catAx>
      <c:valAx>
        <c:axId val="105487744"/>
        <c:scaling>
          <c:orientation val="minMax"/>
        </c:scaling>
        <c:delete val="0"/>
        <c:axPos val="l"/>
        <c:majorGridlines/>
        <c:numFmt formatCode="0.00" sourceLinked="1"/>
        <c:majorTickMark val="out"/>
        <c:minorTickMark val="none"/>
        <c:tickLblPos val="nextTo"/>
        <c:txPr>
          <a:bodyPr/>
          <a:lstStyle/>
          <a:p>
            <a:pPr>
              <a:defRPr sz="1000"/>
            </a:pPr>
            <a:endParaRPr lang="pl-PL"/>
          </a:p>
        </c:txPr>
        <c:crossAx val="105486208"/>
        <c:crosses val="autoZero"/>
        <c:crossBetween val="between"/>
      </c:valAx>
    </c:plotArea>
    <c:legend>
      <c:legendPos val="b"/>
      <c:layout/>
      <c:overlay val="0"/>
    </c:legend>
    <c:plotVisOnly val="1"/>
    <c:dispBlanksAs val="gap"/>
    <c:showDLblsOverMax val="0"/>
  </c:chart>
  <c:spPr>
    <a:ln>
      <a:noFill/>
    </a:ln>
  </c:spPr>
  <c:txPr>
    <a:bodyPr/>
    <a:lstStyle/>
    <a:p>
      <a:pPr>
        <a:defRPr sz="1100">
          <a:latin typeface="Arial" pitchFamily="34" charset="0"/>
          <a:cs typeface="Arial" pitchFamily="34"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9EF8-87CF-42D4-BD98-EA9076EE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19951</Words>
  <Characters>119712</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139385</CharactersWithSpaces>
  <SharedDoc>false</SharedDoc>
  <HLinks>
    <vt:vector size="6" baseType="variant">
      <vt:variant>
        <vt:i4>4915267</vt:i4>
      </vt:variant>
      <vt:variant>
        <vt:i4>0</vt:i4>
      </vt:variant>
      <vt:variant>
        <vt:i4>0</vt:i4>
      </vt:variant>
      <vt:variant>
        <vt:i4>5</vt:i4>
      </vt:variant>
      <vt:variant>
        <vt:lpwstr>http://www.gminakwidzyn.pl/index.php/inwestorzy/175-oferta-inwestycyjna-gminy-kwidzyn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dc:creator>
  <cp:lastModifiedBy>mpiotrowska</cp:lastModifiedBy>
  <cp:revision>3</cp:revision>
  <cp:lastPrinted>2015-12-07T08:06:00Z</cp:lastPrinted>
  <dcterms:created xsi:type="dcterms:W3CDTF">2015-12-07T08:03:00Z</dcterms:created>
  <dcterms:modified xsi:type="dcterms:W3CDTF">2015-12-07T08:06:00Z</dcterms:modified>
</cp:coreProperties>
</file>