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CA" w:rsidRDefault="00476ACA" w:rsidP="00476AC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476ACA" w:rsidRDefault="00476ACA" w:rsidP="00476AC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476ACA" w:rsidRDefault="00476ACA" w:rsidP="00476ACA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28 grudnia 2017r.</w:t>
      </w:r>
    </w:p>
    <w:p w:rsidR="00476ACA" w:rsidRDefault="00476ACA" w:rsidP="00476ACA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476ACA" w:rsidRDefault="00476ACA" w:rsidP="00476ACA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476ACA" w:rsidRDefault="00476ACA" w:rsidP="00476ACA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476ACA" w:rsidRDefault="00476ACA" w:rsidP="00476ACA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76ACA" w:rsidRPr="00476ACA" w:rsidRDefault="00476ACA" w:rsidP="00476ACA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o planowaniu i zagospodarowaniu przestrzennym  (Dz. U. z 2017r. poz. 1073)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zawiadamiam o wszczęciu postępowania w sprawie wydania decyzji </w:t>
      </w:r>
      <w:r>
        <w:rPr>
          <w:rFonts w:ascii="Times New Roman" w:hAnsi="Times New Roman" w:cs="Times New Roman"/>
          <w:i w:val="0"/>
          <w:sz w:val="28"/>
          <w:szCs w:val="28"/>
        </w:rPr>
        <w:br/>
      </w:r>
      <w:r w:rsidRPr="00476ACA">
        <w:rPr>
          <w:rFonts w:ascii="Times New Roman" w:hAnsi="Times New Roman" w:cs="Times New Roman"/>
          <w:i w:val="0"/>
          <w:sz w:val="28"/>
          <w:szCs w:val="28"/>
        </w:rPr>
        <w:t xml:space="preserve">o ustaleniu lokalizacji inwestycji celu publicznego dla inwestycji polegającej na budowie linii kablowej </w:t>
      </w:r>
      <w:proofErr w:type="spellStart"/>
      <w:r w:rsidRPr="00476ACA">
        <w:rPr>
          <w:rFonts w:ascii="Times New Roman" w:hAnsi="Times New Roman" w:cs="Times New Roman"/>
          <w:i w:val="0"/>
          <w:sz w:val="28"/>
          <w:szCs w:val="28"/>
        </w:rPr>
        <w:t>nn</w:t>
      </w:r>
      <w:proofErr w:type="spellEnd"/>
      <w:r w:rsidRPr="00476ACA">
        <w:rPr>
          <w:rFonts w:ascii="Times New Roman" w:hAnsi="Times New Roman" w:cs="Times New Roman"/>
          <w:i w:val="0"/>
          <w:sz w:val="28"/>
          <w:szCs w:val="28"/>
        </w:rPr>
        <w:t xml:space="preserve"> 0,4 </w:t>
      </w:r>
      <w:proofErr w:type="spellStart"/>
      <w:r w:rsidRPr="00476ACA">
        <w:rPr>
          <w:rFonts w:ascii="Times New Roman" w:hAnsi="Times New Roman" w:cs="Times New Roman"/>
          <w:i w:val="0"/>
          <w:sz w:val="28"/>
          <w:szCs w:val="28"/>
        </w:rPr>
        <w:t>kV</w:t>
      </w:r>
      <w:proofErr w:type="spellEnd"/>
      <w:r w:rsidRPr="00476ACA">
        <w:rPr>
          <w:rFonts w:ascii="Times New Roman" w:hAnsi="Times New Roman" w:cs="Times New Roman"/>
          <w:i w:val="0"/>
          <w:sz w:val="28"/>
          <w:szCs w:val="28"/>
        </w:rPr>
        <w:t xml:space="preserve"> oraz złącza kablowo pomiarowego do zasilania budynków mieszkalnych; inwestycja obejmuje działki nr: 235, 226/1, 227 położonych w obrębie geodezyjnym Mareza, w gminie Kwidzyn.</w:t>
      </w:r>
    </w:p>
    <w:p w:rsidR="00476ACA" w:rsidRDefault="00476ACA" w:rsidP="00476ACA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GP.I.6733.5</w:t>
      </w:r>
      <w:r>
        <w:rPr>
          <w:rFonts w:ascii="Times New Roman" w:hAnsi="Times New Roman" w:cs="Times New Roman"/>
          <w:i w:val="0"/>
          <w:sz w:val="28"/>
          <w:szCs w:val="24"/>
        </w:rPr>
        <w:t>7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.2017)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476ACA" w:rsidRDefault="00476ACA" w:rsidP="00476ACA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  <w:t>31 stycznia 2018r. w godzinach pracy Urzędu.</w:t>
      </w:r>
    </w:p>
    <w:p w:rsidR="00476ACA" w:rsidRDefault="00476ACA" w:rsidP="00476ACA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476ACA" w:rsidRDefault="00476ACA" w:rsidP="00476ACA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476ACA" w:rsidRDefault="00476ACA" w:rsidP="00476ACA">
      <w:pPr>
        <w:spacing w:after="0" w:line="360" w:lineRule="auto"/>
        <w:ind w:firstLine="426"/>
        <w:jc w:val="right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476ACA" w:rsidRDefault="00476ACA" w:rsidP="00476ACA"/>
    <w:p w:rsidR="009634E5" w:rsidRDefault="009634E5"/>
    <w:sectPr w:rsidR="0096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7D"/>
    <w:rsid w:val="00476ACA"/>
    <w:rsid w:val="009634E5"/>
    <w:rsid w:val="00C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ACA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ACA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2017-12-28T12:56:00Z</cp:lastPrinted>
  <dcterms:created xsi:type="dcterms:W3CDTF">2017-12-28T12:55:00Z</dcterms:created>
  <dcterms:modified xsi:type="dcterms:W3CDTF">2017-12-28T12:56:00Z</dcterms:modified>
</cp:coreProperties>
</file>