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B0" w:rsidRDefault="00555FB0" w:rsidP="00555FB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BWIESZCZENIE</w:t>
      </w:r>
      <w:bookmarkStart w:id="0" w:name="_GoBack"/>
      <w:bookmarkEnd w:id="0"/>
    </w:p>
    <w:p w:rsidR="00555FB0" w:rsidRDefault="00555FB0" w:rsidP="00555FB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WÓJTA GMINY KWIDZYNA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8"/>
        <w:jc w:val="both"/>
      </w:pP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podstawie art. 17 pkt 1 ustawy z dnia 27 marca 2003r. o planowaniu</w:t>
      </w:r>
      <w:r>
        <w:rPr>
          <w:rFonts w:ascii="Arial" w:eastAsia="Times New Roman" w:hAnsi="Arial" w:cs="Arial"/>
          <w:sz w:val="20"/>
          <w:szCs w:val="20"/>
        </w:rPr>
        <w:br/>
        <w:t xml:space="preserve">i zagospodarowaniu przestrzennym (Dz. U. z 2016 r. poz. 778 z późn. zm.) oraz art. 21 ust.1, art. 39, art. 40 w związku z art. 46 pkt 1, art. 54 ust. 2 ustawy z dnia 3 października 2008r. o udostępnianiu informacji </w:t>
      </w:r>
      <w:r>
        <w:rPr>
          <w:rFonts w:ascii="Arial" w:eastAsia="Times New Roman" w:hAnsi="Arial" w:cs="Arial"/>
          <w:sz w:val="20"/>
          <w:szCs w:val="20"/>
        </w:rPr>
        <w:br/>
        <w:t xml:space="preserve">o środowisku i jego ochronie, udziale społeczeństwa w ochronie środowiska oraz o ocenach oddziaływania na środowisko (Dz. U. z 2016r., poz. 353 z późn. zm.)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zawiadamiam o podjęciu przez Radę Gminy Kwidzyn uchwały Nr XXVIII/179/16 z dnia 30 czerwca 2016 r. w sprawie przystąpienia do sporządzenia zmiany miejscowego planu zagospodarowania przestrzennego dla terenu górniczego położonego </w:t>
      </w:r>
      <w:r>
        <w:rPr>
          <w:rFonts w:ascii="Arial" w:eastAsia="Times New Roman" w:hAnsi="Arial" w:cs="Arial"/>
          <w:b/>
          <w:bCs/>
          <w:sz w:val="20"/>
          <w:szCs w:val="20"/>
        </w:rPr>
        <w:br/>
        <w:t>w obrębie geodezyjnym Podzamcze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Przedmiotem opracowania planistycznego jest określenie warunków i zasad kompleksowego zagospodarowania przestrzennego terenów, głównie dla potrzeb kopalni odkrywkowej kruszywa naturalnego – piasków ze złoża „Podzamcze II”.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Zainteresowani mogą składać wnioski do wyżej wymienionego planu miejscowego.</w:t>
      </w:r>
    </w:p>
    <w:p w:rsidR="00555FB0" w:rsidRDefault="00555FB0" w:rsidP="00555FB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Wnioski należy składać na piśmie w Urzędzie Gminy Kwidzyn na adres: ul. Grudziądzka 30,</w:t>
      </w:r>
      <w:r>
        <w:rPr>
          <w:rFonts w:ascii="Arial" w:eastAsia="Times New Roman" w:hAnsi="Arial" w:cs="Arial"/>
          <w:bCs/>
          <w:sz w:val="20"/>
          <w:szCs w:val="20"/>
        </w:rPr>
        <w:br/>
        <w:t>82-500 Kwidzyn, pokój nr 1</w:t>
      </w:r>
      <w:r w:rsidRPr="00207B91">
        <w:rPr>
          <w:rFonts w:ascii="Arial" w:eastAsia="Times New Roman" w:hAnsi="Arial" w:cs="Arial"/>
          <w:bCs/>
          <w:sz w:val="20"/>
          <w:szCs w:val="20"/>
        </w:rPr>
        <w:t>,</w:t>
      </w:r>
      <w:r>
        <w:rPr>
          <w:rFonts w:ascii="Arial" w:eastAsia="Times New Roman" w:hAnsi="Arial" w:cs="Arial"/>
          <w:bCs/>
          <w:sz w:val="20"/>
          <w:szCs w:val="20"/>
        </w:rPr>
        <w:t xml:space="preserve"> parter (wniosek do mpzp) w terminie do dnia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29 sierpnia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2016r.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Wniosek powinien za</w:t>
      </w:r>
      <w:r w:rsidRPr="00207B91">
        <w:rPr>
          <w:rFonts w:ascii="Arial" w:eastAsia="Times New Roman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>ierać nazwisko, imię, nazwę i adres wnioskodawcy, przedmiot wniosku oraz oznaczenie nieruchomości, której dotyczy.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Na podstawie art. 46 pkt 1 ustawy z dnia 3 października 2008r. o udostępnianiu informacji</w:t>
      </w:r>
      <w:r>
        <w:rPr>
          <w:rFonts w:ascii="Arial" w:eastAsia="Times New Roman" w:hAnsi="Arial" w:cs="Arial"/>
          <w:bCs/>
          <w:sz w:val="20"/>
          <w:szCs w:val="20"/>
        </w:rPr>
        <w:br/>
        <w:t>o środowisku i jego ochronie, udziale społeczeństwa w ochronie środowiska oraz o ocenach oddziaływania na środowisko dla ww. planu miejscowego przeprowadzana jest strategiczna ocena oddziaływania na środowisko (SOOŚ).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Na podstawie art. 39 ust. 1, art. 54 ust. 3 ww. ustawy informuję, że: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1. </w:t>
      </w:r>
      <w:r>
        <w:rPr>
          <w:rFonts w:ascii="Arial" w:eastAsia="Times New Roman" w:hAnsi="Arial" w:cs="Arial"/>
          <w:sz w:val="20"/>
          <w:szCs w:val="20"/>
        </w:rPr>
        <w:t>Przedmiotem opracowania planistycznego jest określenie przeznaczenia oraz zasad zagospodarowania terenu ze wskazaniem pod potrzeby kopalni odkrywkowej kruszywa naturalnego.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Zainteresowani mogą zapoznać się z niezbędną dokumentacją sprawy w Urzędzie Gminy                      Kwidzyn, ul. Grudziądzka 30, pok. 10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oraz mogą składać uwagi i wnioski do opracowywanego dokumentu.</w:t>
      </w:r>
    </w:p>
    <w:p w:rsidR="00555FB0" w:rsidRDefault="00555FB0" w:rsidP="00555FB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r>
        <w:rPr>
          <w:rFonts w:ascii="Arial" w:eastAsia="Times New Roman" w:hAnsi="Arial" w:cs="Arial"/>
          <w:sz w:val="20"/>
          <w:szCs w:val="20"/>
        </w:rPr>
        <w:t xml:space="preserve">Zgodnie z art. 40 w/w ustawy, wnioski mogą być składane w formie pisemnej, ustnie do protokołu lub za pomocą środków komunikacji elektronicznej (e-mail: </w:t>
      </w:r>
      <w:hyperlink r:id="rId5" w:history="1">
        <w:r>
          <w:rPr>
            <w:rStyle w:val="Hipercze"/>
            <w:rFonts w:ascii="Arial" w:eastAsia="Times New Roman" w:hAnsi="Arial" w:cs="Arial"/>
            <w:color w:val="00000A"/>
            <w:sz w:val="20"/>
            <w:szCs w:val="20"/>
          </w:rPr>
          <w:t>budownictwo@gminakwidzyn.pl</w:t>
        </w:r>
      </w:hyperlink>
      <w:r>
        <w:rPr>
          <w:rFonts w:ascii="Arial" w:eastAsia="Times New Roman" w:hAnsi="Arial" w:cs="Arial"/>
          <w:sz w:val="20"/>
          <w:szCs w:val="20"/>
        </w:rPr>
        <w:t xml:space="preserve">) bez konieczności opatrywania ich bezpiecznym podpisem elektronicznym w terminie </w:t>
      </w:r>
      <w:r>
        <w:rPr>
          <w:rFonts w:ascii="Arial" w:eastAsia="Times New Roman" w:hAnsi="Arial" w:cs="Arial"/>
          <w:bCs/>
          <w:sz w:val="20"/>
          <w:szCs w:val="20"/>
        </w:rPr>
        <w:t xml:space="preserve">do dnia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29 sierpnia</w:t>
      </w:r>
    </w:p>
    <w:p w:rsidR="00555FB0" w:rsidRDefault="00555FB0" w:rsidP="00555FB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2016r.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284" w:hanging="284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Times New Roman" w:eastAsia="Arial" w:hAnsi="Times New Roman" w:cs="Times New Roman"/>
          <w:sz w:val="14"/>
          <w:szCs w:val="14"/>
        </w:rPr>
        <w:t>  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nioski rozpatrzone zostaną przez Wójta Gminy Kwidzyn. 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284" w:hanging="284"/>
        <w:jc w:val="both"/>
      </w:pPr>
      <w:r>
        <w:rPr>
          <w:rFonts w:ascii="Arial" w:eastAsia="Arial" w:hAnsi="Arial" w:cs="Arial"/>
          <w:bCs/>
          <w:sz w:val="20"/>
          <w:szCs w:val="20"/>
        </w:rPr>
        <w:t>5.</w:t>
      </w:r>
      <w:r>
        <w:rPr>
          <w:rFonts w:ascii="Times New Roman" w:eastAsia="Arial" w:hAnsi="Times New Roman" w:cs="Times New Roman"/>
          <w:bCs/>
          <w:sz w:val="14"/>
          <w:szCs w:val="14"/>
        </w:rPr>
        <w:t xml:space="preserve">   </w:t>
      </w:r>
      <w:r>
        <w:rPr>
          <w:rFonts w:ascii="Arial" w:eastAsia="Times New Roman" w:hAnsi="Arial" w:cs="Arial"/>
          <w:sz w:val="20"/>
          <w:szCs w:val="20"/>
        </w:rPr>
        <w:t>Uwagi złożone po wyznaczonym terminie pozostaną bez rozpatrzenia.</w:t>
      </w: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284" w:hanging="284"/>
        <w:jc w:val="both"/>
      </w:pPr>
    </w:p>
    <w:p w:rsidR="00555FB0" w:rsidRDefault="00555FB0" w:rsidP="00555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284" w:hanging="284"/>
        <w:jc w:val="right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Wójt Gminy Kwidzyn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 xml:space="preserve">Ewa Nowogrodzka </w:t>
      </w:r>
    </w:p>
    <w:p w:rsidR="00555FB0" w:rsidRDefault="00555FB0" w:rsidP="00555FB0"/>
    <w:p w:rsidR="00186F8A" w:rsidRDefault="00186F8A"/>
    <w:sectPr w:rsidR="00186F8A">
      <w:pgSz w:w="11906" w:h="16838"/>
      <w:pgMar w:top="709" w:right="1134" w:bottom="709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20"/>
    <w:rsid w:val="00186F8A"/>
    <w:rsid w:val="00555FB0"/>
    <w:rsid w:val="00B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B0"/>
    <w:pPr>
      <w:suppressAutoHyphens/>
    </w:pPr>
    <w:rPr>
      <w:rFonts w:ascii="Calibri" w:eastAsia="SimSun" w:hAnsi="Calibri" w:cs="font238"/>
      <w:kern w:val="1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5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B0"/>
    <w:pPr>
      <w:suppressAutoHyphens/>
    </w:pPr>
    <w:rPr>
      <w:rFonts w:ascii="Calibri" w:eastAsia="SimSun" w:hAnsi="Calibri" w:cs="font238"/>
      <w:kern w:val="1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5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ownictwo@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dcterms:created xsi:type="dcterms:W3CDTF">2016-07-27T08:42:00Z</dcterms:created>
  <dcterms:modified xsi:type="dcterms:W3CDTF">2016-07-27T08:43:00Z</dcterms:modified>
</cp:coreProperties>
</file>