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10645B" w:rsidRDefault="004235B1">
      <w:pPr>
        <w:pStyle w:val="Spistreci1"/>
        <w:tabs>
          <w:tab w:val="right" w:leader="dot" w:pos="9062"/>
        </w:tabs>
        <w:rPr>
          <w:rFonts w:eastAsiaTheme="minorEastAsia"/>
          <w:noProof/>
          <w:lang w:eastAsia="pl-PL"/>
        </w:rPr>
      </w:pPr>
      <w:r w:rsidRPr="004235B1">
        <w:rPr>
          <w:rFonts w:ascii="Arial Narrow" w:eastAsia="Times New Roman" w:hAnsi="Arial Narrow" w:cs="Times New Roman"/>
          <w:bCs/>
          <w:caps/>
          <w:noProof/>
          <w:sz w:val="20"/>
          <w:szCs w:val="20"/>
          <w:lang w:eastAsia="pl-PL"/>
        </w:rPr>
        <w:fldChar w:fldCharType="begin"/>
      </w:r>
      <w:r w:rsidR="00FE6115" w:rsidRPr="00FE6115">
        <w:rPr>
          <w:rFonts w:ascii="Arial Narrow" w:eastAsia="Times New Roman" w:hAnsi="Arial Narrow" w:cs="Times New Roman"/>
          <w:bCs/>
          <w:caps/>
          <w:noProof/>
          <w:sz w:val="20"/>
          <w:szCs w:val="20"/>
          <w:lang w:eastAsia="pl-PL"/>
        </w:rPr>
        <w:instrText xml:space="preserve"> TOC \o "1-3" \h \z </w:instrText>
      </w:r>
      <w:r w:rsidRPr="004235B1">
        <w:rPr>
          <w:rFonts w:ascii="Arial Narrow" w:eastAsia="Times New Roman" w:hAnsi="Arial Narrow" w:cs="Times New Roman"/>
          <w:bCs/>
          <w:caps/>
          <w:noProof/>
          <w:sz w:val="20"/>
          <w:szCs w:val="20"/>
          <w:lang w:eastAsia="pl-PL"/>
        </w:rPr>
        <w:fldChar w:fldCharType="separate"/>
      </w:r>
      <w:hyperlink w:anchor="_Toc496707638" w:history="1">
        <w:r w:rsidR="0010645B" w:rsidRPr="00917A59">
          <w:rPr>
            <w:rStyle w:val="Hipercze"/>
            <w:noProof/>
          </w:rPr>
          <w:t>1. CZĘŚĆ OGÓLNA</w:t>
        </w:r>
        <w:r w:rsidR="0010645B">
          <w:rPr>
            <w:noProof/>
            <w:webHidden/>
          </w:rPr>
          <w:tab/>
        </w:r>
        <w:r w:rsidR="0010645B">
          <w:rPr>
            <w:noProof/>
            <w:webHidden/>
          </w:rPr>
          <w:fldChar w:fldCharType="begin"/>
        </w:r>
        <w:r w:rsidR="0010645B">
          <w:rPr>
            <w:noProof/>
            <w:webHidden/>
          </w:rPr>
          <w:instrText xml:space="preserve"> PAGEREF _Toc496707638 \h </w:instrText>
        </w:r>
        <w:r w:rsidR="0010645B">
          <w:rPr>
            <w:noProof/>
            <w:webHidden/>
          </w:rPr>
        </w:r>
        <w:r w:rsidR="0010645B">
          <w:rPr>
            <w:noProof/>
            <w:webHidden/>
          </w:rPr>
          <w:fldChar w:fldCharType="separate"/>
        </w:r>
        <w:r w:rsidR="0010645B">
          <w:rPr>
            <w:noProof/>
            <w:webHidden/>
          </w:rPr>
          <w:t>2</w:t>
        </w:r>
        <w:r w:rsidR="0010645B">
          <w:rPr>
            <w:noProof/>
            <w:webHidden/>
          </w:rPr>
          <w:fldChar w:fldCharType="end"/>
        </w:r>
      </w:hyperlink>
    </w:p>
    <w:p w:rsidR="0010645B" w:rsidRDefault="0010645B">
      <w:pPr>
        <w:pStyle w:val="Spistreci1"/>
        <w:tabs>
          <w:tab w:val="right" w:leader="dot" w:pos="9062"/>
        </w:tabs>
        <w:rPr>
          <w:rFonts w:eastAsiaTheme="minorEastAsia"/>
          <w:noProof/>
          <w:lang w:eastAsia="pl-PL"/>
        </w:rPr>
      </w:pPr>
      <w:hyperlink w:anchor="_Toc496707639" w:history="1">
        <w:r w:rsidRPr="00917A59">
          <w:rPr>
            <w:rStyle w:val="Hipercze"/>
            <w:noProof/>
          </w:rPr>
          <w:t>2.   WYMAGANIA DOTYCZĄCE WŁAŚCIWOŚCI WYROBÓW ELEKTRYCZNYCH ORAZ JAKOŚCI.</w:t>
        </w:r>
        <w:r>
          <w:rPr>
            <w:noProof/>
            <w:webHidden/>
          </w:rPr>
          <w:tab/>
        </w:r>
        <w:r>
          <w:rPr>
            <w:noProof/>
            <w:webHidden/>
          </w:rPr>
          <w:fldChar w:fldCharType="begin"/>
        </w:r>
        <w:r>
          <w:rPr>
            <w:noProof/>
            <w:webHidden/>
          </w:rPr>
          <w:instrText xml:space="preserve"> PAGEREF _Toc496707639 \h </w:instrText>
        </w:r>
        <w:r>
          <w:rPr>
            <w:noProof/>
            <w:webHidden/>
          </w:rPr>
        </w:r>
        <w:r>
          <w:rPr>
            <w:noProof/>
            <w:webHidden/>
          </w:rPr>
          <w:fldChar w:fldCharType="separate"/>
        </w:r>
        <w:r>
          <w:rPr>
            <w:noProof/>
            <w:webHidden/>
          </w:rPr>
          <w:t>4</w:t>
        </w:r>
        <w:r>
          <w:rPr>
            <w:noProof/>
            <w:webHidden/>
          </w:rPr>
          <w:fldChar w:fldCharType="end"/>
        </w:r>
      </w:hyperlink>
    </w:p>
    <w:p w:rsidR="0010645B" w:rsidRDefault="0010645B">
      <w:pPr>
        <w:pStyle w:val="Spistreci1"/>
        <w:tabs>
          <w:tab w:val="right" w:leader="dot" w:pos="9062"/>
        </w:tabs>
        <w:rPr>
          <w:rFonts w:eastAsiaTheme="minorEastAsia"/>
          <w:noProof/>
          <w:lang w:eastAsia="pl-PL"/>
        </w:rPr>
      </w:pPr>
      <w:hyperlink w:anchor="_Toc496707640" w:history="1">
        <w:r w:rsidRPr="00917A59">
          <w:rPr>
            <w:rStyle w:val="Hipercze"/>
            <w:noProof/>
          </w:rPr>
          <w:t>3.   WYMAGANIA DOTYCZĄCE SPRZĘTU I MASZYN NIEZBĘDNYCH DO WYKONANIA ROBÓT BUDOWLANYCH ZGODNIE Z ZAŁOŻONĄ JAKOŚCIĄ</w:t>
        </w:r>
        <w:r>
          <w:rPr>
            <w:noProof/>
            <w:webHidden/>
          </w:rPr>
          <w:tab/>
        </w:r>
        <w:r>
          <w:rPr>
            <w:noProof/>
            <w:webHidden/>
          </w:rPr>
          <w:fldChar w:fldCharType="begin"/>
        </w:r>
        <w:r>
          <w:rPr>
            <w:noProof/>
            <w:webHidden/>
          </w:rPr>
          <w:instrText xml:space="preserve"> PAGEREF _Toc496707640 \h </w:instrText>
        </w:r>
        <w:r>
          <w:rPr>
            <w:noProof/>
            <w:webHidden/>
          </w:rPr>
        </w:r>
        <w:r>
          <w:rPr>
            <w:noProof/>
            <w:webHidden/>
          </w:rPr>
          <w:fldChar w:fldCharType="separate"/>
        </w:r>
        <w:r>
          <w:rPr>
            <w:noProof/>
            <w:webHidden/>
          </w:rPr>
          <w:t>5</w:t>
        </w:r>
        <w:r>
          <w:rPr>
            <w:noProof/>
            <w:webHidden/>
          </w:rPr>
          <w:fldChar w:fldCharType="end"/>
        </w:r>
      </w:hyperlink>
    </w:p>
    <w:p w:rsidR="0010645B" w:rsidRDefault="0010645B">
      <w:pPr>
        <w:pStyle w:val="Spistreci1"/>
        <w:tabs>
          <w:tab w:val="right" w:leader="dot" w:pos="9062"/>
        </w:tabs>
        <w:rPr>
          <w:rFonts w:eastAsiaTheme="minorEastAsia"/>
          <w:noProof/>
          <w:lang w:eastAsia="pl-PL"/>
        </w:rPr>
      </w:pPr>
      <w:hyperlink w:anchor="_Toc496707641" w:history="1">
        <w:r w:rsidRPr="00917A59">
          <w:rPr>
            <w:rStyle w:val="Hipercze"/>
            <w:noProof/>
          </w:rPr>
          <w:t>4.   WYMAGANIA ZWIĄZANE Z PRZECHOWYWANIEM, TRANSPORTEM, WARUNKAMI DOSTAWY, SKŁADOWANIEM I KONTROLĄ JAKOŚCI MATERIAŁÓW</w:t>
        </w:r>
        <w:r>
          <w:rPr>
            <w:noProof/>
            <w:webHidden/>
          </w:rPr>
          <w:tab/>
        </w:r>
        <w:r>
          <w:rPr>
            <w:noProof/>
            <w:webHidden/>
          </w:rPr>
          <w:fldChar w:fldCharType="begin"/>
        </w:r>
        <w:r>
          <w:rPr>
            <w:noProof/>
            <w:webHidden/>
          </w:rPr>
          <w:instrText xml:space="preserve"> PAGEREF _Toc496707641 \h </w:instrText>
        </w:r>
        <w:r>
          <w:rPr>
            <w:noProof/>
            <w:webHidden/>
          </w:rPr>
        </w:r>
        <w:r>
          <w:rPr>
            <w:noProof/>
            <w:webHidden/>
          </w:rPr>
          <w:fldChar w:fldCharType="separate"/>
        </w:r>
        <w:r>
          <w:rPr>
            <w:noProof/>
            <w:webHidden/>
          </w:rPr>
          <w:t>5</w:t>
        </w:r>
        <w:r>
          <w:rPr>
            <w:noProof/>
            <w:webHidden/>
          </w:rPr>
          <w:fldChar w:fldCharType="end"/>
        </w:r>
      </w:hyperlink>
    </w:p>
    <w:p w:rsidR="0010645B" w:rsidRDefault="0010645B">
      <w:pPr>
        <w:pStyle w:val="Spistreci1"/>
        <w:tabs>
          <w:tab w:val="right" w:leader="dot" w:pos="9062"/>
        </w:tabs>
        <w:rPr>
          <w:rFonts w:eastAsiaTheme="minorEastAsia"/>
          <w:noProof/>
          <w:lang w:eastAsia="pl-PL"/>
        </w:rPr>
      </w:pPr>
      <w:hyperlink w:anchor="_Toc496707642" w:history="1">
        <w:r w:rsidRPr="00917A59">
          <w:rPr>
            <w:rStyle w:val="Hipercze"/>
            <w:noProof/>
          </w:rPr>
          <w:t>5.   WYMAGANIA DOTYCZĄCE WYKONANIA ROBÓT ELETRYCZNYCH</w:t>
        </w:r>
        <w:r>
          <w:rPr>
            <w:noProof/>
            <w:webHidden/>
          </w:rPr>
          <w:tab/>
        </w:r>
        <w:r>
          <w:rPr>
            <w:noProof/>
            <w:webHidden/>
          </w:rPr>
          <w:fldChar w:fldCharType="begin"/>
        </w:r>
        <w:r>
          <w:rPr>
            <w:noProof/>
            <w:webHidden/>
          </w:rPr>
          <w:instrText xml:space="preserve"> PAGEREF _Toc496707642 \h </w:instrText>
        </w:r>
        <w:r>
          <w:rPr>
            <w:noProof/>
            <w:webHidden/>
          </w:rPr>
        </w:r>
        <w:r>
          <w:rPr>
            <w:noProof/>
            <w:webHidden/>
          </w:rPr>
          <w:fldChar w:fldCharType="separate"/>
        </w:r>
        <w:r>
          <w:rPr>
            <w:noProof/>
            <w:webHidden/>
          </w:rPr>
          <w:t>7</w:t>
        </w:r>
        <w:r>
          <w:rPr>
            <w:noProof/>
            <w:webHidden/>
          </w:rPr>
          <w:fldChar w:fldCharType="end"/>
        </w:r>
      </w:hyperlink>
    </w:p>
    <w:p w:rsidR="0010645B" w:rsidRDefault="0010645B">
      <w:pPr>
        <w:pStyle w:val="Spistreci1"/>
        <w:tabs>
          <w:tab w:val="right" w:leader="dot" w:pos="9062"/>
        </w:tabs>
        <w:rPr>
          <w:rFonts w:eastAsiaTheme="minorEastAsia"/>
          <w:noProof/>
          <w:lang w:eastAsia="pl-PL"/>
        </w:rPr>
      </w:pPr>
      <w:hyperlink w:anchor="_Toc496707643" w:history="1">
        <w:r w:rsidRPr="00917A59">
          <w:rPr>
            <w:rStyle w:val="Hipercze"/>
            <w:noProof/>
          </w:rPr>
          <w:t>6   KONTROLA JAKOŚCI WYROBÓW I ROBÓT BUDOWLANYCH</w:t>
        </w:r>
        <w:r>
          <w:rPr>
            <w:noProof/>
            <w:webHidden/>
          </w:rPr>
          <w:tab/>
        </w:r>
        <w:r>
          <w:rPr>
            <w:noProof/>
            <w:webHidden/>
          </w:rPr>
          <w:fldChar w:fldCharType="begin"/>
        </w:r>
        <w:r>
          <w:rPr>
            <w:noProof/>
            <w:webHidden/>
          </w:rPr>
          <w:instrText xml:space="preserve"> PAGEREF _Toc496707643 \h </w:instrText>
        </w:r>
        <w:r>
          <w:rPr>
            <w:noProof/>
            <w:webHidden/>
          </w:rPr>
        </w:r>
        <w:r>
          <w:rPr>
            <w:noProof/>
            <w:webHidden/>
          </w:rPr>
          <w:fldChar w:fldCharType="separate"/>
        </w:r>
        <w:r>
          <w:rPr>
            <w:noProof/>
            <w:webHidden/>
          </w:rPr>
          <w:t>10</w:t>
        </w:r>
        <w:r>
          <w:rPr>
            <w:noProof/>
            <w:webHidden/>
          </w:rPr>
          <w:fldChar w:fldCharType="end"/>
        </w:r>
      </w:hyperlink>
    </w:p>
    <w:p w:rsidR="0010645B" w:rsidRDefault="0010645B">
      <w:pPr>
        <w:pStyle w:val="Spistreci1"/>
        <w:tabs>
          <w:tab w:val="right" w:leader="dot" w:pos="9062"/>
        </w:tabs>
        <w:rPr>
          <w:rFonts w:eastAsiaTheme="minorEastAsia"/>
          <w:noProof/>
          <w:lang w:eastAsia="pl-PL"/>
        </w:rPr>
      </w:pPr>
      <w:hyperlink w:anchor="_Toc496707644" w:history="1">
        <w:r w:rsidRPr="00917A59">
          <w:rPr>
            <w:rStyle w:val="Hipercze"/>
            <w:noProof/>
          </w:rPr>
          <w:t>7   WYMAGANIA DOTYCZĄCE PRZEDMIARU I OBMIAR ROBÓT</w:t>
        </w:r>
        <w:r>
          <w:rPr>
            <w:noProof/>
            <w:webHidden/>
          </w:rPr>
          <w:tab/>
        </w:r>
        <w:r>
          <w:rPr>
            <w:noProof/>
            <w:webHidden/>
          </w:rPr>
          <w:fldChar w:fldCharType="begin"/>
        </w:r>
        <w:r>
          <w:rPr>
            <w:noProof/>
            <w:webHidden/>
          </w:rPr>
          <w:instrText xml:space="preserve"> PAGEREF _Toc496707644 \h </w:instrText>
        </w:r>
        <w:r>
          <w:rPr>
            <w:noProof/>
            <w:webHidden/>
          </w:rPr>
        </w:r>
        <w:r>
          <w:rPr>
            <w:noProof/>
            <w:webHidden/>
          </w:rPr>
          <w:fldChar w:fldCharType="separate"/>
        </w:r>
        <w:r>
          <w:rPr>
            <w:noProof/>
            <w:webHidden/>
          </w:rPr>
          <w:t>11</w:t>
        </w:r>
        <w:r>
          <w:rPr>
            <w:noProof/>
            <w:webHidden/>
          </w:rPr>
          <w:fldChar w:fldCharType="end"/>
        </w:r>
      </w:hyperlink>
    </w:p>
    <w:p w:rsidR="0010645B" w:rsidRDefault="0010645B">
      <w:pPr>
        <w:pStyle w:val="Spistreci1"/>
        <w:tabs>
          <w:tab w:val="right" w:leader="dot" w:pos="9062"/>
        </w:tabs>
        <w:rPr>
          <w:rFonts w:eastAsiaTheme="minorEastAsia"/>
          <w:noProof/>
          <w:lang w:eastAsia="pl-PL"/>
        </w:rPr>
      </w:pPr>
      <w:hyperlink w:anchor="_Toc496707645" w:history="1">
        <w:r w:rsidRPr="00917A59">
          <w:rPr>
            <w:rStyle w:val="Hipercze"/>
            <w:noProof/>
          </w:rPr>
          <w:t>8   OPIS SPOSOBU ODBIORU ROBÓT</w:t>
        </w:r>
        <w:r>
          <w:rPr>
            <w:noProof/>
            <w:webHidden/>
          </w:rPr>
          <w:tab/>
        </w:r>
        <w:r>
          <w:rPr>
            <w:noProof/>
            <w:webHidden/>
          </w:rPr>
          <w:fldChar w:fldCharType="begin"/>
        </w:r>
        <w:r>
          <w:rPr>
            <w:noProof/>
            <w:webHidden/>
          </w:rPr>
          <w:instrText xml:space="preserve"> PAGEREF _Toc496707645 \h </w:instrText>
        </w:r>
        <w:r>
          <w:rPr>
            <w:noProof/>
            <w:webHidden/>
          </w:rPr>
        </w:r>
        <w:r>
          <w:rPr>
            <w:noProof/>
            <w:webHidden/>
          </w:rPr>
          <w:fldChar w:fldCharType="separate"/>
        </w:r>
        <w:r>
          <w:rPr>
            <w:noProof/>
            <w:webHidden/>
          </w:rPr>
          <w:t>11</w:t>
        </w:r>
        <w:r>
          <w:rPr>
            <w:noProof/>
            <w:webHidden/>
          </w:rPr>
          <w:fldChar w:fldCharType="end"/>
        </w:r>
      </w:hyperlink>
    </w:p>
    <w:p w:rsidR="0010645B" w:rsidRDefault="0010645B">
      <w:pPr>
        <w:pStyle w:val="Spistreci1"/>
        <w:tabs>
          <w:tab w:val="right" w:leader="dot" w:pos="9062"/>
        </w:tabs>
        <w:rPr>
          <w:rFonts w:eastAsiaTheme="minorEastAsia"/>
          <w:noProof/>
          <w:lang w:eastAsia="pl-PL"/>
        </w:rPr>
      </w:pPr>
      <w:hyperlink w:anchor="_Toc496707646" w:history="1">
        <w:r w:rsidRPr="00917A59">
          <w:rPr>
            <w:rStyle w:val="Hipercze"/>
            <w:noProof/>
          </w:rPr>
          <w:t>9   OPIS SPOSOBU ROZLICZENIA ROBÓT TYMCZASOWYCH I PRAC TOWARZYSZĄCYCH</w:t>
        </w:r>
        <w:r>
          <w:rPr>
            <w:noProof/>
            <w:webHidden/>
          </w:rPr>
          <w:tab/>
        </w:r>
        <w:r>
          <w:rPr>
            <w:noProof/>
            <w:webHidden/>
          </w:rPr>
          <w:fldChar w:fldCharType="begin"/>
        </w:r>
        <w:r>
          <w:rPr>
            <w:noProof/>
            <w:webHidden/>
          </w:rPr>
          <w:instrText xml:space="preserve"> PAGEREF _Toc496707646 \h </w:instrText>
        </w:r>
        <w:r>
          <w:rPr>
            <w:noProof/>
            <w:webHidden/>
          </w:rPr>
        </w:r>
        <w:r>
          <w:rPr>
            <w:noProof/>
            <w:webHidden/>
          </w:rPr>
          <w:fldChar w:fldCharType="separate"/>
        </w:r>
        <w:r>
          <w:rPr>
            <w:noProof/>
            <w:webHidden/>
          </w:rPr>
          <w:t>11</w:t>
        </w:r>
        <w:r>
          <w:rPr>
            <w:noProof/>
            <w:webHidden/>
          </w:rPr>
          <w:fldChar w:fldCharType="end"/>
        </w:r>
      </w:hyperlink>
    </w:p>
    <w:p w:rsidR="0010645B" w:rsidRDefault="0010645B">
      <w:pPr>
        <w:pStyle w:val="Spistreci1"/>
        <w:tabs>
          <w:tab w:val="right" w:leader="dot" w:pos="9062"/>
        </w:tabs>
        <w:rPr>
          <w:rFonts w:eastAsiaTheme="minorEastAsia"/>
          <w:noProof/>
          <w:lang w:eastAsia="pl-PL"/>
        </w:rPr>
      </w:pPr>
      <w:hyperlink w:anchor="_Toc496707647" w:history="1">
        <w:r w:rsidRPr="00917A59">
          <w:rPr>
            <w:rStyle w:val="Hipercze"/>
            <w:noProof/>
          </w:rPr>
          <w:t>10   DOKUMENTY ODNIESIENIA</w:t>
        </w:r>
        <w:r>
          <w:rPr>
            <w:noProof/>
            <w:webHidden/>
          </w:rPr>
          <w:tab/>
        </w:r>
        <w:r>
          <w:rPr>
            <w:noProof/>
            <w:webHidden/>
          </w:rPr>
          <w:fldChar w:fldCharType="begin"/>
        </w:r>
        <w:r>
          <w:rPr>
            <w:noProof/>
            <w:webHidden/>
          </w:rPr>
          <w:instrText xml:space="preserve"> PAGEREF _Toc496707647 \h </w:instrText>
        </w:r>
        <w:r>
          <w:rPr>
            <w:noProof/>
            <w:webHidden/>
          </w:rPr>
        </w:r>
        <w:r>
          <w:rPr>
            <w:noProof/>
            <w:webHidden/>
          </w:rPr>
          <w:fldChar w:fldCharType="separate"/>
        </w:r>
        <w:r>
          <w:rPr>
            <w:noProof/>
            <w:webHidden/>
          </w:rPr>
          <w:t>11</w:t>
        </w:r>
        <w:r>
          <w:rPr>
            <w:noProof/>
            <w:webHidden/>
          </w:rPr>
          <w:fldChar w:fldCharType="end"/>
        </w:r>
      </w:hyperlink>
    </w:p>
    <w:p w:rsidR="00FE6115" w:rsidRDefault="004235B1" w:rsidP="00FE6115">
      <w:pPr>
        <w:pStyle w:val="Nagwek1"/>
      </w:pPr>
      <w:r w:rsidRPr="00FE6115">
        <w:rPr>
          <w:rFonts w:eastAsia="Times New Roman" w:cs="Times New Roman"/>
          <w:b w:val="0"/>
          <w:bCs w:val="0"/>
          <w:sz w:val="20"/>
          <w:szCs w:val="20"/>
          <w:lang w:eastAsia="pl-PL"/>
        </w:rPr>
        <w:fldChar w:fldCharType="end"/>
      </w:r>
    </w:p>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Pr>
        <w:pStyle w:val="Nagwek1"/>
        <w:rPr>
          <w:rFonts w:asciiTheme="minorHAnsi" w:eastAsiaTheme="minorHAnsi" w:hAnsiTheme="minorHAnsi" w:cstheme="minorBidi"/>
          <w:b w:val="0"/>
          <w:bCs w:val="0"/>
          <w:sz w:val="22"/>
          <w:szCs w:val="22"/>
        </w:rPr>
      </w:pPr>
    </w:p>
    <w:p w:rsidR="00FE6115" w:rsidRPr="00FE6115" w:rsidRDefault="00FE6115" w:rsidP="00FE6115"/>
    <w:p w:rsidR="00DA5533" w:rsidRPr="001117D2" w:rsidRDefault="00FE6115" w:rsidP="00FE6115">
      <w:pPr>
        <w:pStyle w:val="Nagwek1"/>
      </w:pPr>
      <w:bookmarkStart w:id="1" w:name="_Toc496707638"/>
      <w:r>
        <w:lastRenderedPageBreak/>
        <w:t xml:space="preserve">1. </w:t>
      </w:r>
      <w:r w:rsidR="00774F90" w:rsidRPr="001117D2">
        <w:t>CZĘŚĆ OGÓLN</w:t>
      </w:r>
      <w:r w:rsidR="00425180">
        <w:t>A</w:t>
      </w:r>
      <w:bookmarkEnd w:id="1"/>
    </w:p>
    <w:p w:rsidR="00774F90" w:rsidRPr="001117D2" w:rsidRDefault="00774F90" w:rsidP="009A6F0E">
      <w:pPr>
        <w:ind w:left="567" w:hanging="567"/>
        <w:jc w:val="both"/>
        <w:rPr>
          <w:rFonts w:ascii="Arial Narrow" w:hAnsi="Arial Narrow"/>
          <w:b/>
        </w:rPr>
      </w:pPr>
      <w:r w:rsidRPr="001117D2">
        <w:rPr>
          <w:rFonts w:ascii="Arial Narrow" w:hAnsi="Arial Narrow"/>
          <w:b/>
        </w:rPr>
        <w:t xml:space="preserve">1.1   Nazwa zamówienia  </w:t>
      </w:r>
    </w:p>
    <w:p w:rsidR="00A818FB" w:rsidRDefault="007F302B" w:rsidP="007F302B">
      <w:pPr>
        <w:jc w:val="both"/>
        <w:rPr>
          <w:rFonts w:ascii="Arial Narrow" w:hAnsi="Arial Narrow"/>
        </w:rPr>
      </w:pPr>
      <w:r>
        <w:rPr>
          <w:rFonts w:ascii="Arial Narrow" w:hAnsi="Arial Narrow"/>
        </w:rPr>
        <w:tab/>
      </w:r>
      <w:r w:rsidR="00716DFA" w:rsidRPr="00716DFA">
        <w:rPr>
          <w:rFonts w:ascii="Arial Narrow" w:hAnsi="Arial Narrow"/>
        </w:rPr>
        <w:t>Budowa oświetlenia drogowego wzdłuż działek geodezyjnych nr 28/1, 10/1, 10/2 w m. Lipianki gm. Kwidzyn</w:t>
      </w:r>
      <w:r>
        <w:rPr>
          <w:rFonts w:ascii="Arial Narrow" w:hAnsi="Arial Narrow"/>
        </w:rPr>
        <w:t>.</w:t>
      </w:r>
    </w:p>
    <w:p w:rsidR="00774F90" w:rsidRPr="001117D2" w:rsidRDefault="00774F90" w:rsidP="009A6F0E">
      <w:pPr>
        <w:ind w:left="567" w:hanging="567"/>
        <w:jc w:val="both"/>
        <w:rPr>
          <w:rFonts w:ascii="Arial Narrow" w:hAnsi="Arial Narrow"/>
          <w:b/>
        </w:rPr>
      </w:pPr>
      <w:r w:rsidRPr="001117D2">
        <w:rPr>
          <w:rFonts w:ascii="Arial Narrow" w:hAnsi="Arial Narrow"/>
          <w:b/>
        </w:rPr>
        <w:t xml:space="preserve">1.2   Przedmiot i zakres robót budowlano-elektrycznych  </w:t>
      </w:r>
    </w:p>
    <w:p w:rsidR="00774F90" w:rsidRPr="009A6F0E" w:rsidRDefault="007F302B" w:rsidP="00325F38">
      <w:pPr>
        <w:spacing w:after="0" w:line="360" w:lineRule="auto"/>
        <w:jc w:val="both"/>
        <w:rPr>
          <w:rFonts w:ascii="Arial Narrow" w:hAnsi="Arial Narrow"/>
        </w:rPr>
      </w:pPr>
      <w:r>
        <w:rPr>
          <w:rFonts w:ascii="Arial Narrow" w:hAnsi="Arial Narrow"/>
        </w:rPr>
        <w:tab/>
      </w:r>
      <w:r w:rsidR="00774F90" w:rsidRPr="009A6F0E">
        <w:rPr>
          <w:rFonts w:ascii="Arial Narrow" w:hAnsi="Arial Narrow"/>
        </w:rPr>
        <w:t xml:space="preserve">Przedmiotem niniejszej Specyfikacji Technicznej Wykonania i Odbioru Robót Budowlanych ( </w:t>
      </w:r>
      <w:proofErr w:type="spellStart"/>
      <w:r w:rsidR="00774F90" w:rsidRPr="009A6F0E">
        <w:rPr>
          <w:rFonts w:ascii="Arial Narrow" w:hAnsi="Arial Narrow"/>
        </w:rPr>
        <w:t>STWiORB</w:t>
      </w:r>
      <w:proofErr w:type="spellEnd"/>
      <w:r w:rsidR="00774F90" w:rsidRPr="009A6F0E">
        <w:rPr>
          <w:rFonts w:ascii="Arial Narrow" w:hAnsi="Arial Narrow"/>
        </w:rPr>
        <w:t xml:space="preserve"> ) są wymagania dotyc</w:t>
      </w:r>
      <w:r w:rsidR="00A818FB">
        <w:rPr>
          <w:rFonts w:ascii="Arial Narrow" w:hAnsi="Arial Narrow"/>
        </w:rPr>
        <w:t>zące wykonania i odbioru robót</w:t>
      </w:r>
      <w:r w:rsidR="00325F38">
        <w:rPr>
          <w:rFonts w:ascii="Arial Narrow" w:hAnsi="Arial Narrow"/>
        </w:rPr>
        <w:t xml:space="preserve"> polegających na</w:t>
      </w:r>
      <w:r w:rsidR="00A818FB">
        <w:rPr>
          <w:rFonts w:ascii="Arial Narrow" w:hAnsi="Arial Narrow"/>
        </w:rPr>
        <w:t xml:space="preserve"> budow</w:t>
      </w:r>
      <w:r>
        <w:rPr>
          <w:rFonts w:ascii="Arial Narrow" w:hAnsi="Arial Narrow"/>
        </w:rPr>
        <w:t>ie</w:t>
      </w:r>
      <w:r w:rsidR="00325F38">
        <w:rPr>
          <w:rFonts w:ascii="Arial Narrow" w:hAnsi="Arial Narrow"/>
        </w:rPr>
        <w:t xml:space="preserve"> </w:t>
      </w:r>
      <w:r w:rsidR="00A818FB" w:rsidRPr="00A818FB">
        <w:rPr>
          <w:rFonts w:ascii="Arial Narrow" w:hAnsi="Arial Narrow"/>
        </w:rPr>
        <w:t>oświetlenia drogow</w:t>
      </w:r>
      <w:r w:rsidR="00A818FB">
        <w:rPr>
          <w:rFonts w:ascii="Arial Narrow" w:hAnsi="Arial Narrow"/>
        </w:rPr>
        <w:t>ego</w:t>
      </w:r>
      <w:r w:rsidR="002173F5">
        <w:rPr>
          <w:rFonts w:ascii="Arial Narrow" w:hAnsi="Arial Narrow"/>
        </w:rPr>
        <w:t xml:space="preserve"> wzdłuż drogi </w:t>
      </w:r>
      <w:r w:rsidR="00716DFA">
        <w:rPr>
          <w:rFonts w:ascii="Arial Narrow" w:hAnsi="Arial Narrow"/>
        </w:rPr>
        <w:t xml:space="preserve">gminnej i </w:t>
      </w:r>
      <w:r w:rsidR="002173F5">
        <w:rPr>
          <w:rFonts w:ascii="Arial Narrow" w:hAnsi="Arial Narrow"/>
        </w:rPr>
        <w:t>powiatowej</w:t>
      </w:r>
      <w:r w:rsidR="00716DFA">
        <w:rPr>
          <w:rFonts w:ascii="Arial Narrow" w:hAnsi="Arial Narrow"/>
        </w:rPr>
        <w:t xml:space="preserve"> (dz. geodezyjne</w:t>
      </w:r>
      <w:r>
        <w:rPr>
          <w:rFonts w:ascii="Arial Narrow" w:hAnsi="Arial Narrow"/>
        </w:rPr>
        <w:t xml:space="preserve"> nr</w:t>
      </w:r>
      <w:r w:rsidR="00716DFA">
        <w:rPr>
          <w:rFonts w:ascii="Arial Narrow" w:hAnsi="Arial Narrow"/>
        </w:rPr>
        <w:t xml:space="preserve"> 28/1, 10/1, 10/2)</w:t>
      </w:r>
      <w:r w:rsidR="00325F38">
        <w:rPr>
          <w:rFonts w:ascii="Arial Narrow" w:hAnsi="Arial Narrow"/>
        </w:rPr>
        <w:t xml:space="preserve"> z zastosowaniem lamp oświetleniowych w technologii LED</w:t>
      </w:r>
      <w:r w:rsidR="00A818FB">
        <w:rPr>
          <w:rFonts w:ascii="Arial Narrow" w:hAnsi="Arial Narrow"/>
        </w:rPr>
        <w:t xml:space="preserve">. </w:t>
      </w:r>
      <w:r w:rsidR="00774F90" w:rsidRPr="009A6F0E">
        <w:rPr>
          <w:rFonts w:ascii="Arial Narrow" w:hAnsi="Arial Narrow"/>
        </w:rPr>
        <w:t xml:space="preserve">Szczegółowa specyfikacja techniczna jest stosowana jako dokument przetargowy i kontraktowy przy zlecaniu i realizacji robót wymienionych w pkt. 1.1.  </w:t>
      </w:r>
    </w:p>
    <w:p w:rsidR="00774F90" w:rsidRPr="009A6F0E" w:rsidRDefault="00774F90" w:rsidP="007F302B">
      <w:pPr>
        <w:spacing w:before="120"/>
        <w:jc w:val="both"/>
        <w:rPr>
          <w:rFonts w:ascii="Arial Narrow" w:hAnsi="Arial Narrow"/>
        </w:rPr>
      </w:pPr>
      <w:r w:rsidRPr="009A6F0E">
        <w:rPr>
          <w:rFonts w:ascii="Arial Narrow" w:hAnsi="Arial Narrow"/>
        </w:rPr>
        <w:t xml:space="preserve">Roboty, których dotyczy specyfikacja, obejmują wszystkie czynności umożliwiające i </w:t>
      </w:r>
      <w:r w:rsidR="00325F38">
        <w:rPr>
          <w:rFonts w:ascii="Arial Narrow" w:hAnsi="Arial Narrow"/>
        </w:rPr>
        <w:t xml:space="preserve">mające na celu wykonanie linii </w:t>
      </w:r>
      <w:r w:rsidRPr="009A6F0E">
        <w:rPr>
          <w:rFonts w:ascii="Arial Narrow" w:hAnsi="Arial Narrow"/>
        </w:rPr>
        <w:t xml:space="preserve">oświetlenia ulicznego, </w:t>
      </w:r>
      <w:proofErr w:type="spellStart"/>
      <w:r w:rsidRPr="009A6F0E">
        <w:rPr>
          <w:rFonts w:ascii="Arial Narrow" w:hAnsi="Arial Narrow"/>
        </w:rPr>
        <w:t>tzn</w:t>
      </w:r>
      <w:proofErr w:type="spellEnd"/>
      <w:r w:rsidRPr="009A6F0E">
        <w:rPr>
          <w:rFonts w:ascii="Arial Narrow" w:hAnsi="Arial Narrow"/>
        </w:rPr>
        <w:t xml:space="preserve">:  </w:t>
      </w:r>
    </w:p>
    <w:p w:rsidR="007F302B" w:rsidRPr="009A6F0E" w:rsidRDefault="00774F90" w:rsidP="007F302B">
      <w:pPr>
        <w:ind w:left="567" w:hanging="567"/>
        <w:jc w:val="both"/>
        <w:rPr>
          <w:rFonts w:ascii="Arial Narrow" w:hAnsi="Arial Narrow"/>
        </w:rPr>
      </w:pPr>
      <w:r w:rsidRPr="009A6F0E">
        <w:rPr>
          <w:rFonts w:ascii="Arial Narrow" w:hAnsi="Arial Narrow"/>
        </w:rPr>
        <w:t xml:space="preserve">1.   </w:t>
      </w:r>
      <w:r w:rsidR="007F302B">
        <w:rPr>
          <w:rFonts w:ascii="Arial Narrow" w:hAnsi="Arial Narrow"/>
        </w:rPr>
        <w:t>Montaż naziemnej szafki sterowania oświetleniem drogowym (SO)</w:t>
      </w:r>
    </w:p>
    <w:p w:rsidR="00774F90" w:rsidRDefault="007F302B" w:rsidP="007F302B">
      <w:pPr>
        <w:ind w:left="284" w:hanging="284"/>
        <w:jc w:val="both"/>
        <w:rPr>
          <w:rFonts w:ascii="Arial Narrow" w:hAnsi="Arial Narrow"/>
        </w:rPr>
      </w:pPr>
      <w:r>
        <w:rPr>
          <w:rFonts w:ascii="Arial Narrow" w:hAnsi="Arial Narrow"/>
        </w:rPr>
        <w:t>2.  Zasilanie szafki oświetleniowej (SO) poprzez budowę odcinka linii energetycznej kablowej niskiego napięcia typu YKXS 4x10mm</w:t>
      </w:r>
      <w:r>
        <w:rPr>
          <w:rFonts w:ascii="Arial Narrow" w:hAnsi="Arial Narrow"/>
          <w:vertAlign w:val="superscript"/>
        </w:rPr>
        <w:t>2</w:t>
      </w:r>
      <w:r>
        <w:rPr>
          <w:rFonts w:ascii="Arial Narrow" w:hAnsi="Arial Narrow"/>
        </w:rPr>
        <w:t xml:space="preserve"> od szafki energetycznej pomiarowej (będącej w zakresie </w:t>
      </w:r>
      <w:proofErr w:type="spellStart"/>
      <w:r>
        <w:rPr>
          <w:rFonts w:ascii="Arial Narrow" w:hAnsi="Arial Narrow"/>
        </w:rPr>
        <w:t>Energa-Operator</w:t>
      </w:r>
      <w:proofErr w:type="spellEnd"/>
      <w:r>
        <w:rPr>
          <w:rFonts w:ascii="Arial Narrow" w:hAnsi="Arial Narrow"/>
        </w:rPr>
        <w:t xml:space="preserve"> SA)</w:t>
      </w:r>
    </w:p>
    <w:p w:rsidR="00774F90" w:rsidRPr="007F302B" w:rsidRDefault="00414ECF" w:rsidP="009A6F0E">
      <w:pPr>
        <w:ind w:left="567" w:hanging="567"/>
        <w:jc w:val="both"/>
        <w:rPr>
          <w:rFonts w:ascii="Arial Narrow" w:hAnsi="Arial Narrow"/>
        </w:rPr>
      </w:pPr>
      <w:r>
        <w:rPr>
          <w:rFonts w:ascii="Arial Narrow" w:hAnsi="Arial Narrow"/>
        </w:rPr>
        <w:t>3</w:t>
      </w:r>
      <w:r w:rsidR="00774F90" w:rsidRPr="009A6F0E">
        <w:rPr>
          <w:rFonts w:ascii="Arial Narrow" w:hAnsi="Arial Narrow"/>
        </w:rPr>
        <w:t xml:space="preserve">.   </w:t>
      </w:r>
      <w:r w:rsidR="007F302B">
        <w:rPr>
          <w:rFonts w:ascii="Arial Narrow" w:hAnsi="Arial Narrow"/>
        </w:rPr>
        <w:t>Budowa l</w:t>
      </w:r>
      <w:r w:rsidR="00774F90" w:rsidRPr="009A6F0E">
        <w:rPr>
          <w:rFonts w:ascii="Arial Narrow" w:hAnsi="Arial Narrow"/>
        </w:rPr>
        <w:t xml:space="preserve">inia </w:t>
      </w:r>
      <w:r w:rsidR="007F302B">
        <w:rPr>
          <w:rFonts w:ascii="Arial Narrow" w:hAnsi="Arial Narrow"/>
        </w:rPr>
        <w:t xml:space="preserve">energetycznej </w:t>
      </w:r>
      <w:r w:rsidR="00774F90" w:rsidRPr="009A6F0E">
        <w:rPr>
          <w:rFonts w:ascii="Arial Narrow" w:hAnsi="Arial Narrow"/>
        </w:rPr>
        <w:t>kab</w:t>
      </w:r>
      <w:r w:rsidR="007F302B">
        <w:rPr>
          <w:rFonts w:ascii="Arial Narrow" w:hAnsi="Arial Narrow"/>
        </w:rPr>
        <w:t>lowej</w:t>
      </w:r>
      <w:r w:rsidR="00325F38">
        <w:rPr>
          <w:rFonts w:ascii="Arial Narrow" w:hAnsi="Arial Narrow"/>
        </w:rPr>
        <w:t xml:space="preserve"> n</w:t>
      </w:r>
      <w:r w:rsidR="007F302B">
        <w:rPr>
          <w:rFonts w:ascii="Arial Narrow" w:hAnsi="Arial Narrow"/>
        </w:rPr>
        <w:t xml:space="preserve">iskiego napięcia </w:t>
      </w:r>
      <w:r w:rsidR="00325F38">
        <w:rPr>
          <w:rFonts w:ascii="Arial Narrow" w:hAnsi="Arial Narrow"/>
        </w:rPr>
        <w:t>0,4kV oświetlenia ulicznego</w:t>
      </w:r>
      <w:r w:rsidR="007F302B">
        <w:rPr>
          <w:rFonts w:ascii="Arial Narrow" w:hAnsi="Arial Narrow"/>
        </w:rPr>
        <w:t xml:space="preserve"> typu YAKXS 4x25mm</w:t>
      </w:r>
      <w:r w:rsidR="007F302B">
        <w:rPr>
          <w:rFonts w:ascii="Arial Narrow" w:hAnsi="Arial Narrow"/>
          <w:vertAlign w:val="superscript"/>
        </w:rPr>
        <w:t>2</w:t>
      </w:r>
    </w:p>
    <w:p w:rsidR="00774F90" w:rsidRDefault="00414ECF" w:rsidP="009A6F0E">
      <w:pPr>
        <w:ind w:left="567" w:hanging="567"/>
        <w:jc w:val="both"/>
        <w:rPr>
          <w:rFonts w:ascii="Arial Narrow" w:hAnsi="Arial Narrow"/>
        </w:rPr>
      </w:pPr>
      <w:r>
        <w:rPr>
          <w:rFonts w:ascii="Arial Narrow" w:hAnsi="Arial Narrow"/>
        </w:rPr>
        <w:t>4</w:t>
      </w:r>
      <w:r w:rsidR="00774F90" w:rsidRPr="009A6F0E">
        <w:rPr>
          <w:rFonts w:ascii="Arial Narrow" w:hAnsi="Arial Narrow"/>
        </w:rPr>
        <w:t xml:space="preserve">.   Montaż </w:t>
      </w:r>
      <w:r w:rsidR="007F302B">
        <w:rPr>
          <w:rFonts w:ascii="Arial Narrow" w:hAnsi="Arial Narrow"/>
        </w:rPr>
        <w:t>stalowych słupów oświetleniowych na fundamentach prefabrykowanych betonowych</w:t>
      </w:r>
    </w:p>
    <w:p w:rsidR="00414ECF" w:rsidRDefault="00414ECF" w:rsidP="009A6F0E">
      <w:pPr>
        <w:ind w:left="567" w:hanging="567"/>
        <w:jc w:val="both"/>
        <w:rPr>
          <w:rFonts w:ascii="Arial Narrow" w:hAnsi="Arial Narrow"/>
        </w:rPr>
      </w:pPr>
      <w:r>
        <w:rPr>
          <w:rFonts w:ascii="Arial Narrow" w:hAnsi="Arial Narrow"/>
        </w:rPr>
        <w:t>5.  Montaż opraw oświetlen</w:t>
      </w:r>
      <w:r w:rsidR="007F302B">
        <w:rPr>
          <w:rFonts w:ascii="Arial Narrow" w:hAnsi="Arial Narrow"/>
        </w:rPr>
        <w:t>ia drogowego typu LED 39W, mocowanych bezpośrednio na trzpieniu słupa</w:t>
      </w:r>
    </w:p>
    <w:p w:rsidR="00414ECF" w:rsidRDefault="00414ECF" w:rsidP="009A6F0E">
      <w:pPr>
        <w:ind w:left="567" w:hanging="567"/>
        <w:jc w:val="both"/>
        <w:rPr>
          <w:rFonts w:ascii="Arial Narrow" w:hAnsi="Arial Narrow"/>
        </w:rPr>
      </w:pPr>
      <w:r>
        <w:rPr>
          <w:rFonts w:ascii="Arial Narrow" w:hAnsi="Arial Narrow"/>
        </w:rPr>
        <w:t>Określenia podstawowe:</w:t>
      </w:r>
    </w:p>
    <w:p w:rsidR="007F302B" w:rsidRDefault="007F302B" w:rsidP="007F302B">
      <w:pPr>
        <w:ind w:left="2127" w:hanging="2127"/>
        <w:jc w:val="both"/>
        <w:rPr>
          <w:rFonts w:ascii="Arial Narrow" w:hAnsi="Arial Narrow"/>
        </w:rPr>
      </w:pPr>
      <w:r>
        <w:rPr>
          <w:rFonts w:ascii="Arial Narrow" w:hAnsi="Arial Narrow"/>
          <w:b/>
        </w:rPr>
        <w:t>Instalacja elektryczna</w:t>
      </w:r>
      <w:r w:rsidRPr="00414ECF">
        <w:rPr>
          <w:rFonts w:ascii="Arial Narrow" w:hAnsi="Arial Narrow"/>
        </w:rPr>
        <w:t xml:space="preserve"> -  </w:t>
      </w:r>
      <w:r>
        <w:rPr>
          <w:rFonts w:ascii="Arial Narrow" w:hAnsi="Arial Narrow"/>
        </w:rPr>
        <w:t>zestaw połączonych ze sobą i zharmonizowanych w działaniu urządzeń i aparatów, umożliwiających funkcjonowanie maszyn, urządzeń, systemów i układów zasilanych elektrycznie,</w:t>
      </w:r>
      <w:r w:rsidRPr="00414ECF">
        <w:rPr>
          <w:rFonts w:ascii="Arial Narrow" w:hAnsi="Arial Narrow"/>
        </w:rPr>
        <w:t xml:space="preserve"> </w:t>
      </w:r>
    </w:p>
    <w:p w:rsidR="007F302B" w:rsidRDefault="007F302B" w:rsidP="007F302B">
      <w:pPr>
        <w:ind w:left="2127" w:hanging="2127"/>
        <w:jc w:val="both"/>
        <w:rPr>
          <w:rFonts w:ascii="Arial Narrow" w:hAnsi="Arial Narrow"/>
        </w:rPr>
      </w:pPr>
      <w:r>
        <w:rPr>
          <w:rFonts w:ascii="Arial Narrow" w:hAnsi="Arial Narrow"/>
          <w:b/>
        </w:rPr>
        <w:t>Elektroenergetyczna sieć rozdzielcza</w:t>
      </w:r>
      <w:r w:rsidRPr="00414ECF">
        <w:rPr>
          <w:rFonts w:ascii="Arial Narrow" w:hAnsi="Arial Narrow"/>
        </w:rPr>
        <w:t xml:space="preserve">-  </w:t>
      </w:r>
      <w:r>
        <w:rPr>
          <w:rFonts w:ascii="Arial Narrow" w:hAnsi="Arial Narrow"/>
        </w:rPr>
        <w:t>elektroenergetyczna sieć rozdzielcza na napięcie do 1kV i pow. 1kV do 100kV (zasilająca) - zbiór urządzeń do rozdziału energii elektrycznej zużywanej u odbiorców komunalno-bytowych i przemysłowych.</w:t>
      </w:r>
      <w:r w:rsidRPr="00414ECF">
        <w:rPr>
          <w:rFonts w:ascii="Arial Narrow" w:hAnsi="Arial Narrow"/>
        </w:rPr>
        <w:t xml:space="preserve"> </w:t>
      </w:r>
    </w:p>
    <w:p w:rsidR="007F302B" w:rsidRDefault="007F302B" w:rsidP="007F302B">
      <w:pPr>
        <w:ind w:left="2127" w:hanging="2127"/>
        <w:jc w:val="both"/>
        <w:rPr>
          <w:rFonts w:ascii="Arial Narrow" w:hAnsi="Arial Narrow"/>
        </w:rPr>
      </w:pPr>
      <w:r>
        <w:rPr>
          <w:rFonts w:ascii="Arial Narrow" w:hAnsi="Arial Narrow"/>
          <w:b/>
        </w:rPr>
        <w:t xml:space="preserve">Przyłącze elektroenergetyczne </w:t>
      </w:r>
      <w:r w:rsidRPr="00414ECF">
        <w:rPr>
          <w:rFonts w:ascii="Arial Narrow" w:hAnsi="Arial Narrow"/>
        </w:rPr>
        <w:t xml:space="preserve">-  </w:t>
      </w:r>
      <w:r>
        <w:rPr>
          <w:rFonts w:ascii="Arial Narrow" w:hAnsi="Arial Narrow"/>
        </w:rPr>
        <w:t xml:space="preserve">linia łącząca zasilany obiekt z rozdzielczą siecią zasilającą. Przyłącze może być wykonywane jako kablowe (podziemne) lub napowietrzne, wykonywane przewodami gołymi lub izolowanymi (np. przewodem </w:t>
      </w:r>
      <w:proofErr w:type="spellStart"/>
      <w:r>
        <w:rPr>
          <w:rFonts w:ascii="Arial Narrow" w:hAnsi="Arial Narrow"/>
        </w:rPr>
        <w:t>AsXSn</w:t>
      </w:r>
      <w:proofErr w:type="spellEnd"/>
      <w:r>
        <w:rPr>
          <w:rFonts w:ascii="Arial Narrow" w:hAnsi="Arial Narrow"/>
        </w:rPr>
        <w:t xml:space="preserve">). </w:t>
      </w:r>
    </w:p>
    <w:p w:rsidR="007F302B" w:rsidRDefault="007F302B" w:rsidP="007F302B">
      <w:pPr>
        <w:ind w:left="2127" w:hanging="2127"/>
        <w:jc w:val="both"/>
        <w:rPr>
          <w:rFonts w:ascii="Arial Narrow" w:hAnsi="Arial Narrow"/>
        </w:rPr>
      </w:pPr>
      <w:r>
        <w:rPr>
          <w:rFonts w:ascii="Arial Narrow" w:hAnsi="Arial Narrow"/>
          <w:b/>
        </w:rPr>
        <w:t>Przyłącze napowietrzne</w:t>
      </w:r>
      <w:r w:rsidRPr="00414ECF">
        <w:rPr>
          <w:rFonts w:ascii="Arial Narrow" w:hAnsi="Arial Narrow"/>
        </w:rPr>
        <w:t xml:space="preserve">-  </w:t>
      </w:r>
      <w:r>
        <w:rPr>
          <w:rFonts w:ascii="Arial Narrow" w:hAnsi="Arial Narrow"/>
        </w:rPr>
        <w:t xml:space="preserve">wykonane ze słupa rozdzielczej sieci energetycznej niskiego napięcia 0,4kV jednoprzęsłowe lub wieloprzęsłowe. </w:t>
      </w:r>
    </w:p>
    <w:p w:rsidR="007F302B" w:rsidRDefault="007F302B" w:rsidP="007F302B">
      <w:pPr>
        <w:ind w:left="2127" w:hanging="2127"/>
        <w:jc w:val="both"/>
        <w:rPr>
          <w:rFonts w:ascii="Arial Narrow" w:hAnsi="Arial Narrow"/>
        </w:rPr>
      </w:pPr>
      <w:r>
        <w:rPr>
          <w:rFonts w:ascii="Arial Narrow" w:hAnsi="Arial Narrow"/>
          <w:b/>
        </w:rPr>
        <w:t>Przyłącze kablowe</w:t>
      </w:r>
      <w:r w:rsidRPr="00414ECF">
        <w:rPr>
          <w:rFonts w:ascii="Arial Narrow" w:hAnsi="Arial Narrow"/>
        </w:rPr>
        <w:t xml:space="preserve">-  </w:t>
      </w:r>
      <w:r>
        <w:rPr>
          <w:rFonts w:ascii="Arial Narrow" w:hAnsi="Arial Narrow"/>
        </w:rPr>
        <w:t>wykonane ze słupa rozdzielczej sieci energetycznej niskiego napięcia 0,4kV, ze złącza rozdzielczego sieci energetycznej niskiego napięcia lub mufy odgałęźnej kablowej sieci energetycznej niskiego napięcia.</w:t>
      </w:r>
    </w:p>
    <w:p w:rsidR="007F302B" w:rsidRDefault="007F302B" w:rsidP="007F302B">
      <w:pPr>
        <w:ind w:left="2127" w:hanging="2127"/>
        <w:jc w:val="both"/>
        <w:rPr>
          <w:rFonts w:ascii="Arial Narrow" w:hAnsi="Arial Narrow"/>
        </w:rPr>
      </w:pPr>
      <w:r>
        <w:rPr>
          <w:rFonts w:ascii="Arial Narrow" w:hAnsi="Arial Narrow"/>
          <w:b/>
        </w:rPr>
        <w:lastRenderedPageBreak/>
        <w:t>Złącze energetyczne</w:t>
      </w:r>
      <w:r w:rsidRPr="00414ECF">
        <w:rPr>
          <w:rFonts w:ascii="Arial Narrow" w:hAnsi="Arial Narrow"/>
        </w:rPr>
        <w:t xml:space="preserve">-  </w:t>
      </w:r>
      <w:r>
        <w:rPr>
          <w:rFonts w:ascii="Arial Narrow" w:hAnsi="Arial Narrow"/>
        </w:rPr>
        <w:t>urządzenie służące do wykonania połączenia przyłącza z instalacją odbiorczą bezpośrednio lub za pośrednictwem wewnętrznych linii zasilających. Z jednego złącza energetycznego zasilana może być jedna lub więcej wewnętrznych linii zasilających. W złączu znajduje się główne zabezpieczenie elektryczne obiektu. Złącze powinno być usytuowane w miejscu ogólnodostępnym, wewnątrz lub na zewnętrz obiektu i zabezpieczone przed dostępem osób niepowołanych.</w:t>
      </w:r>
    </w:p>
    <w:p w:rsidR="007F302B" w:rsidRPr="00414ECF" w:rsidRDefault="007F302B" w:rsidP="007F302B">
      <w:pPr>
        <w:ind w:left="567" w:hanging="567"/>
        <w:jc w:val="both"/>
        <w:rPr>
          <w:rFonts w:ascii="Arial Narrow" w:hAnsi="Arial Narrow"/>
        </w:rPr>
      </w:pPr>
      <w:r w:rsidRPr="00B0279E">
        <w:rPr>
          <w:rFonts w:ascii="Arial Narrow" w:hAnsi="Arial Narrow"/>
          <w:b/>
        </w:rPr>
        <w:t>Szafa  oświetleniowa</w:t>
      </w:r>
      <w:r w:rsidRPr="00414ECF">
        <w:rPr>
          <w:rFonts w:ascii="Arial Narrow" w:hAnsi="Arial Narrow"/>
        </w:rPr>
        <w:t xml:space="preserve">  -  urządzenie  rozdzielczo-sterown</w:t>
      </w:r>
      <w:r>
        <w:rPr>
          <w:rFonts w:ascii="Arial Narrow" w:hAnsi="Arial Narrow"/>
        </w:rPr>
        <w:t xml:space="preserve">icze  bezpośrednio  zasilające </w:t>
      </w:r>
      <w:r w:rsidRPr="00414ECF">
        <w:rPr>
          <w:rFonts w:ascii="Arial Narrow" w:hAnsi="Arial Narrow"/>
        </w:rPr>
        <w:t xml:space="preserve">instalacje oświetleniowe. </w:t>
      </w:r>
    </w:p>
    <w:p w:rsidR="007F302B" w:rsidRDefault="007F302B" w:rsidP="007F302B">
      <w:pPr>
        <w:ind w:left="2127" w:hanging="2127"/>
        <w:jc w:val="both"/>
        <w:rPr>
          <w:rFonts w:ascii="Arial Narrow" w:hAnsi="Arial Narrow"/>
        </w:rPr>
      </w:pPr>
      <w:r>
        <w:rPr>
          <w:rFonts w:ascii="Arial Narrow" w:hAnsi="Arial Narrow"/>
          <w:b/>
        </w:rPr>
        <w:t xml:space="preserve">Instalacja odbiorcza </w:t>
      </w:r>
      <w:r w:rsidRPr="00414ECF">
        <w:rPr>
          <w:rFonts w:ascii="Arial Narrow" w:hAnsi="Arial Narrow"/>
        </w:rPr>
        <w:t xml:space="preserve">-  </w:t>
      </w:r>
      <w:r>
        <w:rPr>
          <w:rFonts w:ascii="Arial Narrow" w:hAnsi="Arial Narrow"/>
        </w:rPr>
        <w:t>część instalacji znajdująca się za układem pomiarowym, służącym do rozliczeń między dostawcą a odbiorcą energii elektrycznej, a w razie braku układu pomiarowego - za wyjściowymi zaciskami pierwszego urządzenia zabezpieczającego instalację od strony zasilania.</w:t>
      </w:r>
    </w:p>
    <w:p w:rsidR="007F302B" w:rsidRDefault="007F302B" w:rsidP="007F302B">
      <w:pPr>
        <w:ind w:left="2127" w:hanging="2127"/>
        <w:jc w:val="both"/>
        <w:rPr>
          <w:rFonts w:ascii="Arial Narrow" w:hAnsi="Arial Narrow"/>
        </w:rPr>
      </w:pPr>
      <w:r>
        <w:rPr>
          <w:rFonts w:ascii="Arial Narrow" w:hAnsi="Arial Narrow"/>
          <w:b/>
        </w:rPr>
        <w:t xml:space="preserve">Przewód neutralny (N) </w:t>
      </w:r>
      <w:r w:rsidRPr="00414ECF">
        <w:rPr>
          <w:rFonts w:ascii="Arial Narrow" w:hAnsi="Arial Narrow"/>
        </w:rPr>
        <w:t xml:space="preserve">-  </w:t>
      </w:r>
      <w:r>
        <w:rPr>
          <w:rFonts w:ascii="Arial Narrow" w:hAnsi="Arial Narrow"/>
        </w:rPr>
        <w:t>przewód połączony bezpośrednio z punktem neutralnym układu sieci i mogący służyć do przesyłania energii elektrycznej.</w:t>
      </w:r>
    </w:p>
    <w:p w:rsidR="007F302B" w:rsidRDefault="007F302B" w:rsidP="007F302B">
      <w:pPr>
        <w:ind w:left="2127" w:hanging="2127"/>
        <w:jc w:val="both"/>
        <w:rPr>
          <w:rFonts w:ascii="Arial Narrow" w:hAnsi="Arial Narrow"/>
        </w:rPr>
      </w:pPr>
      <w:r>
        <w:rPr>
          <w:rFonts w:ascii="Arial Narrow" w:hAnsi="Arial Narrow"/>
          <w:b/>
        </w:rPr>
        <w:t xml:space="preserve">Przewód ochronno-neutralny (PEN) </w:t>
      </w:r>
      <w:r w:rsidRPr="00414ECF">
        <w:rPr>
          <w:rFonts w:ascii="Arial Narrow" w:hAnsi="Arial Narrow"/>
        </w:rPr>
        <w:t xml:space="preserve">-  </w:t>
      </w:r>
      <w:r>
        <w:rPr>
          <w:rFonts w:ascii="Arial Narrow" w:hAnsi="Arial Narrow"/>
        </w:rPr>
        <w:t>uziemiony przewód spełniający jednocześnie funkcję przewodu ochronnego i przewodu neutralnego.</w:t>
      </w:r>
    </w:p>
    <w:p w:rsidR="007F302B" w:rsidRDefault="007F302B" w:rsidP="007F302B">
      <w:pPr>
        <w:ind w:left="2127" w:hanging="2127"/>
        <w:jc w:val="both"/>
        <w:rPr>
          <w:rFonts w:ascii="Arial Narrow" w:hAnsi="Arial Narrow"/>
        </w:rPr>
      </w:pPr>
      <w:r>
        <w:rPr>
          <w:rFonts w:ascii="Arial Narrow" w:hAnsi="Arial Narrow"/>
          <w:b/>
        </w:rPr>
        <w:t xml:space="preserve">Przewód ochronny (PE) </w:t>
      </w:r>
      <w:r>
        <w:rPr>
          <w:rFonts w:ascii="Arial Narrow" w:hAnsi="Arial Narrow"/>
        </w:rPr>
        <w:t>- przewód (lub żyła przewodu) wymagany przez określone środki ochrony przeciwporażeniowej, przeznaczony do elektrycznego połączenia następujących części: przewodzących dostępnych, przewodzących obcych, głównej szyny uziemiającej (głównego zacisku uziemiającego), uziomu, uziemionego punktu neutralnego źródła zasilania lub punktu neutralnego sztucznego.</w:t>
      </w:r>
    </w:p>
    <w:p w:rsidR="007F302B" w:rsidRDefault="007F302B" w:rsidP="007F302B">
      <w:pPr>
        <w:ind w:left="2127" w:hanging="2127"/>
        <w:jc w:val="both"/>
        <w:rPr>
          <w:rFonts w:ascii="Arial Narrow" w:hAnsi="Arial Narrow"/>
        </w:rPr>
      </w:pPr>
      <w:r>
        <w:rPr>
          <w:rFonts w:ascii="Arial Narrow" w:hAnsi="Arial Narrow"/>
          <w:b/>
        </w:rPr>
        <w:t xml:space="preserve">Przewód wyrównawczy </w:t>
      </w:r>
      <w:r>
        <w:rPr>
          <w:rFonts w:ascii="Arial Narrow" w:hAnsi="Arial Narrow"/>
        </w:rPr>
        <w:t>- przewód ochronny zapewniający wyrównanie potencjałów.</w:t>
      </w:r>
    </w:p>
    <w:p w:rsidR="007F302B" w:rsidRDefault="007F302B" w:rsidP="007F302B">
      <w:pPr>
        <w:ind w:left="2127" w:hanging="2127"/>
        <w:jc w:val="both"/>
        <w:rPr>
          <w:rFonts w:ascii="Arial Narrow" w:hAnsi="Arial Narrow"/>
        </w:rPr>
      </w:pPr>
      <w:r>
        <w:rPr>
          <w:rFonts w:ascii="Arial Narrow" w:hAnsi="Arial Narrow"/>
          <w:b/>
        </w:rPr>
        <w:t xml:space="preserve">Przewód uziemiający </w:t>
      </w:r>
      <w:r>
        <w:rPr>
          <w:rFonts w:ascii="Arial Narrow" w:hAnsi="Arial Narrow"/>
        </w:rPr>
        <w:t>- przewód ochronny łączący główną szynę uziemiającą lub główny zacisk uziemiający z uziomem.</w:t>
      </w:r>
    </w:p>
    <w:p w:rsidR="007F302B" w:rsidRDefault="007F302B" w:rsidP="007F302B">
      <w:pPr>
        <w:ind w:left="2127" w:hanging="2127"/>
        <w:jc w:val="both"/>
        <w:rPr>
          <w:rFonts w:ascii="Arial Narrow" w:hAnsi="Arial Narrow"/>
        </w:rPr>
      </w:pPr>
      <w:r>
        <w:rPr>
          <w:rFonts w:ascii="Arial Narrow" w:hAnsi="Arial Narrow"/>
          <w:b/>
        </w:rPr>
        <w:t xml:space="preserve">Rezystancja uziemienia </w:t>
      </w:r>
      <w:r>
        <w:rPr>
          <w:rFonts w:ascii="Arial Narrow" w:hAnsi="Arial Narrow"/>
        </w:rPr>
        <w:t>- rezystancja między zaciskiem uziemiającym a ziemia odniesienia (część rzeczywista impedancji uziemienia).</w:t>
      </w:r>
    </w:p>
    <w:p w:rsidR="007F302B" w:rsidRDefault="007F302B" w:rsidP="007F302B">
      <w:pPr>
        <w:ind w:left="2127" w:hanging="2127"/>
        <w:jc w:val="both"/>
        <w:rPr>
          <w:rFonts w:ascii="Arial Narrow" w:hAnsi="Arial Narrow"/>
        </w:rPr>
      </w:pPr>
      <w:r>
        <w:rPr>
          <w:rFonts w:ascii="Arial Narrow" w:hAnsi="Arial Narrow"/>
          <w:b/>
        </w:rPr>
        <w:t xml:space="preserve">Rezystywność gruntu </w:t>
      </w:r>
      <w:r>
        <w:rPr>
          <w:rFonts w:ascii="Arial Narrow" w:hAnsi="Arial Narrow"/>
        </w:rPr>
        <w:t>- rezystywność charakterystycznej próbki gruntu.</w:t>
      </w:r>
    </w:p>
    <w:p w:rsidR="007F302B" w:rsidRDefault="007F302B" w:rsidP="007F302B">
      <w:pPr>
        <w:ind w:left="2127" w:hanging="2127"/>
        <w:jc w:val="both"/>
        <w:rPr>
          <w:rFonts w:ascii="Arial Narrow" w:hAnsi="Arial Narrow"/>
        </w:rPr>
      </w:pPr>
      <w:r w:rsidRPr="00B0279E">
        <w:rPr>
          <w:rFonts w:ascii="Arial Narrow" w:hAnsi="Arial Narrow"/>
          <w:b/>
        </w:rPr>
        <w:t xml:space="preserve">Wysięgnik </w:t>
      </w:r>
      <w:r>
        <w:rPr>
          <w:rFonts w:ascii="Arial Narrow" w:hAnsi="Arial Narrow"/>
          <w:b/>
        </w:rPr>
        <w:t xml:space="preserve">   </w:t>
      </w:r>
      <w:r w:rsidRPr="00414ECF">
        <w:rPr>
          <w:rFonts w:ascii="Arial Narrow" w:hAnsi="Arial Narrow"/>
        </w:rPr>
        <w:t xml:space="preserve">- </w:t>
      </w:r>
      <w:r>
        <w:rPr>
          <w:rFonts w:ascii="Arial Narrow" w:hAnsi="Arial Narrow"/>
        </w:rPr>
        <w:t xml:space="preserve">  </w:t>
      </w:r>
      <w:r w:rsidRPr="00414ECF">
        <w:rPr>
          <w:rFonts w:ascii="Arial Narrow" w:hAnsi="Arial Narrow"/>
        </w:rPr>
        <w:t>element rurowy łączący słup oświetleniowy z oprawą.</w:t>
      </w:r>
    </w:p>
    <w:p w:rsidR="007F302B" w:rsidRDefault="007F302B" w:rsidP="007F302B">
      <w:pPr>
        <w:ind w:left="851" w:hanging="851"/>
        <w:jc w:val="both"/>
        <w:rPr>
          <w:rFonts w:ascii="Arial Narrow" w:hAnsi="Arial Narrow"/>
        </w:rPr>
      </w:pPr>
      <w:r>
        <w:rPr>
          <w:rFonts w:ascii="Arial Narrow" w:hAnsi="Arial Narrow"/>
          <w:b/>
        </w:rPr>
        <w:t>Przewód / kabel</w:t>
      </w:r>
      <w:r>
        <w:rPr>
          <w:rFonts w:ascii="Arial Narrow" w:hAnsi="Arial Narrow"/>
        </w:rPr>
        <w:t xml:space="preserve"> -  przewód  wieloż</w:t>
      </w:r>
      <w:r w:rsidRPr="00414ECF">
        <w:rPr>
          <w:rFonts w:ascii="Arial Narrow" w:hAnsi="Arial Narrow"/>
        </w:rPr>
        <w:t xml:space="preserve">yłowy  izolowany,  przystosowany  do  przewodzenia  </w:t>
      </w:r>
      <w:r>
        <w:rPr>
          <w:rFonts w:ascii="Arial Narrow" w:hAnsi="Arial Narrow"/>
        </w:rPr>
        <w:t xml:space="preserve">prądu </w:t>
      </w:r>
      <w:r w:rsidRPr="00414ECF">
        <w:rPr>
          <w:rFonts w:ascii="Arial Narrow" w:hAnsi="Arial Narrow"/>
        </w:rPr>
        <w:t xml:space="preserve">elektrycznego, mogący pracować pod i nad ziemią. </w:t>
      </w:r>
    </w:p>
    <w:p w:rsidR="007F302B" w:rsidRDefault="007F302B" w:rsidP="007F302B">
      <w:pPr>
        <w:ind w:left="2268" w:hanging="2268"/>
        <w:jc w:val="both"/>
        <w:rPr>
          <w:rFonts w:ascii="Arial Narrow" w:hAnsi="Arial Narrow"/>
        </w:rPr>
      </w:pPr>
      <w:r w:rsidRPr="00B0279E">
        <w:rPr>
          <w:rFonts w:ascii="Arial Narrow" w:hAnsi="Arial Narrow"/>
          <w:b/>
        </w:rPr>
        <w:t>Oprawa  oświetleniowa</w:t>
      </w:r>
      <w:r w:rsidRPr="00414ECF">
        <w:rPr>
          <w:rFonts w:ascii="Arial Narrow" w:hAnsi="Arial Narrow"/>
        </w:rPr>
        <w:t xml:space="preserve">  -  urządzenie  służące  do  rozdziału,  filtracji  </w:t>
      </w:r>
      <w:r>
        <w:rPr>
          <w:rFonts w:ascii="Arial Narrow" w:hAnsi="Arial Narrow"/>
        </w:rPr>
        <w:t xml:space="preserve">i  przekształcania  </w:t>
      </w:r>
      <w:r w:rsidRPr="00414ECF">
        <w:rPr>
          <w:rFonts w:ascii="Arial Narrow" w:hAnsi="Arial Narrow"/>
        </w:rPr>
        <w:t>strumienia świetlnego wysyłanego przez źródło światła, zawieraj</w:t>
      </w:r>
      <w:r>
        <w:rPr>
          <w:rFonts w:ascii="Arial Narrow" w:hAnsi="Arial Narrow"/>
        </w:rPr>
        <w:t xml:space="preserve">ące wszystkie niezbędne detale </w:t>
      </w:r>
      <w:r w:rsidRPr="00414ECF">
        <w:rPr>
          <w:rFonts w:ascii="Arial Narrow" w:hAnsi="Arial Narrow"/>
        </w:rPr>
        <w:t xml:space="preserve">do przymocowania i połączenia z instalacją elektryczną. </w:t>
      </w:r>
    </w:p>
    <w:p w:rsidR="007F302B" w:rsidRDefault="007F302B" w:rsidP="007F302B">
      <w:pPr>
        <w:ind w:left="2127" w:hanging="2127"/>
        <w:jc w:val="both"/>
        <w:rPr>
          <w:rFonts w:ascii="Arial Narrow" w:hAnsi="Arial Narrow"/>
        </w:rPr>
      </w:pPr>
      <w:r w:rsidRPr="00B0279E">
        <w:rPr>
          <w:rFonts w:ascii="Arial Narrow" w:hAnsi="Arial Narrow"/>
          <w:b/>
        </w:rPr>
        <w:t>Słup  oświetleniowy</w:t>
      </w:r>
      <w:r w:rsidRPr="00414ECF">
        <w:rPr>
          <w:rFonts w:ascii="Arial Narrow" w:hAnsi="Arial Narrow"/>
        </w:rPr>
        <w:t xml:space="preserve">  -  konstrukcja  wsporcza  przytwierdzona</w:t>
      </w:r>
      <w:r>
        <w:rPr>
          <w:rFonts w:ascii="Arial Narrow" w:hAnsi="Arial Narrow"/>
        </w:rPr>
        <w:t xml:space="preserve">  do  fundamentu,  służąca  do zamocowania </w:t>
      </w:r>
      <w:r w:rsidRPr="00414ECF">
        <w:rPr>
          <w:rFonts w:ascii="Arial Narrow" w:hAnsi="Arial Narrow"/>
        </w:rPr>
        <w:t>oprawy oświetleniow</w:t>
      </w:r>
      <w:r>
        <w:rPr>
          <w:rFonts w:ascii="Arial Narrow" w:hAnsi="Arial Narrow"/>
        </w:rPr>
        <w:t>ej na wysokości nie większej niż</w:t>
      </w:r>
      <w:r w:rsidRPr="00414ECF">
        <w:rPr>
          <w:rFonts w:ascii="Arial Narrow" w:hAnsi="Arial Narrow"/>
        </w:rPr>
        <w:t xml:space="preserve"> 14 m. </w:t>
      </w:r>
    </w:p>
    <w:p w:rsidR="007F302B" w:rsidRPr="00414ECF" w:rsidRDefault="007F302B" w:rsidP="007F302B">
      <w:pPr>
        <w:ind w:left="1276" w:hanging="1276"/>
        <w:jc w:val="both"/>
        <w:rPr>
          <w:rFonts w:ascii="Arial Narrow" w:hAnsi="Arial Narrow"/>
        </w:rPr>
      </w:pPr>
      <w:r w:rsidRPr="00B0279E">
        <w:rPr>
          <w:rFonts w:ascii="Arial Narrow" w:hAnsi="Arial Narrow"/>
          <w:b/>
        </w:rPr>
        <w:t>Fundament</w:t>
      </w:r>
      <w:r>
        <w:rPr>
          <w:rFonts w:ascii="Arial Narrow" w:hAnsi="Arial Narrow"/>
        </w:rPr>
        <w:t xml:space="preserve">  -  konstrukcja  ż</w:t>
      </w:r>
      <w:r w:rsidRPr="00414ECF">
        <w:rPr>
          <w:rFonts w:ascii="Arial Narrow" w:hAnsi="Arial Narrow"/>
        </w:rPr>
        <w:t>elbetowa  zagłębiona  w  ziemi,  służąca</w:t>
      </w:r>
      <w:r>
        <w:rPr>
          <w:rFonts w:ascii="Arial Narrow" w:hAnsi="Arial Narrow"/>
        </w:rPr>
        <w:t xml:space="preserve">  do  utrzymania  latarni,  </w:t>
      </w:r>
      <w:r w:rsidRPr="00414ECF">
        <w:rPr>
          <w:rFonts w:ascii="Arial Narrow" w:hAnsi="Arial Narrow"/>
        </w:rPr>
        <w:t xml:space="preserve">masztu złącza kablowo-pomiarowego lub szafy oświetleniowej w pozycji pracy. </w:t>
      </w:r>
    </w:p>
    <w:p w:rsidR="007F302B" w:rsidRDefault="007F302B" w:rsidP="007F302B">
      <w:pPr>
        <w:ind w:left="3969" w:hanging="3969"/>
        <w:jc w:val="both"/>
        <w:rPr>
          <w:rFonts w:ascii="Arial Narrow" w:hAnsi="Arial Narrow"/>
        </w:rPr>
      </w:pPr>
      <w:r w:rsidRPr="00B0279E">
        <w:rPr>
          <w:rFonts w:ascii="Arial Narrow" w:hAnsi="Arial Narrow"/>
          <w:b/>
        </w:rPr>
        <w:lastRenderedPageBreak/>
        <w:t>Dodatkowa  ochrona  przeciwporażeniowa</w:t>
      </w:r>
      <w:r w:rsidRPr="00414ECF">
        <w:rPr>
          <w:rFonts w:ascii="Arial Narrow" w:hAnsi="Arial Narrow"/>
        </w:rPr>
        <w:t xml:space="preserve">  -  ochrona  części</w:t>
      </w:r>
      <w:r>
        <w:rPr>
          <w:rFonts w:ascii="Arial Narrow" w:hAnsi="Arial Narrow"/>
        </w:rPr>
        <w:t xml:space="preserve">  przewodzących  dostępnych  w  </w:t>
      </w:r>
      <w:r w:rsidRPr="00414ECF">
        <w:rPr>
          <w:rFonts w:ascii="Arial Narrow" w:hAnsi="Arial Narrow"/>
        </w:rPr>
        <w:t>wypadku pojawienia się na nich napięcia w warunkach zakłóceniowych.</w:t>
      </w:r>
    </w:p>
    <w:p w:rsidR="007F302B" w:rsidRDefault="007F302B" w:rsidP="007F302B">
      <w:pPr>
        <w:ind w:left="3969" w:hanging="3969"/>
        <w:jc w:val="both"/>
        <w:rPr>
          <w:rFonts w:ascii="Arial Narrow" w:hAnsi="Arial Narrow"/>
        </w:rPr>
      </w:pPr>
      <w:r>
        <w:rPr>
          <w:rFonts w:ascii="Arial Narrow" w:hAnsi="Arial Narrow"/>
          <w:b/>
        </w:rPr>
        <w:t>Samoczynne wyłączanie zasilania</w:t>
      </w:r>
      <w:r w:rsidRPr="00414ECF">
        <w:rPr>
          <w:rFonts w:ascii="Arial Narrow" w:hAnsi="Arial Narrow"/>
        </w:rPr>
        <w:t xml:space="preserve">  -  </w:t>
      </w:r>
      <w:r>
        <w:rPr>
          <w:rFonts w:ascii="Arial Narrow" w:hAnsi="Arial Narrow"/>
        </w:rPr>
        <w:t>przerwanie ciągłości jednego lub wielu przewodów linii spowodowane przez automatyczne zadziałanie urządzenia zabezpieczającego w przypadku zakłócenia (zwarcie, przepięcie).</w:t>
      </w:r>
    </w:p>
    <w:p w:rsidR="00774F90" w:rsidRPr="001117D2" w:rsidRDefault="00774F90" w:rsidP="009A6F0E">
      <w:pPr>
        <w:ind w:left="567" w:hanging="567"/>
        <w:jc w:val="both"/>
        <w:rPr>
          <w:rFonts w:ascii="Arial Narrow" w:hAnsi="Arial Narrow"/>
          <w:b/>
        </w:rPr>
      </w:pPr>
      <w:r w:rsidRPr="001117D2">
        <w:rPr>
          <w:rFonts w:ascii="Arial Narrow" w:hAnsi="Arial Narrow"/>
          <w:b/>
        </w:rPr>
        <w:t>1.3   Wyszczególnienie i opis prac towa</w:t>
      </w:r>
      <w:r w:rsidR="00325F38">
        <w:rPr>
          <w:rFonts w:ascii="Arial Narrow" w:hAnsi="Arial Narrow"/>
          <w:b/>
        </w:rPr>
        <w:t>rzyszących i robót tymczasowych</w:t>
      </w:r>
      <w:r w:rsidRPr="001117D2">
        <w:rPr>
          <w:rFonts w:ascii="Arial Narrow" w:hAnsi="Arial Narrow"/>
          <w:b/>
        </w:rPr>
        <w:t xml:space="preserve">  </w:t>
      </w:r>
    </w:p>
    <w:p w:rsidR="007F302B" w:rsidRPr="009A6F0E" w:rsidRDefault="007F302B" w:rsidP="007F302B">
      <w:pPr>
        <w:ind w:left="567" w:hanging="567"/>
        <w:jc w:val="both"/>
        <w:rPr>
          <w:rFonts w:ascii="Arial Narrow" w:hAnsi="Arial Narrow"/>
        </w:rPr>
      </w:pPr>
      <w:r>
        <w:rPr>
          <w:rFonts w:ascii="Arial Narrow" w:hAnsi="Arial Narrow"/>
        </w:rPr>
        <w:t>- wyznaczenie i przygotowanie miejsca składowania materiałów i sprzętu</w:t>
      </w:r>
      <w:r w:rsidRPr="009A6F0E">
        <w:rPr>
          <w:rFonts w:ascii="Arial Narrow" w:hAnsi="Arial Narrow"/>
        </w:rPr>
        <w:t xml:space="preserve"> </w:t>
      </w:r>
    </w:p>
    <w:p w:rsidR="00774F90" w:rsidRDefault="007F302B" w:rsidP="009A6F0E">
      <w:pPr>
        <w:ind w:left="567" w:hanging="567"/>
        <w:jc w:val="both"/>
        <w:rPr>
          <w:rFonts w:ascii="Arial Narrow" w:hAnsi="Arial Narrow"/>
        </w:rPr>
      </w:pPr>
      <w:r>
        <w:rPr>
          <w:rFonts w:ascii="Arial Narrow" w:hAnsi="Arial Narrow"/>
        </w:rPr>
        <w:t xml:space="preserve">- </w:t>
      </w:r>
      <w:r w:rsidR="00774F90" w:rsidRPr="009A6F0E">
        <w:rPr>
          <w:rFonts w:ascii="Arial Narrow" w:hAnsi="Arial Narrow"/>
        </w:rPr>
        <w:t xml:space="preserve">wytyczenie </w:t>
      </w:r>
      <w:r>
        <w:rPr>
          <w:rFonts w:ascii="Arial Narrow" w:hAnsi="Arial Narrow"/>
        </w:rPr>
        <w:t>projektowanych urządzeń w terenie oraz inwentaryzacja powykonawcza</w:t>
      </w:r>
      <w:r w:rsidR="00774F90" w:rsidRPr="009A6F0E">
        <w:rPr>
          <w:rFonts w:ascii="Arial Narrow" w:hAnsi="Arial Narrow"/>
        </w:rPr>
        <w:t xml:space="preserve">  </w:t>
      </w:r>
    </w:p>
    <w:p w:rsidR="007F302B" w:rsidRPr="009A6F0E" w:rsidRDefault="007F302B" w:rsidP="009A6F0E">
      <w:pPr>
        <w:ind w:left="567" w:hanging="567"/>
        <w:jc w:val="both"/>
        <w:rPr>
          <w:rFonts w:ascii="Arial Narrow" w:hAnsi="Arial Narrow"/>
        </w:rPr>
      </w:pPr>
      <w:r>
        <w:rPr>
          <w:rFonts w:ascii="Arial Narrow" w:hAnsi="Arial Narrow"/>
        </w:rPr>
        <w:t>- wykonanie zabezpieczeń składowiska materiału i sprzętu, wykopów pod kable energetyczne i fundamenty</w:t>
      </w:r>
    </w:p>
    <w:p w:rsidR="00774F90" w:rsidRPr="001117D2" w:rsidRDefault="00774F90" w:rsidP="000901DA">
      <w:pPr>
        <w:ind w:left="426" w:hanging="426"/>
        <w:jc w:val="both"/>
        <w:rPr>
          <w:rFonts w:ascii="Arial Narrow" w:hAnsi="Arial Narrow"/>
          <w:b/>
        </w:rPr>
      </w:pPr>
      <w:r w:rsidRPr="001117D2">
        <w:rPr>
          <w:rFonts w:ascii="Arial Narrow" w:hAnsi="Arial Narrow"/>
          <w:b/>
        </w:rPr>
        <w:t>1.</w:t>
      </w:r>
      <w:r w:rsidR="000901DA">
        <w:rPr>
          <w:rFonts w:ascii="Arial Narrow" w:hAnsi="Arial Narrow"/>
          <w:b/>
        </w:rPr>
        <w:t>4   Informacje o terenie budowy</w:t>
      </w:r>
      <w:r w:rsidRPr="001117D2">
        <w:rPr>
          <w:rFonts w:ascii="Arial Narrow" w:hAnsi="Arial Narrow"/>
          <w:b/>
        </w:rPr>
        <w:t xml:space="preserve">  </w:t>
      </w:r>
    </w:p>
    <w:p w:rsidR="007F302B" w:rsidRPr="009A6F0E" w:rsidRDefault="007F302B" w:rsidP="007F302B">
      <w:pPr>
        <w:ind w:left="142" w:hanging="142"/>
        <w:jc w:val="both"/>
        <w:rPr>
          <w:rFonts w:ascii="Arial Narrow" w:hAnsi="Arial Narrow"/>
        </w:rPr>
      </w:pPr>
      <w:r w:rsidRPr="009A6F0E">
        <w:rPr>
          <w:rFonts w:ascii="Arial Narrow" w:hAnsi="Arial Narrow"/>
        </w:rPr>
        <w:t xml:space="preserve">- </w:t>
      </w:r>
      <w:r>
        <w:rPr>
          <w:rFonts w:ascii="Arial Narrow" w:hAnsi="Arial Narrow"/>
        </w:rPr>
        <w:tab/>
      </w:r>
      <w:r w:rsidRPr="009A6F0E">
        <w:rPr>
          <w:rFonts w:ascii="Arial Narrow" w:hAnsi="Arial Narrow"/>
        </w:rPr>
        <w:t>należy zachować ci</w:t>
      </w:r>
      <w:r>
        <w:rPr>
          <w:rFonts w:ascii="Arial Narrow" w:hAnsi="Arial Narrow"/>
        </w:rPr>
        <w:t>ągłość istniejącego zasilania oraz w razie potrzeby wykonać zasilanie tymczasowe placu budowy przy wykorzystaniu agregatów prądotwórczych</w:t>
      </w:r>
    </w:p>
    <w:p w:rsidR="00774F90" w:rsidRPr="009A6F0E" w:rsidRDefault="00774F90" w:rsidP="009A6F0E">
      <w:pPr>
        <w:ind w:left="567" w:hanging="567"/>
        <w:jc w:val="both"/>
        <w:rPr>
          <w:rFonts w:ascii="Arial Narrow" w:hAnsi="Arial Narrow"/>
        </w:rPr>
      </w:pPr>
      <w:r w:rsidRPr="009A6F0E">
        <w:rPr>
          <w:rFonts w:ascii="Arial Narrow" w:hAnsi="Arial Narrow"/>
        </w:rPr>
        <w:t xml:space="preserve">- oznakować i wygrodzić strefy </w:t>
      </w:r>
      <w:r w:rsidR="000901DA">
        <w:rPr>
          <w:rFonts w:ascii="Arial Narrow" w:hAnsi="Arial Narrow"/>
        </w:rPr>
        <w:t>niebezpieczne,</w:t>
      </w:r>
      <w:r w:rsidRPr="009A6F0E">
        <w:rPr>
          <w:rFonts w:ascii="Arial Narrow" w:hAnsi="Arial Narrow"/>
        </w:rPr>
        <w:t xml:space="preserve"> </w:t>
      </w:r>
    </w:p>
    <w:p w:rsidR="00774F90" w:rsidRPr="009A6F0E" w:rsidRDefault="000901DA" w:rsidP="00731D1D">
      <w:pPr>
        <w:ind w:left="567" w:hanging="567"/>
        <w:jc w:val="both"/>
        <w:rPr>
          <w:rFonts w:ascii="Arial Narrow" w:hAnsi="Arial Narrow"/>
        </w:rPr>
      </w:pPr>
      <w:r>
        <w:rPr>
          <w:rFonts w:ascii="Arial Narrow" w:hAnsi="Arial Narrow"/>
        </w:rPr>
        <w:t>- wykonać zaplecze budowy (pod składowanie materiałów oraz sprzętu).</w:t>
      </w:r>
      <w:r w:rsidR="00774F90" w:rsidRPr="009A6F0E">
        <w:rPr>
          <w:rFonts w:ascii="Arial Narrow" w:hAnsi="Arial Narrow"/>
        </w:rPr>
        <w:t xml:space="preserve">  </w:t>
      </w:r>
      <w:r w:rsidR="00731D1D">
        <w:rPr>
          <w:rFonts w:ascii="Arial Narrow" w:hAnsi="Arial Narrow"/>
        </w:rPr>
        <w:t xml:space="preserve"> </w:t>
      </w:r>
    </w:p>
    <w:p w:rsidR="007F302B" w:rsidRPr="001117D2" w:rsidRDefault="007F302B" w:rsidP="007F302B">
      <w:pPr>
        <w:pStyle w:val="Nagwek1"/>
        <w:spacing w:before="360" w:after="240"/>
      </w:pPr>
      <w:bookmarkStart w:id="2" w:name="_Toc496533387"/>
      <w:bookmarkStart w:id="3" w:name="_Toc496707639"/>
      <w:r w:rsidRPr="001117D2">
        <w:t>2.   WYMAGANIA DOTYCZĄCE WŁAŚCIWOŚCI WYROBÓW ELEKTRYCZNYCH ORAZ JAKOŚCI.</w:t>
      </w:r>
      <w:bookmarkEnd w:id="2"/>
      <w:bookmarkEnd w:id="3"/>
    </w:p>
    <w:p w:rsidR="007F302B" w:rsidRDefault="007F302B" w:rsidP="007F302B">
      <w:pPr>
        <w:spacing w:before="120"/>
        <w:ind w:left="284" w:hanging="284"/>
        <w:jc w:val="both"/>
        <w:rPr>
          <w:rFonts w:ascii="Arial Narrow" w:hAnsi="Arial Narrow"/>
        </w:rPr>
      </w:pPr>
      <w:r>
        <w:rPr>
          <w:rFonts w:ascii="Arial Narrow" w:hAnsi="Arial Narrow"/>
        </w:rPr>
        <w:t xml:space="preserve">a. </w:t>
      </w:r>
      <w:r w:rsidRPr="009A6F0E">
        <w:rPr>
          <w:rFonts w:ascii="Arial Narrow" w:hAnsi="Arial Narrow"/>
        </w:rPr>
        <w:t>Kabel elektroenergetyczny</w:t>
      </w:r>
      <w:r>
        <w:rPr>
          <w:rFonts w:ascii="Arial Narrow" w:hAnsi="Arial Narrow"/>
        </w:rPr>
        <w:t xml:space="preserve"> </w:t>
      </w:r>
      <w:r w:rsidR="00C5460B">
        <w:rPr>
          <w:rFonts w:ascii="Arial Narrow" w:hAnsi="Arial Narrow"/>
        </w:rPr>
        <w:t>czterożyłowy</w:t>
      </w:r>
      <w:r>
        <w:rPr>
          <w:rFonts w:ascii="Arial Narrow" w:hAnsi="Arial Narrow"/>
        </w:rPr>
        <w:t xml:space="preserve"> </w:t>
      </w:r>
      <w:r w:rsidR="00C5460B">
        <w:rPr>
          <w:rFonts w:ascii="Arial Narrow" w:hAnsi="Arial Narrow"/>
        </w:rPr>
        <w:t>z żyłami roboczymi aluminiowymi lub miedzianymi</w:t>
      </w:r>
      <w:r>
        <w:rPr>
          <w:rFonts w:ascii="Arial Narrow" w:hAnsi="Arial Narrow"/>
        </w:rPr>
        <w:t xml:space="preserve"> o izolacji z polietylenu sieciowanego (XLPE) i powłoce z polichlorku winylu (PVC), na nap</w:t>
      </w:r>
      <w:r w:rsidR="00C5460B">
        <w:rPr>
          <w:rFonts w:ascii="Arial Narrow" w:hAnsi="Arial Narrow"/>
        </w:rPr>
        <w:t>ięcie znamionowe 0,6/1kV typu Y</w:t>
      </w:r>
      <w:r>
        <w:rPr>
          <w:rFonts w:ascii="Arial Narrow" w:hAnsi="Arial Narrow"/>
        </w:rPr>
        <w:t xml:space="preserve">KXS </w:t>
      </w:r>
      <w:r w:rsidR="00C5460B">
        <w:rPr>
          <w:rFonts w:ascii="Arial Narrow" w:hAnsi="Arial Narrow"/>
        </w:rPr>
        <w:t>4x10</w:t>
      </w:r>
      <w:r>
        <w:rPr>
          <w:rFonts w:ascii="Arial Narrow" w:hAnsi="Arial Narrow"/>
        </w:rPr>
        <w:t>mm</w:t>
      </w:r>
      <w:r>
        <w:rPr>
          <w:rFonts w:ascii="Arial Narrow" w:hAnsi="Arial Narrow"/>
          <w:vertAlign w:val="superscript"/>
        </w:rPr>
        <w:t>2</w:t>
      </w:r>
      <w:r>
        <w:rPr>
          <w:rFonts w:ascii="Arial Narrow" w:hAnsi="Arial Narrow"/>
        </w:rPr>
        <w:t xml:space="preserve"> </w:t>
      </w:r>
      <w:r w:rsidR="00C5460B">
        <w:rPr>
          <w:rFonts w:ascii="Arial Narrow" w:hAnsi="Arial Narrow"/>
        </w:rPr>
        <w:t>, YAKXS 4x25mm</w:t>
      </w:r>
      <w:r w:rsidR="00C5460B">
        <w:rPr>
          <w:rFonts w:ascii="Arial Narrow" w:hAnsi="Arial Narrow"/>
          <w:vertAlign w:val="superscript"/>
        </w:rPr>
        <w:t>2</w:t>
      </w:r>
      <w:r w:rsidR="00C5460B">
        <w:rPr>
          <w:rFonts w:ascii="Arial Narrow" w:hAnsi="Arial Narrow"/>
        </w:rPr>
        <w:t xml:space="preserve"> </w:t>
      </w:r>
      <w:r>
        <w:rPr>
          <w:rFonts w:ascii="Arial Narrow" w:hAnsi="Arial Narrow"/>
        </w:rPr>
        <w:t xml:space="preserve">wg </w:t>
      </w:r>
      <w:proofErr w:type="spellStart"/>
      <w:r>
        <w:rPr>
          <w:rFonts w:ascii="Arial Narrow" w:hAnsi="Arial Narrow"/>
        </w:rPr>
        <w:t>PN-HD</w:t>
      </w:r>
      <w:proofErr w:type="spellEnd"/>
      <w:r>
        <w:rPr>
          <w:rFonts w:ascii="Arial Narrow" w:hAnsi="Arial Narrow"/>
        </w:rPr>
        <w:t xml:space="preserve"> 603 S1:2006P +A3:2009P</w:t>
      </w:r>
    </w:p>
    <w:p w:rsidR="00C5460B" w:rsidRPr="009A6F0E" w:rsidRDefault="00C5460B" w:rsidP="00C5460B">
      <w:pPr>
        <w:ind w:left="284" w:hanging="284"/>
        <w:jc w:val="both"/>
        <w:rPr>
          <w:rFonts w:ascii="Arial Narrow" w:hAnsi="Arial Narrow"/>
        </w:rPr>
      </w:pPr>
      <w:r>
        <w:rPr>
          <w:rFonts w:ascii="Arial Narrow" w:hAnsi="Arial Narrow"/>
        </w:rPr>
        <w:t xml:space="preserve">b. </w:t>
      </w:r>
      <w:r w:rsidRPr="009A6F0E">
        <w:rPr>
          <w:rFonts w:ascii="Arial Narrow" w:hAnsi="Arial Narrow"/>
        </w:rPr>
        <w:t>Przewód</w:t>
      </w:r>
      <w:r>
        <w:rPr>
          <w:rFonts w:ascii="Arial Narrow" w:hAnsi="Arial Narrow"/>
        </w:rPr>
        <w:t xml:space="preserve"> na napięcia znamionowe 450/750V z żyłami roboczymi miedzianymi o izolacji z polichlorku winylu (PVC) typu </w:t>
      </w:r>
      <w:r w:rsidRPr="009A6F0E">
        <w:rPr>
          <w:rFonts w:ascii="Arial Narrow" w:hAnsi="Arial Narrow"/>
        </w:rPr>
        <w:t>YDY 3x1,5 mm</w:t>
      </w:r>
      <w:r w:rsidRPr="000901DA">
        <w:rPr>
          <w:rFonts w:ascii="Arial Narrow" w:hAnsi="Arial Narrow"/>
          <w:vertAlign w:val="superscript"/>
        </w:rPr>
        <w:t>2</w:t>
      </w:r>
      <w:r w:rsidRPr="009A6F0E">
        <w:rPr>
          <w:rFonts w:ascii="Arial Narrow" w:hAnsi="Arial Narrow"/>
        </w:rPr>
        <w:t xml:space="preserve"> </w:t>
      </w:r>
      <w:r>
        <w:rPr>
          <w:rFonts w:ascii="Arial Narrow" w:hAnsi="Arial Narrow"/>
        </w:rPr>
        <w:t xml:space="preserve">stosowany do zasilania oprawy oświetleniowej od zacisków prądowych tabliczki bezpiecznikowej w słupie oświetleniowym, </w:t>
      </w:r>
      <w:r w:rsidRPr="009A6F0E">
        <w:rPr>
          <w:rFonts w:ascii="Arial Narrow" w:hAnsi="Arial Narrow"/>
        </w:rPr>
        <w:t xml:space="preserve">wg PN-93/E403  </w:t>
      </w:r>
    </w:p>
    <w:p w:rsidR="007F302B" w:rsidRDefault="00C5460B" w:rsidP="007F302B">
      <w:pPr>
        <w:ind w:left="284" w:hanging="284"/>
        <w:jc w:val="both"/>
        <w:rPr>
          <w:rFonts w:ascii="Arial Narrow" w:hAnsi="Arial Narrow"/>
        </w:rPr>
      </w:pPr>
      <w:r>
        <w:rPr>
          <w:rFonts w:ascii="Arial Narrow" w:hAnsi="Arial Narrow"/>
        </w:rPr>
        <w:t>c</w:t>
      </w:r>
      <w:r w:rsidR="007F302B" w:rsidRPr="009A6F0E">
        <w:rPr>
          <w:rFonts w:ascii="Arial Narrow" w:hAnsi="Arial Narrow"/>
        </w:rPr>
        <w:t xml:space="preserve">.   Konstrukcje odpowiadające standardom określonym przez PN-70/H-93203  </w:t>
      </w:r>
    </w:p>
    <w:p w:rsidR="007F302B" w:rsidRPr="009A6F0E" w:rsidRDefault="00C5460B" w:rsidP="007F302B">
      <w:pPr>
        <w:ind w:left="284" w:hanging="284"/>
        <w:jc w:val="both"/>
        <w:rPr>
          <w:rFonts w:ascii="Arial Narrow" w:hAnsi="Arial Narrow"/>
        </w:rPr>
      </w:pPr>
      <w:r>
        <w:rPr>
          <w:rFonts w:ascii="Arial Narrow" w:hAnsi="Arial Narrow"/>
        </w:rPr>
        <w:t>d</w:t>
      </w:r>
      <w:r w:rsidR="007F302B" w:rsidRPr="009A6F0E">
        <w:rPr>
          <w:rFonts w:ascii="Arial Narrow" w:hAnsi="Arial Narrow"/>
        </w:rPr>
        <w:t>.  Bednarka , drut stalowy , konstrukcje wsporcze – odpowiadające stand</w:t>
      </w:r>
      <w:r w:rsidR="007F302B">
        <w:rPr>
          <w:rFonts w:ascii="Arial Narrow" w:hAnsi="Arial Narrow"/>
        </w:rPr>
        <w:t xml:space="preserve">ardom określonym przez PN-70/H </w:t>
      </w:r>
      <w:r w:rsidR="007F302B" w:rsidRPr="009A6F0E">
        <w:rPr>
          <w:rFonts w:ascii="Arial Narrow" w:hAnsi="Arial Narrow"/>
        </w:rPr>
        <w:t>93203</w:t>
      </w:r>
      <w:r w:rsidR="007F302B">
        <w:rPr>
          <w:rFonts w:ascii="Arial Narrow" w:hAnsi="Arial Narrow"/>
        </w:rPr>
        <w:t xml:space="preserve">. Uziomy pionowe i poziome w standardowym wykonaniu mogą być wykonane ze stali miedziowanej elektrolitycznie lub ocynkowanej ogniowo. Nie dopuszcza się wykonywanie uziemień z aluminium i stopów aluminium. </w:t>
      </w:r>
      <w:r w:rsidR="007F302B" w:rsidRPr="009A6F0E">
        <w:rPr>
          <w:rFonts w:ascii="Arial Narrow" w:hAnsi="Arial Narrow"/>
        </w:rPr>
        <w:t>Taśmy stalowe (bednarka) powinny być dostarczone w kręgach, bez załamań lub innych uszkodzeń</w:t>
      </w:r>
      <w:r w:rsidR="007F302B">
        <w:rPr>
          <w:rFonts w:ascii="Arial Narrow" w:hAnsi="Arial Narrow"/>
        </w:rPr>
        <w:t xml:space="preserve"> </w:t>
      </w:r>
      <w:r w:rsidR="007F302B" w:rsidRPr="009A6F0E">
        <w:rPr>
          <w:rFonts w:ascii="Arial Narrow" w:hAnsi="Arial Narrow"/>
        </w:rPr>
        <w:t>mechanicznych. Materiały stalowe przeznaczone do wykonywania instalacji uziemiających oraz konstrukcji wsporczych powinny być zabezpieczone przed korozją przez ocynkowanie. Powłoka ochronna powinna być na całej powierzchni jednolita i bez uszkodzeń. Pręty , taśmy i linki powinny być przed montażem wyprostowane za</w:t>
      </w:r>
      <w:r w:rsidR="007F302B">
        <w:rPr>
          <w:rFonts w:ascii="Arial Narrow" w:hAnsi="Arial Narrow"/>
        </w:rPr>
        <w:t xml:space="preserve"> </w:t>
      </w:r>
      <w:r w:rsidR="007F302B" w:rsidRPr="009A6F0E">
        <w:rPr>
          <w:rFonts w:ascii="Arial Narrow" w:hAnsi="Arial Narrow"/>
        </w:rPr>
        <w:t>pomocą wstępnego naprężenia lub przy zastosowaniu odpowiedniego urządzenia prostującego oraz nie powinny posiadać ostrych krawędzi.</w:t>
      </w:r>
      <w:r w:rsidR="007F302B">
        <w:rPr>
          <w:rFonts w:ascii="Arial Narrow" w:hAnsi="Arial Narrow"/>
        </w:rPr>
        <w:t xml:space="preserve"> Dopuszcza się łączenie mechaniczne uziomów poziomych następującymi elementami połączeniowymi: a) zaciski (uchwyty), b) połączenie spawane, c) połączenie egzotermiczne. Minimalny przekrój taśm do uziomów poziomych powinien wynosić 100mm</w:t>
      </w:r>
      <w:r w:rsidR="007F302B">
        <w:rPr>
          <w:rFonts w:ascii="Arial Narrow" w:hAnsi="Arial Narrow"/>
          <w:vertAlign w:val="superscript"/>
        </w:rPr>
        <w:t>2</w:t>
      </w:r>
      <w:r w:rsidR="007F302B">
        <w:rPr>
          <w:rFonts w:ascii="Arial Narrow" w:hAnsi="Arial Narrow"/>
        </w:rPr>
        <w:t xml:space="preserve"> przy minimalnej grubości 4mm</w:t>
      </w:r>
      <w:r w:rsidR="007F302B">
        <w:rPr>
          <w:rFonts w:ascii="Arial Narrow" w:hAnsi="Arial Narrow"/>
          <w:vertAlign w:val="superscript"/>
        </w:rPr>
        <w:t>2</w:t>
      </w:r>
      <w:r w:rsidR="007F302B">
        <w:rPr>
          <w:rFonts w:ascii="Arial Narrow" w:hAnsi="Arial Narrow"/>
        </w:rPr>
        <w:t xml:space="preserve">. Średnica prętów stalowych miedziowanych powinna wynosić min. 14,2mm. Średnica prętów stalowych ocynkowanych powinna wynosić min. 16mm. </w:t>
      </w:r>
      <w:r w:rsidR="007F302B" w:rsidRPr="009A6F0E">
        <w:rPr>
          <w:rFonts w:ascii="Arial Narrow" w:hAnsi="Arial Narrow"/>
        </w:rPr>
        <w:t xml:space="preserve"> </w:t>
      </w:r>
    </w:p>
    <w:p w:rsidR="007F302B" w:rsidRDefault="00C5460B" w:rsidP="007F302B">
      <w:pPr>
        <w:ind w:left="567" w:hanging="567"/>
        <w:jc w:val="both"/>
        <w:rPr>
          <w:rFonts w:ascii="Arial Narrow" w:hAnsi="Arial Narrow"/>
        </w:rPr>
      </w:pPr>
      <w:r>
        <w:rPr>
          <w:rFonts w:ascii="Arial Narrow" w:hAnsi="Arial Narrow"/>
        </w:rPr>
        <w:lastRenderedPageBreak/>
        <w:t>e</w:t>
      </w:r>
      <w:r w:rsidR="007F302B" w:rsidRPr="009A6F0E">
        <w:rPr>
          <w:rFonts w:ascii="Arial Narrow" w:hAnsi="Arial Narrow"/>
        </w:rPr>
        <w:t xml:space="preserve">.   Osprzęt instalacyjny odpowiadający standardom określonym przez </w:t>
      </w:r>
      <w:proofErr w:type="spellStart"/>
      <w:r w:rsidR="007F302B" w:rsidRPr="009A6F0E">
        <w:rPr>
          <w:rFonts w:ascii="Arial Narrow" w:hAnsi="Arial Narrow"/>
        </w:rPr>
        <w:t>PN-IEC</w:t>
      </w:r>
      <w:proofErr w:type="spellEnd"/>
      <w:r w:rsidR="007F302B" w:rsidRPr="009A6F0E">
        <w:rPr>
          <w:rFonts w:ascii="Arial Narrow" w:hAnsi="Arial Narrow"/>
        </w:rPr>
        <w:t xml:space="preserve"> 60364-5-537(16):  </w:t>
      </w:r>
    </w:p>
    <w:p w:rsidR="00C5460B" w:rsidRPr="009A6F0E" w:rsidRDefault="00C5460B" w:rsidP="00C5460B">
      <w:pPr>
        <w:ind w:left="284" w:hanging="284"/>
        <w:jc w:val="both"/>
        <w:rPr>
          <w:rFonts w:ascii="Arial Narrow" w:hAnsi="Arial Narrow"/>
        </w:rPr>
      </w:pPr>
      <w:r>
        <w:rPr>
          <w:rFonts w:ascii="Arial Narrow" w:hAnsi="Arial Narrow"/>
        </w:rPr>
        <w:t xml:space="preserve">f. </w:t>
      </w:r>
      <w:r w:rsidRPr="009A6F0E">
        <w:rPr>
          <w:rFonts w:ascii="Arial Narrow" w:hAnsi="Arial Narrow"/>
        </w:rPr>
        <w:t>Rury osłonowe – odpowiadające standardom określonym przez PN-74/C-89200. Są to rury osłonowe do</w:t>
      </w:r>
      <w:r>
        <w:rPr>
          <w:rFonts w:ascii="Arial Narrow" w:hAnsi="Arial Narrow"/>
        </w:rPr>
        <w:t xml:space="preserve"> </w:t>
      </w:r>
      <w:r w:rsidRPr="009A6F0E">
        <w:rPr>
          <w:rFonts w:ascii="Arial Narrow" w:hAnsi="Arial Narrow"/>
        </w:rPr>
        <w:t>układania na powietrzu i w przepustach w ścianie , na uchwytach rury pełnościenne zabezpieczone przed</w:t>
      </w:r>
      <w:r>
        <w:rPr>
          <w:rFonts w:ascii="Arial Narrow" w:hAnsi="Arial Narrow"/>
        </w:rPr>
        <w:t xml:space="preserve"> </w:t>
      </w:r>
      <w:r w:rsidRPr="009A6F0E">
        <w:rPr>
          <w:rFonts w:ascii="Arial Narrow" w:hAnsi="Arial Narrow"/>
        </w:rPr>
        <w:t xml:space="preserve">wpływem promieni ultrafioletowych, z kielichem lub złączkami.  </w:t>
      </w:r>
    </w:p>
    <w:p w:rsidR="00C5460B" w:rsidRPr="009A6F0E" w:rsidRDefault="00C5460B" w:rsidP="00C5460B">
      <w:pPr>
        <w:ind w:left="284" w:hanging="284"/>
        <w:jc w:val="both"/>
        <w:rPr>
          <w:rFonts w:ascii="Arial Narrow" w:hAnsi="Arial Narrow"/>
        </w:rPr>
      </w:pPr>
      <w:r>
        <w:rPr>
          <w:rFonts w:ascii="Arial Narrow" w:hAnsi="Arial Narrow"/>
        </w:rPr>
        <w:tab/>
      </w:r>
      <w:r w:rsidRPr="009A6F0E">
        <w:rPr>
          <w:rFonts w:ascii="Arial Narrow" w:hAnsi="Arial Narrow"/>
        </w:rPr>
        <w:t xml:space="preserve">- zalecany materiał polietylen wysokiej gęstości ( PEHD )  </w:t>
      </w:r>
    </w:p>
    <w:p w:rsidR="00C5460B" w:rsidRPr="009A6F0E" w:rsidRDefault="00C5460B" w:rsidP="00C5460B">
      <w:pPr>
        <w:ind w:left="284" w:hanging="284"/>
        <w:jc w:val="both"/>
        <w:rPr>
          <w:rFonts w:ascii="Arial Narrow" w:hAnsi="Arial Narrow"/>
        </w:rPr>
      </w:pPr>
      <w:r>
        <w:rPr>
          <w:rFonts w:ascii="Arial Narrow" w:hAnsi="Arial Narrow"/>
        </w:rPr>
        <w:tab/>
        <w:t xml:space="preserve">- grubość ścianek rur </w:t>
      </w:r>
      <w:r w:rsidRPr="009A6F0E">
        <w:rPr>
          <w:rFonts w:ascii="Arial Narrow" w:hAnsi="Arial Narrow"/>
        </w:rPr>
        <w:t xml:space="preserve">22 mm – 1,4 mm  </w:t>
      </w:r>
    </w:p>
    <w:p w:rsidR="00C5460B" w:rsidRPr="009A6F0E" w:rsidRDefault="00C5460B" w:rsidP="00C5460B">
      <w:pPr>
        <w:ind w:left="284" w:hanging="284"/>
        <w:jc w:val="both"/>
        <w:rPr>
          <w:rFonts w:ascii="Arial Narrow" w:hAnsi="Arial Narrow"/>
        </w:rPr>
      </w:pPr>
      <w:r>
        <w:rPr>
          <w:rFonts w:ascii="Arial Narrow" w:hAnsi="Arial Narrow"/>
        </w:rPr>
        <w:tab/>
      </w:r>
      <w:r w:rsidRPr="009A6F0E">
        <w:rPr>
          <w:rFonts w:ascii="Arial Narrow" w:hAnsi="Arial Narrow"/>
        </w:rPr>
        <w:t xml:space="preserve">- do rur używać uchwytów wykonanych ze stali nierdzewnej odpowiednich do podłoża i średnicy rury.  </w:t>
      </w:r>
    </w:p>
    <w:p w:rsidR="007F302B" w:rsidRPr="009A6F0E" w:rsidRDefault="00C5460B" w:rsidP="00C5460B">
      <w:pPr>
        <w:jc w:val="both"/>
        <w:rPr>
          <w:rFonts w:ascii="Arial Narrow" w:hAnsi="Arial Narrow"/>
        </w:rPr>
      </w:pPr>
      <w:r>
        <w:rPr>
          <w:rFonts w:ascii="Arial Narrow" w:hAnsi="Arial Narrow"/>
        </w:rPr>
        <w:t>N</w:t>
      </w:r>
      <w:r w:rsidR="007F302B" w:rsidRPr="009A6F0E">
        <w:rPr>
          <w:rFonts w:ascii="Arial Narrow" w:hAnsi="Arial Narrow"/>
        </w:rPr>
        <w:t xml:space="preserve">ależy zwrócić uwagę na zgodność osprzętu z Projektem Technicznym, parametrami jakościowymi i technicznymi.  </w:t>
      </w:r>
    </w:p>
    <w:p w:rsidR="00C5460B" w:rsidRDefault="00C5460B" w:rsidP="00C5460B">
      <w:pPr>
        <w:pStyle w:val="Nagwek1"/>
        <w:spacing w:before="240"/>
      </w:pPr>
      <w:bookmarkStart w:id="4" w:name="_Toc496533388"/>
      <w:bookmarkStart w:id="5" w:name="_Toc496707640"/>
      <w:r w:rsidRPr="001117D2">
        <w:t>3.   WYMAGANIA DOTYCZĄCE SPRZĘTU I MASZYN NIEZBĘDNYCH DO WYKONANIA ROBÓT BUDOWLANYCH ZGODNIE Z ZAŁOŻONĄ JAKOŚCIĄ</w:t>
      </w:r>
      <w:bookmarkEnd w:id="4"/>
      <w:bookmarkEnd w:id="5"/>
    </w:p>
    <w:p w:rsidR="00C5460B" w:rsidRDefault="00C5460B" w:rsidP="00C5460B">
      <w:pPr>
        <w:spacing w:before="240" w:after="120"/>
        <w:jc w:val="both"/>
        <w:rPr>
          <w:rFonts w:ascii="Arial Narrow" w:hAnsi="Arial Narrow"/>
        </w:rPr>
      </w:pPr>
      <w:r>
        <w:rPr>
          <w:rFonts w:ascii="Arial Narrow" w:hAnsi="Arial Narrow"/>
        </w:rPr>
        <w:tab/>
        <w:t>Wykonawca przestępujący do wykonania robót przy budowie elektroenergetycznej linii kablowej oświetlenia drogowego wraz z montażem lamp oświetleniowych zastosuje sprzęt gwarantujący właściwą jakość robót. Sprzęt montażowy i środki transportu muszą być w pełni sprawne i dostosowane do technologii robót. Sposób wykonania robót oraz sprzęt zaakceptuje inspektor nadzoru.</w:t>
      </w:r>
    </w:p>
    <w:p w:rsidR="00C5460B" w:rsidRPr="009A6F0E" w:rsidRDefault="00C5460B" w:rsidP="00C5460B">
      <w:pPr>
        <w:spacing w:before="120" w:after="120"/>
        <w:ind w:left="567" w:hanging="567"/>
        <w:jc w:val="both"/>
        <w:rPr>
          <w:rFonts w:ascii="Arial Narrow" w:hAnsi="Arial Narrow"/>
        </w:rPr>
      </w:pPr>
      <w:r>
        <w:rPr>
          <w:rFonts w:ascii="Arial Narrow" w:hAnsi="Arial Narrow"/>
        </w:rPr>
        <w:t>Przewidywany sprzęt podstawowy do wykonania robót elektroenergetycznych:</w:t>
      </w:r>
    </w:p>
    <w:p w:rsidR="00C5460B" w:rsidRDefault="00C5460B" w:rsidP="00C5460B">
      <w:pPr>
        <w:spacing w:after="0"/>
        <w:ind w:left="567" w:hanging="567"/>
        <w:jc w:val="both"/>
        <w:rPr>
          <w:rFonts w:ascii="Arial Narrow" w:hAnsi="Arial Narrow"/>
        </w:rPr>
      </w:pPr>
      <w:r w:rsidRPr="009A6F0E">
        <w:rPr>
          <w:rFonts w:ascii="Arial Narrow" w:hAnsi="Arial Narrow"/>
        </w:rPr>
        <w:t xml:space="preserve">- wiertarka mechaniczna </w:t>
      </w:r>
    </w:p>
    <w:p w:rsidR="00C5460B" w:rsidRPr="009A6F0E" w:rsidRDefault="00C5460B" w:rsidP="00C5460B">
      <w:pPr>
        <w:spacing w:after="0"/>
        <w:ind w:left="567" w:hanging="567"/>
        <w:jc w:val="both"/>
        <w:rPr>
          <w:rFonts w:ascii="Arial Narrow" w:hAnsi="Arial Narrow"/>
        </w:rPr>
      </w:pPr>
      <w:r>
        <w:rPr>
          <w:rFonts w:ascii="Arial Narrow" w:hAnsi="Arial Narrow"/>
        </w:rPr>
        <w:t>- wibromłot elektryczny lub spalinowy</w:t>
      </w:r>
      <w:r w:rsidRPr="009A6F0E">
        <w:rPr>
          <w:rFonts w:ascii="Arial Narrow" w:hAnsi="Arial Narrow"/>
        </w:rPr>
        <w:t xml:space="preserve">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zagęszczarka wibracyjno-spalinowa  </w:t>
      </w:r>
    </w:p>
    <w:p w:rsidR="00C5460B" w:rsidRDefault="00C5460B" w:rsidP="00C5460B">
      <w:pPr>
        <w:spacing w:after="0"/>
        <w:ind w:left="567" w:hanging="567"/>
        <w:jc w:val="both"/>
        <w:rPr>
          <w:rFonts w:ascii="Arial Narrow" w:hAnsi="Arial Narrow"/>
        </w:rPr>
      </w:pPr>
      <w:r w:rsidRPr="009A6F0E">
        <w:rPr>
          <w:rFonts w:ascii="Arial Narrow" w:hAnsi="Arial Narrow"/>
        </w:rPr>
        <w:t>- spawarka elekt</w:t>
      </w:r>
      <w:r>
        <w:rPr>
          <w:rFonts w:ascii="Arial Narrow" w:hAnsi="Arial Narrow"/>
        </w:rPr>
        <w:t xml:space="preserve">ryczna 250A  </w:t>
      </w:r>
    </w:p>
    <w:p w:rsidR="00C5460B" w:rsidRDefault="00C5460B" w:rsidP="00C5460B">
      <w:pPr>
        <w:spacing w:after="0"/>
        <w:ind w:left="567" w:hanging="567"/>
        <w:jc w:val="both"/>
        <w:rPr>
          <w:rFonts w:ascii="Arial Narrow" w:hAnsi="Arial Narrow"/>
        </w:rPr>
      </w:pPr>
      <w:r>
        <w:rPr>
          <w:rFonts w:ascii="Arial Narrow" w:hAnsi="Arial Narrow"/>
        </w:rPr>
        <w:t>- zespół prądotwórczy (agregat)</w:t>
      </w:r>
    </w:p>
    <w:p w:rsidR="00C5460B" w:rsidRDefault="00C5460B" w:rsidP="00C5460B">
      <w:pPr>
        <w:spacing w:after="0"/>
        <w:ind w:left="567" w:hanging="567"/>
        <w:jc w:val="both"/>
        <w:rPr>
          <w:rFonts w:ascii="Arial Narrow" w:hAnsi="Arial Narrow"/>
        </w:rPr>
      </w:pPr>
      <w:r>
        <w:rPr>
          <w:rFonts w:ascii="Arial Narrow" w:hAnsi="Arial Narrow"/>
        </w:rPr>
        <w:t>- podnośnik samochodowy (koszowy)</w:t>
      </w:r>
    </w:p>
    <w:p w:rsidR="00C5460B" w:rsidRDefault="00C5460B" w:rsidP="00C5460B">
      <w:pPr>
        <w:spacing w:after="0"/>
        <w:ind w:left="567" w:hanging="567"/>
        <w:jc w:val="both"/>
        <w:rPr>
          <w:rFonts w:ascii="Arial Narrow" w:hAnsi="Arial Narrow"/>
        </w:rPr>
      </w:pPr>
      <w:r>
        <w:rPr>
          <w:rFonts w:ascii="Arial Narrow" w:hAnsi="Arial Narrow"/>
        </w:rPr>
        <w:t>- samochód dostawczy</w:t>
      </w:r>
    </w:p>
    <w:p w:rsidR="00C5460B" w:rsidRDefault="00C5460B" w:rsidP="00C5460B">
      <w:pPr>
        <w:spacing w:after="0"/>
        <w:ind w:left="567" w:hanging="567"/>
        <w:jc w:val="both"/>
        <w:rPr>
          <w:rFonts w:ascii="Arial Narrow" w:hAnsi="Arial Narrow"/>
        </w:rPr>
      </w:pPr>
      <w:r>
        <w:rPr>
          <w:rFonts w:ascii="Arial Narrow" w:hAnsi="Arial Narrow"/>
        </w:rPr>
        <w:t>- koparko-spycharka gąsienicowa</w:t>
      </w:r>
    </w:p>
    <w:p w:rsidR="00C5460B" w:rsidRDefault="00C5460B" w:rsidP="00C5460B">
      <w:pPr>
        <w:pStyle w:val="Nagwek1"/>
        <w:spacing w:before="240"/>
      </w:pPr>
      <w:bookmarkStart w:id="6" w:name="_Toc496533389"/>
      <w:bookmarkStart w:id="7" w:name="_Toc496707641"/>
      <w:r w:rsidRPr="001117D2">
        <w:t xml:space="preserve">4.   WYMAGANIA </w:t>
      </w:r>
      <w:r>
        <w:t>ZWIĄZANE Z PRZECHOWYWANIEM, TRANSPORTEM, WARUNKAMI DOSTAWY, SKŁADOWANIEM I KONTROLĄ JAKOŚCI MATERIAŁÓW</w:t>
      </w:r>
      <w:bookmarkEnd w:id="6"/>
      <w:bookmarkEnd w:id="7"/>
      <w:r>
        <w:t xml:space="preserve"> </w:t>
      </w:r>
    </w:p>
    <w:p w:rsidR="00C5460B" w:rsidRPr="001117D2" w:rsidRDefault="00C5460B" w:rsidP="00C5460B">
      <w:pPr>
        <w:spacing w:before="120"/>
        <w:ind w:left="567" w:hanging="567"/>
        <w:jc w:val="both"/>
        <w:rPr>
          <w:rFonts w:ascii="Arial Narrow" w:hAnsi="Arial Narrow"/>
          <w:b/>
        </w:rPr>
      </w:pPr>
      <w:r>
        <w:rPr>
          <w:rFonts w:ascii="Arial Narrow" w:hAnsi="Arial Narrow"/>
          <w:b/>
        </w:rPr>
        <w:t>4.</w:t>
      </w:r>
      <w:r w:rsidRPr="001117D2">
        <w:rPr>
          <w:rFonts w:ascii="Arial Narrow" w:hAnsi="Arial Narrow"/>
          <w:b/>
        </w:rPr>
        <w:t xml:space="preserve">1   </w:t>
      </w:r>
      <w:r>
        <w:rPr>
          <w:rFonts w:ascii="Arial Narrow" w:hAnsi="Arial Narrow"/>
          <w:b/>
        </w:rPr>
        <w:t>Wymagania ogólne</w:t>
      </w:r>
      <w:r w:rsidRPr="001117D2">
        <w:rPr>
          <w:rFonts w:ascii="Arial Narrow" w:hAnsi="Arial Narrow"/>
          <w:b/>
        </w:rPr>
        <w:t xml:space="preserve"> </w:t>
      </w:r>
    </w:p>
    <w:p w:rsidR="00C5460B" w:rsidRDefault="00C5460B" w:rsidP="00C5460B">
      <w:pPr>
        <w:spacing w:before="120"/>
        <w:jc w:val="both"/>
        <w:rPr>
          <w:rFonts w:ascii="Arial Narrow" w:hAnsi="Arial Narrow"/>
        </w:rPr>
      </w:pPr>
      <w:r>
        <w:rPr>
          <w:rFonts w:ascii="Arial Narrow" w:hAnsi="Arial Narrow"/>
        </w:rPr>
        <w:tab/>
      </w:r>
      <w:r w:rsidRPr="009A6F0E">
        <w:rPr>
          <w:rFonts w:ascii="Arial Narrow" w:hAnsi="Arial Narrow"/>
        </w:rPr>
        <w:t>Do</w:t>
      </w:r>
      <w:r>
        <w:rPr>
          <w:rFonts w:ascii="Arial Narrow" w:hAnsi="Arial Narrow"/>
        </w:rPr>
        <w:t>stawa materiałów przeznaczonych do realizacji zadania powinna nastąpić dopiero po odpowiednim przygotowaniu składowisk na placu budowy. Jeśli to konieczne ze względu na rodzaj materiałów, teren pod składowisko materiałów na placu budowy powinno być odpowiednio wygrodzone i zabezpieczone od zewnętrznych wpływów atmosferycznych. W razie potrzeby na składowisko materiałów należy przewidzieć odpowiednio przygotowane pomieszczenie magazynowe, umożliwiające utrzymywanie wewnątrz odpowiedniej temperatury i wilgotności. Składowanie materiałów, aparatów i urządzeń elektroenergetycznych powinno odbywać się w warunkach zapobiegających zniszczeniu, uszkodzeniu lub pogorszeniu się ich właściwości technicznych (jakości) na skutek wpływów atmosferycznych lub czynników fizykochemicznych. Należy zachować wymagania wynikające ze specjalnych właściwości materiałów oraz wymagania w zakresie bezpieczeństwa przeciwpożarowego.</w:t>
      </w:r>
    </w:p>
    <w:p w:rsidR="00C5460B" w:rsidRPr="001117D2" w:rsidRDefault="00C5460B" w:rsidP="00C5460B">
      <w:pPr>
        <w:spacing w:before="120"/>
        <w:ind w:left="567" w:hanging="567"/>
        <w:jc w:val="both"/>
        <w:rPr>
          <w:rFonts w:ascii="Arial Narrow" w:hAnsi="Arial Narrow"/>
          <w:b/>
        </w:rPr>
      </w:pPr>
      <w:r>
        <w:rPr>
          <w:rFonts w:ascii="Arial Narrow" w:hAnsi="Arial Narrow"/>
          <w:b/>
        </w:rPr>
        <w:lastRenderedPageBreak/>
        <w:t>4.2</w:t>
      </w:r>
      <w:r w:rsidRPr="001117D2">
        <w:rPr>
          <w:rFonts w:ascii="Arial Narrow" w:hAnsi="Arial Narrow"/>
          <w:b/>
        </w:rPr>
        <w:t xml:space="preserve">   </w:t>
      </w:r>
      <w:r>
        <w:rPr>
          <w:rFonts w:ascii="Arial Narrow" w:hAnsi="Arial Narrow"/>
          <w:b/>
        </w:rPr>
        <w:t>Transport materiałów</w:t>
      </w:r>
      <w:r w:rsidRPr="001117D2">
        <w:rPr>
          <w:rFonts w:ascii="Arial Narrow" w:hAnsi="Arial Narrow"/>
          <w:b/>
        </w:rPr>
        <w:t xml:space="preserve"> </w:t>
      </w:r>
    </w:p>
    <w:p w:rsidR="00C5460B" w:rsidRDefault="00C5460B" w:rsidP="00C5460B">
      <w:pPr>
        <w:spacing w:before="120" w:after="120"/>
        <w:jc w:val="both"/>
        <w:rPr>
          <w:rFonts w:ascii="Arial Narrow" w:hAnsi="Arial Narrow"/>
        </w:rPr>
      </w:pPr>
      <w:r>
        <w:rPr>
          <w:rFonts w:ascii="Arial Narrow" w:hAnsi="Arial Narrow"/>
        </w:rPr>
        <w:tab/>
        <w:t>Środki i urządzenia transportowe powinny być odpowiednio przystosowane do transportu materiałów, elementów, konstrukcji, urządzeń itp. niezbędnych do wykonywania danego rodzaju robót elektrycznych. W czasie transportu należy zabezpieczyć przemieszczane przedmioty w sposób zapobiegający ich uszkodzeniu.</w:t>
      </w:r>
    </w:p>
    <w:p w:rsidR="00C5460B" w:rsidRDefault="00C5460B" w:rsidP="00C5460B">
      <w:pPr>
        <w:spacing w:before="120" w:after="120"/>
        <w:jc w:val="both"/>
        <w:rPr>
          <w:rFonts w:ascii="Arial Narrow" w:hAnsi="Arial Narrow"/>
        </w:rPr>
      </w:pPr>
      <w:r>
        <w:rPr>
          <w:rFonts w:ascii="Arial Narrow" w:hAnsi="Arial Narrow"/>
        </w:rPr>
        <w:t>Załadowanie i wyładowanie konstrukcji, urządzeń, maszyn itp. o dużej masie lub znacznym gabarycie należy przeprowadzić za pomocą dźwignic lub posługując się pomostem - pochylnią.</w:t>
      </w:r>
    </w:p>
    <w:p w:rsidR="00C5460B" w:rsidRDefault="00C5460B" w:rsidP="00C5460B">
      <w:pPr>
        <w:spacing w:before="120" w:after="120"/>
        <w:jc w:val="both"/>
        <w:rPr>
          <w:rFonts w:ascii="Arial Narrow" w:hAnsi="Arial Narrow"/>
        </w:rPr>
      </w:pPr>
      <w:r>
        <w:rPr>
          <w:rFonts w:ascii="Arial Narrow" w:hAnsi="Arial Narrow"/>
        </w:rPr>
        <w:t>W czasie transportu, załadunku i wyładunku oraz składowania aparatury elektrycznej i urządzeń rozdzielczych należy przestrzegać zaleceń wytwórców, a w szczególności:</w:t>
      </w:r>
    </w:p>
    <w:p w:rsidR="00C5460B" w:rsidRDefault="00C5460B" w:rsidP="00C5460B">
      <w:pPr>
        <w:spacing w:before="120" w:after="120"/>
        <w:jc w:val="both"/>
        <w:rPr>
          <w:rFonts w:ascii="Arial Narrow" w:hAnsi="Arial Narrow"/>
        </w:rPr>
      </w:pPr>
      <w:r>
        <w:rPr>
          <w:rFonts w:ascii="Arial Narrow" w:hAnsi="Arial Narrow"/>
        </w:rPr>
        <w:t xml:space="preserve">- transportowane urządzenia zabezpieczyć przed nadmiernymi drganiami i wstrząsami oraz przesuwanie się wewnątrz ładowni. Na czas transportu należy z przewożonych urządzeń zdemontować, odpowiednio zabezpieczyć i przewozić oddzielnie czułe przyrządy pomiarowe, aparaturę rejestrującą, przekaźniki do elektroenergetycznej automatyki zabezpieczeniowej, komory </w:t>
      </w:r>
      <w:proofErr w:type="spellStart"/>
      <w:r>
        <w:rPr>
          <w:rFonts w:ascii="Arial Narrow" w:hAnsi="Arial Narrow"/>
        </w:rPr>
        <w:t>gasikowe</w:t>
      </w:r>
      <w:proofErr w:type="spellEnd"/>
      <w:r>
        <w:rPr>
          <w:rFonts w:ascii="Arial Narrow" w:hAnsi="Arial Narrow"/>
        </w:rPr>
        <w:t xml:space="preserve"> oraz inną </w:t>
      </w:r>
      <w:proofErr w:type="spellStart"/>
      <w:r>
        <w:rPr>
          <w:rFonts w:ascii="Arial Narrow" w:hAnsi="Arial Narrow"/>
        </w:rPr>
        <w:t>apraturę</w:t>
      </w:r>
      <w:proofErr w:type="spellEnd"/>
      <w:r>
        <w:rPr>
          <w:rFonts w:ascii="Arial Narrow" w:hAnsi="Arial Narrow"/>
        </w:rPr>
        <w:t xml:space="preserve"> mniej odporną na wstrząsy i drgania,</w:t>
      </w:r>
    </w:p>
    <w:p w:rsidR="00C5460B" w:rsidRDefault="00C5460B" w:rsidP="00C5460B">
      <w:pPr>
        <w:spacing w:before="120" w:after="120"/>
        <w:jc w:val="both"/>
        <w:rPr>
          <w:rFonts w:ascii="Arial Narrow" w:hAnsi="Arial Narrow"/>
        </w:rPr>
      </w:pPr>
      <w:r>
        <w:rPr>
          <w:rFonts w:ascii="Arial Narrow" w:hAnsi="Arial Narrow"/>
        </w:rPr>
        <w:t>- aparaturę i urządzenia ostrożnie załadować i zdejmować, nie narażając ich na uderzenia, ubytki lub uszkodzenia powłok lakierniczych, osłon blaszanych, zamków itp.,</w:t>
      </w:r>
    </w:p>
    <w:p w:rsidR="00C5460B" w:rsidRDefault="00C5460B" w:rsidP="00C5460B">
      <w:pPr>
        <w:spacing w:before="120" w:after="120"/>
        <w:jc w:val="both"/>
        <w:rPr>
          <w:rFonts w:ascii="Arial Narrow" w:hAnsi="Arial Narrow"/>
        </w:rPr>
      </w:pPr>
      <w:r>
        <w:rPr>
          <w:rFonts w:ascii="Arial Narrow" w:hAnsi="Arial Narrow"/>
        </w:rPr>
        <w:t xml:space="preserve">Zaleca się dostarczanie urządzeń oraz aparatów na stanowiska montażu bezpośrednio przed montażem, w celu uniknięcia dodatkowego transportu wewnętrznego z magazynu budowy. </w:t>
      </w:r>
    </w:p>
    <w:p w:rsidR="00C5460B" w:rsidRDefault="00C5460B" w:rsidP="00C5460B">
      <w:pPr>
        <w:spacing w:before="120" w:after="120"/>
        <w:jc w:val="both"/>
        <w:rPr>
          <w:rFonts w:ascii="Arial Narrow" w:hAnsi="Arial Narrow"/>
        </w:rPr>
      </w:pPr>
      <w:r>
        <w:rPr>
          <w:rFonts w:ascii="Arial Narrow" w:hAnsi="Arial Narrow"/>
        </w:rPr>
        <w:t>W czasie transportu i składowania końce wszystkich rodzajów kabli (przewodów) powinny być zabezpieczone przed zawilgoceniem i innymi wpływami środowiskowymi przez założenie na oczyszczonej powłoce kapturków termokurczliwych pokrytych od wewnątrz warstwą kleju lub nałożenie kapturków z tworzywa sztucznego i uszczelnienie ich za pomocą kilku obwojów z taśmy przylepnej.</w:t>
      </w:r>
    </w:p>
    <w:p w:rsidR="00C5460B" w:rsidRDefault="00C5460B" w:rsidP="00C5460B">
      <w:pPr>
        <w:spacing w:before="120" w:after="120"/>
        <w:jc w:val="both"/>
        <w:rPr>
          <w:rFonts w:ascii="Arial Narrow" w:hAnsi="Arial Narrow"/>
        </w:rPr>
      </w:pPr>
      <w:r>
        <w:rPr>
          <w:rFonts w:ascii="Arial Narrow" w:hAnsi="Arial Narrow"/>
        </w:rPr>
        <w:t xml:space="preserve">Kable i przewody należy bezwzględnie przewozić na bębnach uniemożliwiając nadmierne gięcie przewodów / kabli podczas transportu i późniejszego montażu. </w:t>
      </w:r>
    </w:p>
    <w:p w:rsidR="00C5460B" w:rsidRPr="009A6F0E" w:rsidRDefault="00C5460B" w:rsidP="00C5460B">
      <w:pPr>
        <w:spacing w:before="120" w:after="120"/>
        <w:jc w:val="both"/>
        <w:rPr>
          <w:rFonts w:ascii="Arial Narrow" w:hAnsi="Arial Narrow"/>
        </w:rPr>
      </w:pPr>
      <w:r>
        <w:rPr>
          <w:rFonts w:ascii="Arial Narrow" w:hAnsi="Arial Narrow"/>
        </w:rPr>
        <w:t>Do</w:t>
      </w:r>
      <w:r w:rsidRPr="009A6F0E">
        <w:rPr>
          <w:rFonts w:ascii="Arial Narrow" w:hAnsi="Arial Narrow"/>
        </w:rPr>
        <w:t xml:space="preserve"> transportu materiałów </w:t>
      </w:r>
      <w:r>
        <w:rPr>
          <w:rFonts w:ascii="Arial Narrow" w:hAnsi="Arial Narrow"/>
        </w:rPr>
        <w:t>przewidzianych</w:t>
      </w:r>
      <w:r w:rsidRPr="009A6F0E">
        <w:rPr>
          <w:rFonts w:ascii="Arial Narrow" w:hAnsi="Arial Narrow"/>
        </w:rPr>
        <w:t xml:space="preserve"> do wykonania robót elektroenergetycznych należy użyć następujących środków transportu: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samochód skrzyniowy do 5t.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w:t>
      </w:r>
      <w:r>
        <w:rPr>
          <w:rFonts w:ascii="Arial Narrow" w:hAnsi="Arial Narrow"/>
        </w:rPr>
        <w:t xml:space="preserve"> </w:t>
      </w:r>
      <w:r w:rsidRPr="009A6F0E">
        <w:rPr>
          <w:rFonts w:ascii="Arial Narrow" w:hAnsi="Arial Narrow"/>
        </w:rPr>
        <w:t xml:space="preserve">ciągnik siodłowy z naczepą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samochód z platformą i balkonem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samochód samowyładowczy 5 t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samochód dostawczy 0,9 t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przyczepa do przewożenia kabli  </w:t>
      </w:r>
    </w:p>
    <w:p w:rsidR="00C5460B" w:rsidRDefault="00C5460B" w:rsidP="00C5460B">
      <w:pPr>
        <w:spacing w:after="0"/>
        <w:ind w:left="142" w:hanging="142"/>
        <w:jc w:val="both"/>
        <w:rPr>
          <w:rFonts w:ascii="Arial Narrow" w:hAnsi="Arial Narrow"/>
        </w:rPr>
      </w:pPr>
      <w:r w:rsidRPr="009A6F0E">
        <w:rPr>
          <w:rFonts w:ascii="Arial Narrow" w:hAnsi="Arial Narrow"/>
        </w:rPr>
        <w:t xml:space="preserve">- przyczepa dłużycowa lub innych środków transportu umożliwiających transport poszczególnych materiałów w  </w:t>
      </w:r>
      <w:r>
        <w:rPr>
          <w:rFonts w:ascii="Arial Narrow" w:hAnsi="Arial Narrow"/>
        </w:rPr>
        <w:t xml:space="preserve"> </w:t>
      </w:r>
      <w:r w:rsidRPr="009A6F0E">
        <w:rPr>
          <w:rFonts w:ascii="Arial Narrow" w:hAnsi="Arial Narrow"/>
        </w:rPr>
        <w:t xml:space="preserve">sposób zabezpieczający je przed uszkodzeniem i nadmiernym zawilgoceniem.  </w:t>
      </w:r>
    </w:p>
    <w:p w:rsidR="00C5460B" w:rsidRPr="001117D2" w:rsidRDefault="00C5460B" w:rsidP="00522165">
      <w:pPr>
        <w:spacing w:before="240"/>
        <w:ind w:left="567" w:hanging="567"/>
        <w:jc w:val="both"/>
        <w:rPr>
          <w:rFonts w:ascii="Arial Narrow" w:hAnsi="Arial Narrow"/>
          <w:b/>
        </w:rPr>
      </w:pPr>
      <w:r>
        <w:rPr>
          <w:rFonts w:ascii="Arial Narrow" w:hAnsi="Arial Narrow"/>
          <w:b/>
        </w:rPr>
        <w:t>4.3</w:t>
      </w:r>
      <w:r w:rsidRPr="001117D2">
        <w:rPr>
          <w:rFonts w:ascii="Arial Narrow" w:hAnsi="Arial Narrow"/>
          <w:b/>
        </w:rPr>
        <w:t xml:space="preserve">   </w:t>
      </w:r>
      <w:r>
        <w:rPr>
          <w:rFonts w:ascii="Arial Narrow" w:hAnsi="Arial Narrow"/>
          <w:b/>
        </w:rPr>
        <w:t>Odbiór i przyjmowanie materiałów, wyrobów i urządzeń</w:t>
      </w:r>
      <w:r w:rsidRPr="001117D2">
        <w:rPr>
          <w:rFonts w:ascii="Arial Narrow" w:hAnsi="Arial Narrow"/>
          <w:b/>
        </w:rPr>
        <w:t xml:space="preserve"> </w:t>
      </w:r>
    </w:p>
    <w:p w:rsidR="00C5460B" w:rsidRDefault="00C5460B" w:rsidP="00C5460B">
      <w:pPr>
        <w:spacing w:after="0"/>
        <w:jc w:val="both"/>
        <w:rPr>
          <w:rFonts w:ascii="Arial Narrow" w:hAnsi="Arial Narrow"/>
        </w:rPr>
      </w:pPr>
      <w:r>
        <w:rPr>
          <w:rFonts w:ascii="Arial Narrow" w:hAnsi="Arial Narrow"/>
        </w:rPr>
        <w:tab/>
        <w:t xml:space="preserve">Materiały, wyroby i urządzenia dla których wymaga się świadectw jakości, np. aparaty, kable, urządzenia prefabrykowane itp. należy dostarczać wraz ze świadectwami jakości, kartami gwarancyjnymi lub protokołami odbioru technicznego (np. w przypadku urządzeń prefabrykowanych). </w:t>
      </w:r>
    </w:p>
    <w:p w:rsidR="00C5460B" w:rsidRDefault="00C5460B" w:rsidP="00C5460B">
      <w:pPr>
        <w:spacing w:before="120" w:after="0"/>
        <w:jc w:val="both"/>
        <w:rPr>
          <w:rFonts w:ascii="Arial Narrow" w:hAnsi="Arial Narrow"/>
        </w:rPr>
      </w:pPr>
      <w:r>
        <w:rPr>
          <w:rFonts w:ascii="Arial Narrow" w:hAnsi="Arial Narrow"/>
        </w:rPr>
        <w:t xml:space="preserve">Przy odbiorze materiałów należy zwrócić uwagę na zgodność stanu faktycznego z dowodami dostawy. Świadectwa jakości, karty gwarancyjne, protokoły wewnętrznego odbioru technicznego itp. dokumenty materiałowe należy starannie przechowywać. Dostarczone na miejsce budowy materiały i urządzenia należy </w:t>
      </w:r>
      <w:r>
        <w:rPr>
          <w:rFonts w:ascii="Arial Narrow" w:hAnsi="Arial Narrow"/>
        </w:rPr>
        <w:lastRenderedPageBreak/>
        <w:t>sprawdzić pod względem kompletności i zgodności z danymi wytwórcy, przeprowadzić oględziny stanu opakowań materiałów, części składowych urządzeń i kompletnych urządzeń. Należy również wyrywkowo sprawdzić jakość wykonania, stwierdzić brak uszkodzeń, w tym spowodowanych korozją itp. W przypadku stwierdzenia wad lub nasuwających się wątpliwości mogących mieć wpływ na jakość wykonania robót materiały i elementy urządzeń należy przed ich wybudowaniem poddać badaniom.</w:t>
      </w:r>
    </w:p>
    <w:p w:rsidR="00C5460B" w:rsidRPr="001117D2" w:rsidRDefault="00C5460B" w:rsidP="00522165">
      <w:pPr>
        <w:spacing w:before="240"/>
        <w:ind w:left="567" w:hanging="567"/>
        <w:jc w:val="both"/>
        <w:rPr>
          <w:rFonts w:ascii="Arial Narrow" w:hAnsi="Arial Narrow"/>
          <w:b/>
        </w:rPr>
      </w:pPr>
      <w:r>
        <w:rPr>
          <w:rFonts w:ascii="Arial Narrow" w:hAnsi="Arial Narrow"/>
          <w:b/>
        </w:rPr>
        <w:t>4.4</w:t>
      </w:r>
      <w:r w:rsidRPr="001117D2">
        <w:rPr>
          <w:rFonts w:ascii="Arial Narrow" w:hAnsi="Arial Narrow"/>
          <w:b/>
        </w:rPr>
        <w:t xml:space="preserve">   </w:t>
      </w:r>
      <w:r>
        <w:rPr>
          <w:rFonts w:ascii="Arial Narrow" w:hAnsi="Arial Narrow"/>
          <w:b/>
        </w:rPr>
        <w:t>Składowanie materiałów</w:t>
      </w:r>
      <w:r w:rsidRPr="001117D2">
        <w:rPr>
          <w:rFonts w:ascii="Arial Narrow" w:hAnsi="Arial Narrow"/>
          <w:b/>
        </w:rPr>
        <w:t xml:space="preserve"> </w:t>
      </w:r>
    </w:p>
    <w:p w:rsidR="00C5460B" w:rsidRPr="000F0C9B" w:rsidRDefault="00C5460B" w:rsidP="00C5460B">
      <w:pPr>
        <w:jc w:val="both"/>
        <w:rPr>
          <w:rFonts w:ascii="Arial Narrow" w:hAnsi="Arial Narrow"/>
        </w:rPr>
      </w:pPr>
      <w:r>
        <w:rPr>
          <w:rFonts w:ascii="Arial Narrow" w:hAnsi="Arial Narrow"/>
        </w:rPr>
        <w:tab/>
      </w:r>
      <w:r w:rsidRPr="000F0C9B">
        <w:rPr>
          <w:rFonts w:ascii="Arial Narrow" w:hAnsi="Arial Narrow"/>
        </w:rPr>
        <w:t xml:space="preserve">Sposób składowania materiałów elektrycznych, jak i konserwacja tych materiałów powinny być dostosowane do rodzaju materiałów. Materiały, aparaty, urządzenia i maszyny elektryczne należy przechowywać w pomieszczeniach zamkniętych, przystosowanych do tego celu, suchych, chroniących przed zawilgoceniem, zabezpieczonych przed działaniem promieni słonecznych.  </w:t>
      </w:r>
    </w:p>
    <w:p w:rsidR="00C5460B" w:rsidRPr="009A6F0E" w:rsidRDefault="00C5460B" w:rsidP="00C5460B">
      <w:pPr>
        <w:spacing w:after="120"/>
        <w:ind w:left="567" w:hanging="567"/>
        <w:jc w:val="both"/>
        <w:rPr>
          <w:rFonts w:ascii="Arial Narrow" w:hAnsi="Arial Narrow"/>
        </w:rPr>
      </w:pPr>
      <w:r w:rsidRPr="009A6F0E">
        <w:rPr>
          <w:rFonts w:ascii="Arial Narrow" w:hAnsi="Arial Narrow"/>
        </w:rPr>
        <w:t xml:space="preserve">Wszystkie materiały i wyroby budowlane powinny posiadać oznakowanie zawierające co najmniej: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a.   nazwę i ad</w:t>
      </w:r>
      <w:r>
        <w:rPr>
          <w:rFonts w:ascii="Arial Narrow" w:hAnsi="Arial Narrow"/>
        </w:rPr>
        <w:t>res zakładu produkującego wyrób</w:t>
      </w:r>
      <w:r w:rsidRPr="009A6F0E">
        <w:rPr>
          <w:rFonts w:ascii="Arial Narrow" w:hAnsi="Arial Narrow"/>
        </w:rPr>
        <w:t xml:space="preserve">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b.   określenie wyrobu lub nazwę handlową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c.   numer aprobaty technicznej (jeżeli dotyczy wyrobu)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d.   datę produkcji, identyfikację partii wyrobu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e.   znak budowlany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f.   podstawowe informacje odnośnie warunków stosowania, magazynowania i transportu.  </w:t>
      </w:r>
    </w:p>
    <w:p w:rsidR="00C5460B" w:rsidRDefault="00C5460B" w:rsidP="00522165">
      <w:pPr>
        <w:pStyle w:val="Nagwek1"/>
        <w:spacing w:before="360"/>
      </w:pPr>
      <w:bookmarkStart w:id="8" w:name="_Toc496533390"/>
      <w:bookmarkStart w:id="9" w:name="_Toc496707642"/>
      <w:r w:rsidRPr="001117D2">
        <w:t>5.   WYMAGANIA DOTYCZĄCE WYKONANIA ROBÓT ELETRYCZNYCH</w:t>
      </w:r>
      <w:bookmarkEnd w:id="8"/>
      <w:bookmarkEnd w:id="9"/>
    </w:p>
    <w:p w:rsidR="00C5460B" w:rsidRPr="001117D2" w:rsidRDefault="00C5460B" w:rsidP="00C5460B">
      <w:pPr>
        <w:spacing w:before="120"/>
        <w:ind w:left="567" w:hanging="567"/>
        <w:jc w:val="both"/>
        <w:rPr>
          <w:rFonts w:ascii="Arial Narrow" w:hAnsi="Arial Narrow"/>
          <w:b/>
        </w:rPr>
      </w:pPr>
      <w:r w:rsidRPr="001117D2">
        <w:rPr>
          <w:rFonts w:ascii="Arial Narrow" w:hAnsi="Arial Narrow"/>
          <w:b/>
        </w:rPr>
        <w:t xml:space="preserve">5.1   </w:t>
      </w:r>
      <w:r>
        <w:rPr>
          <w:rFonts w:ascii="Arial Narrow" w:hAnsi="Arial Narrow"/>
          <w:b/>
        </w:rPr>
        <w:t>Ogólne zasady wykonania robót</w:t>
      </w:r>
      <w:r w:rsidRPr="001117D2">
        <w:rPr>
          <w:rFonts w:ascii="Arial Narrow" w:hAnsi="Arial Narrow"/>
          <w:b/>
        </w:rPr>
        <w:t xml:space="preserve">  </w:t>
      </w:r>
    </w:p>
    <w:p w:rsidR="00C5460B" w:rsidRDefault="00C5460B" w:rsidP="00C5460B">
      <w:pPr>
        <w:jc w:val="both"/>
        <w:rPr>
          <w:rFonts w:ascii="Arial Narrow" w:hAnsi="Arial Narrow"/>
        </w:rPr>
      </w:pPr>
      <w:r>
        <w:rPr>
          <w:rFonts w:ascii="Arial Narrow" w:hAnsi="Arial Narrow"/>
        </w:rPr>
        <w:tab/>
        <w:t xml:space="preserve">Wszelkie prace </w:t>
      </w:r>
      <w:r w:rsidR="00AD5C8C">
        <w:rPr>
          <w:rFonts w:ascii="Arial Narrow" w:hAnsi="Arial Narrow"/>
        </w:rPr>
        <w:t>związane z budową infrastruktury elektroenergetycznej oświetlenia drogowego</w:t>
      </w:r>
      <w:r>
        <w:rPr>
          <w:rFonts w:ascii="Arial Narrow" w:hAnsi="Arial Narrow"/>
        </w:rPr>
        <w:t xml:space="preserve"> realizować w techno</w:t>
      </w:r>
      <w:r w:rsidR="00AD5C8C">
        <w:rPr>
          <w:rFonts w:ascii="Arial Narrow" w:hAnsi="Arial Narrow"/>
        </w:rPr>
        <w:t xml:space="preserve">logii PPN (praca pod napięciem). </w:t>
      </w:r>
      <w:r>
        <w:rPr>
          <w:rFonts w:ascii="Arial Narrow" w:hAnsi="Arial Narrow"/>
        </w:rPr>
        <w:t xml:space="preserve">Prace w technologii PPN realizować zgodnie z wytycznymi standardami stosowanymi przez operatora sieci tj. </w:t>
      </w:r>
      <w:proofErr w:type="spellStart"/>
      <w:r>
        <w:rPr>
          <w:rFonts w:ascii="Arial Narrow" w:hAnsi="Arial Narrow"/>
        </w:rPr>
        <w:t>Energa-Operator</w:t>
      </w:r>
      <w:proofErr w:type="spellEnd"/>
      <w:r>
        <w:rPr>
          <w:rFonts w:ascii="Arial Narrow" w:hAnsi="Arial Narrow"/>
        </w:rPr>
        <w:t xml:space="preserve"> SA. Prace pod napięciem mogą wykonywać jedynie pracownicy posiadający aktualne zaświadczenie lekarskie stwierdzające zdolność do pracy, posiadający przeszkolenie w technologii pracy PPN oraz w zakresie BHP, wyposażeni w odpowiedni sprzęty przystosowany do pracy w technologii PPN. </w:t>
      </w:r>
    </w:p>
    <w:p w:rsidR="00C5460B" w:rsidRDefault="00C5460B" w:rsidP="00C5460B">
      <w:pPr>
        <w:jc w:val="both"/>
      </w:pPr>
      <w:r>
        <w:rPr>
          <w:rFonts w:ascii="Arial Narrow" w:hAnsi="Arial Narrow"/>
        </w:rPr>
        <w:t>Roboty kablowe należy wykonywać przy warunkach otoczenia określonych w normie PN-E-76/05125, N SEP E-004, N SEP E-003.</w:t>
      </w:r>
    </w:p>
    <w:p w:rsidR="00C5460B" w:rsidRPr="001117D2" w:rsidRDefault="00C5460B" w:rsidP="00C5460B">
      <w:pPr>
        <w:spacing w:before="120"/>
        <w:ind w:left="567" w:hanging="567"/>
        <w:jc w:val="both"/>
        <w:rPr>
          <w:rFonts w:ascii="Arial Narrow" w:hAnsi="Arial Narrow"/>
          <w:b/>
        </w:rPr>
      </w:pPr>
      <w:r w:rsidRPr="001117D2">
        <w:rPr>
          <w:rFonts w:ascii="Arial Narrow" w:hAnsi="Arial Narrow"/>
          <w:b/>
        </w:rPr>
        <w:t>5.</w:t>
      </w:r>
      <w:r>
        <w:rPr>
          <w:rFonts w:ascii="Arial Narrow" w:hAnsi="Arial Narrow"/>
          <w:b/>
        </w:rPr>
        <w:t>2</w:t>
      </w:r>
      <w:r w:rsidRPr="001117D2">
        <w:rPr>
          <w:rFonts w:ascii="Arial Narrow" w:hAnsi="Arial Narrow"/>
          <w:b/>
        </w:rPr>
        <w:t xml:space="preserve">   </w:t>
      </w:r>
      <w:r>
        <w:rPr>
          <w:rFonts w:ascii="Arial Narrow" w:hAnsi="Arial Narrow"/>
          <w:b/>
        </w:rPr>
        <w:t>Roboty przygotowawcze</w:t>
      </w:r>
      <w:r w:rsidRPr="001117D2">
        <w:rPr>
          <w:rFonts w:ascii="Arial Narrow" w:hAnsi="Arial Narrow"/>
          <w:b/>
        </w:rPr>
        <w:t xml:space="preserve">  </w:t>
      </w:r>
    </w:p>
    <w:p w:rsidR="00C5460B" w:rsidRDefault="00C5460B" w:rsidP="00C5460B">
      <w:pPr>
        <w:jc w:val="both"/>
      </w:pPr>
      <w:r>
        <w:rPr>
          <w:rFonts w:ascii="Arial Narrow" w:hAnsi="Arial Narrow"/>
        </w:rPr>
        <w:tab/>
        <w:t>Przed przystąpieniem do robót teren budowy należy odpowiednio oznakować i zabezpieczyć przed dostępem niepowołanych osób. Wszelkie wykopy wzdłuż ciągów komunikacyjnych należy wygradzać zaporami stałymi i odpowiednio oznakować. W razie konieczności należy stosować kładki dla pieszych w miejscach wyznaczonego przejścia nad wykopem. Wszelkie prace realizować zgodnie z zasadami BHP.</w:t>
      </w:r>
    </w:p>
    <w:p w:rsidR="00C5460B" w:rsidRPr="001117D2" w:rsidRDefault="00C5460B" w:rsidP="00C5460B">
      <w:pPr>
        <w:spacing w:before="120"/>
        <w:ind w:left="567" w:hanging="567"/>
        <w:jc w:val="both"/>
        <w:rPr>
          <w:rFonts w:ascii="Arial Narrow" w:hAnsi="Arial Narrow"/>
          <w:b/>
        </w:rPr>
      </w:pPr>
      <w:r w:rsidRPr="001117D2">
        <w:rPr>
          <w:rFonts w:ascii="Arial Narrow" w:hAnsi="Arial Narrow"/>
          <w:b/>
        </w:rPr>
        <w:t>5.</w:t>
      </w:r>
      <w:r>
        <w:rPr>
          <w:rFonts w:ascii="Arial Narrow" w:hAnsi="Arial Narrow"/>
          <w:b/>
        </w:rPr>
        <w:t>3</w:t>
      </w:r>
      <w:r w:rsidRPr="001117D2">
        <w:rPr>
          <w:rFonts w:ascii="Arial Narrow" w:hAnsi="Arial Narrow"/>
          <w:b/>
        </w:rPr>
        <w:t xml:space="preserve">   </w:t>
      </w:r>
      <w:r>
        <w:rPr>
          <w:rFonts w:ascii="Arial Narrow" w:hAnsi="Arial Narrow"/>
          <w:b/>
        </w:rPr>
        <w:t>Roboty ziemne</w:t>
      </w:r>
      <w:r w:rsidRPr="001117D2">
        <w:rPr>
          <w:rFonts w:ascii="Arial Narrow" w:hAnsi="Arial Narrow"/>
          <w:b/>
        </w:rPr>
        <w:t xml:space="preserve">  </w:t>
      </w:r>
    </w:p>
    <w:p w:rsidR="00C5460B" w:rsidRDefault="00C5460B" w:rsidP="00C5460B">
      <w:pPr>
        <w:spacing w:after="0"/>
        <w:ind w:firstLine="567"/>
        <w:jc w:val="both"/>
        <w:rPr>
          <w:rFonts w:ascii="Arial Narrow" w:hAnsi="Arial Narrow"/>
        </w:rPr>
      </w:pPr>
      <w:r>
        <w:rPr>
          <w:rFonts w:ascii="Arial Narrow" w:hAnsi="Arial Narrow"/>
        </w:rPr>
        <w:t>Roboty ziemnie (wykop pod kabel, bednarkę</w:t>
      </w:r>
      <w:r w:rsidR="00AD5C8C">
        <w:rPr>
          <w:rFonts w:ascii="Arial Narrow" w:hAnsi="Arial Narrow"/>
        </w:rPr>
        <w:t>, fundamenty</w:t>
      </w:r>
      <w:r>
        <w:rPr>
          <w:rFonts w:ascii="Arial Narrow" w:hAnsi="Arial Narrow"/>
        </w:rPr>
        <w:t>)</w:t>
      </w:r>
      <w:r w:rsidRPr="009A6F0E">
        <w:rPr>
          <w:rFonts w:ascii="Arial Narrow" w:hAnsi="Arial Narrow"/>
        </w:rPr>
        <w:t xml:space="preserve"> </w:t>
      </w:r>
      <w:r>
        <w:rPr>
          <w:rFonts w:ascii="Arial Narrow" w:hAnsi="Arial Narrow"/>
        </w:rPr>
        <w:t xml:space="preserve">wykonywać przy użyciu sprzętu mechanicznego (koparka gąsienicowa) lub w sposób ręczny (przy użyciu sztychówek). W miejscach napotkanych kolizji z istniejącym uzbrojeniem podziemnym wykopu </w:t>
      </w:r>
      <w:r w:rsidRPr="009A6F0E">
        <w:rPr>
          <w:rFonts w:ascii="Arial Narrow" w:hAnsi="Arial Narrow"/>
        </w:rPr>
        <w:t>muszą być wykonane metodą ręczną</w:t>
      </w:r>
      <w:r>
        <w:rPr>
          <w:rFonts w:ascii="Arial Narrow" w:hAnsi="Arial Narrow"/>
        </w:rPr>
        <w:t xml:space="preserve"> z zachowaniem szczególnej ostrożności (wszystkie napotkane urządzenia należy traktować jako czynne)</w:t>
      </w:r>
      <w:r w:rsidRPr="009A6F0E">
        <w:rPr>
          <w:rFonts w:ascii="Arial Narrow" w:hAnsi="Arial Narrow"/>
        </w:rPr>
        <w:t xml:space="preserve">. Przy ręcznym wykonaniu rowów i wykopów w gruntach piaszczystych i o podobnej do piaszczystych strukturze używa się </w:t>
      </w:r>
      <w:r w:rsidRPr="009A6F0E">
        <w:rPr>
          <w:rFonts w:ascii="Arial Narrow" w:hAnsi="Arial Narrow"/>
        </w:rPr>
        <w:lastRenderedPageBreak/>
        <w:t xml:space="preserve">wyłącznie łopat. W gruntach żwirowych, kamienistych i innych o zwięzłej strukturze używa się kilofów do odspajania kęsów gruntu, a łopat do wyrzucania ich z rowu. W gruntach skalistych i innych o bardzo zwięzłej strukturze niezbędne jest używanie łomów i młotów mechanicznych do odspajania i kruszenia gruntu . Łopat używa się do wyrzucania urobku poza rów lub wykop. </w:t>
      </w:r>
      <w:r w:rsidR="00AD5C8C" w:rsidRPr="009A6F0E">
        <w:rPr>
          <w:rFonts w:ascii="Arial Narrow" w:hAnsi="Arial Narrow"/>
        </w:rPr>
        <w:t>Głębokość rowu kablowego dla gruntu piaszczystego powinna wynosić 0,7m, szerokoś</w:t>
      </w:r>
      <w:r w:rsidR="00AD5C8C">
        <w:rPr>
          <w:rFonts w:ascii="Arial Narrow" w:hAnsi="Arial Narrow"/>
        </w:rPr>
        <w:t>ć rowu powinna wynosić 0,4 m.</w:t>
      </w:r>
    </w:p>
    <w:p w:rsidR="00AD5C8C" w:rsidRPr="001117D2" w:rsidRDefault="00AD5C8C" w:rsidP="00AD5C8C">
      <w:pPr>
        <w:spacing w:before="240"/>
        <w:ind w:left="567" w:hanging="567"/>
        <w:jc w:val="both"/>
        <w:rPr>
          <w:rFonts w:ascii="Arial Narrow" w:hAnsi="Arial Narrow"/>
          <w:b/>
        </w:rPr>
      </w:pPr>
      <w:r w:rsidRPr="001117D2">
        <w:rPr>
          <w:rFonts w:ascii="Arial Narrow" w:hAnsi="Arial Narrow"/>
          <w:b/>
        </w:rPr>
        <w:t>5.</w:t>
      </w:r>
      <w:r>
        <w:rPr>
          <w:rFonts w:ascii="Arial Narrow" w:hAnsi="Arial Narrow"/>
          <w:b/>
        </w:rPr>
        <w:t>4</w:t>
      </w:r>
      <w:r w:rsidRPr="001117D2">
        <w:rPr>
          <w:rFonts w:ascii="Arial Narrow" w:hAnsi="Arial Narrow"/>
          <w:b/>
        </w:rPr>
        <w:t xml:space="preserve">   </w:t>
      </w:r>
      <w:r>
        <w:rPr>
          <w:rFonts w:ascii="Arial Narrow" w:hAnsi="Arial Narrow"/>
          <w:b/>
        </w:rPr>
        <w:t>Układanie kabli energetycznych</w:t>
      </w:r>
    </w:p>
    <w:p w:rsidR="00AD5C8C" w:rsidRPr="009A6F0E" w:rsidRDefault="00AD5C8C" w:rsidP="00AD5C8C">
      <w:pPr>
        <w:spacing w:after="0"/>
        <w:ind w:firstLine="567"/>
        <w:jc w:val="both"/>
        <w:rPr>
          <w:rFonts w:ascii="Arial Narrow" w:hAnsi="Arial Narrow"/>
        </w:rPr>
      </w:pPr>
      <w:r w:rsidRPr="009A6F0E">
        <w:rPr>
          <w:rFonts w:ascii="Arial Narrow" w:hAnsi="Arial Narrow"/>
        </w:rPr>
        <w:t xml:space="preserve">Kabel układać </w:t>
      </w:r>
      <w:r>
        <w:rPr>
          <w:rFonts w:ascii="Arial Narrow" w:hAnsi="Arial Narrow"/>
        </w:rPr>
        <w:t>w ziemi na głębokości min. 0,7m w stosunku do rzędnej terenu.</w:t>
      </w:r>
      <w:r w:rsidRPr="009A6F0E">
        <w:rPr>
          <w:rFonts w:ascii="Arial Narrow" w:hAnsi="Arial Narrow"/>
        </w:rPr>
        <w:t xml:space="preserve"> </w:t>
      </w:r>
      <w:r>
        <w:rPr>
          <w:rFonts w:ascii="Arial Narrow" w:hAnsi="Arial Narrow"/>
        </w:rPr>
        <w:t xml:space="preserve">Pod wjazdami, podjazdami, drogami, rowami oraz w miejscach kolizji z istniejącą infrastrukturą techniczną kabel prowadzić w rurach ochronnych o przekroju fi50mm. </w:t>
      </w:r>
      <w:r w:rsidRPr="009A6F0E">
        <w:rPr>
          <w:rFonts w:ascii="Arial Narrow" w:hAnsi="Arial Narrow"/>
        </w:rPr>
        <w:t>Kabel wyposażyć w trwałe oznaczniki adresowe i pokryć folią koloru niebieskiego. Trasę linii kablowej powinien wytyczyć uprawniony geodeta, następnie trasa powinna być przed zasypaniem zinwentaryzowana. Dla przedmiotu robót przyjęto III kateg</w:t>
      </w:r>
      <w:r>
        <w:rPr>
          <w:rFonts w:ascii="Arial Narrow" w:hAnsi="Arial Narrow"/>
        </w:rPr>
        <w:t>orię gruntu. W miejscach kolizji z istniejącym uzbrojeniem podziemnym prace wykopowe prowadzić ręcznie</w:t>
      </w:r>
      <w:r w:rsidRPr="009A6F0E">
        <w:rPr>
          <w:rFonts w:ascii="Arial Narrow" w:hAnsi="Arial Narrow"/>
        </w:rPr>
        <w:t>.</w:t>
      </w:r>
      <w:r>
        <w:rPr>
          <w:rFonts w:ascii="Arial Narrow" w:hAnsi="Arial Narrow"/>
        </w:rPr>
        <w:t xml:space="preserve"> W pozostałej części dozwolone jest prowadzenie wykopów przy użyciu koparki gąsienicowej.</w:t>
      </w:r>
      <w:r w:rsidRPr="009A6F0E">
        <w:rPr>
          <w:rFonts w:ascii="Arial Narrow" w:hAnsi="Arial Narrow"/>
        </w:rPr>
        <w:t xml:space="preserve"> Szerokość rowu powinna wynosić 0,4m, głębokość 0,8m. Ściany wykopów należy zabezpieczyć przed osuwaniem. Zmianę kierunku rowu należy wykonywać po łuku przy minimalnym promieniu łuku wynoszącym 0,5m. Układanie kabla powinno odbywać się przy temperaturze podanej przez producenta. Kabel należy układać w sposób wykluczający jego uszkodzenie, promień zgięcia układanego kabla nie powinien być mniejszy od podanego w instrukcji producenta. Kabel powinien być odwijany z bębna, zawieszonego na sztywnej osi i zaopatrzonego w hamulec. Niedopuszczalne jest, aby kabel w czasie układania ocierał się o podłoże. Kable należy układać w następującej kolejności:  </w:t>
      </w:r>
    </w:p>
    <w:p w:rsidR="00AD5C8C" w:rsidRPr="009A6F0E" w:rsidRDefault="00AD5C8C" w:rsidP="00AD5C8C">
      <w:pPr>
        <w:spacing w:before="120" w:after="0"/>
        <w:ind w:left="567" w:hanging="567"/>
        <w:jc w:val="both"/>
        <w:rPr>
          <w:rFonts w:ascii="Arial Narrow" w:hAnsi="Arial Narrow"/>
        </w:rPr>
      </w:pPr>
      <w:r>
        <w:rPr>
          <w:rFonts w:ascii="Arial Narrow" w:hAnsi="Arial Narrow"/>
        </w:rPr>
        <w:t>- położenie bednarki,</w:t>
      </w:r>
    </w:p>
    <w:p w:rsidR="00AD5C8C" w:rsidRPr="009A6F0E" w:rsidRDefault="00AD5C8C" w:rsidP="00AD5C8C">
      <w:pPr>
        <w:spacing w:after="0"/>
        <w:ind w:left="567" w:hanging="567"/>
        <w:jc w:val="both"/>
        <w:rPr>
          <w:rFonts w:ascii="Arial Narrow" w:hAnsi="Arial Narrow"/>
        </w:rPr>
      </w:pPr>
      <w:r w:rsidRPr="009A6F0E">
        <w:rPr>
          <w:rFonts w:ascii="Arial Narrow" w:hAnsi="Arial Narrow"/>
        </w:rPr>
        <w:t xml:space="preserve">- warstwa piasku 10cm,  </w:t>
      </w:r>
    </w:p>
    <w:p w:rsidR="00AD5C8C" w:rsidRPr="009A6F0E" w:rsidRDefault="00AD5C8C" w:rsidP="00AD5C8C">
      <w:pPr>
        <w:spacing w:after="0"/>
        <w:ind w:left="567" w:hanging="567"/>
        <w:jc w:val="both"/>
        <w:rPr>
          <w:rFonts w:ascii="Arial Narrow" w:hAnsi="Arial Narrow"/>
        </w:rPr>
      </w:pPr>
      <w:r w:rsidRPr="009A6F0E">
        <w:rPr>
          <w:rFonts w:ascii="Arial Narrow" w:hAnsi="Arial Narrow"/>
        </w:rPr>
        <w:t xml:space="preserve">- kabel elektroenergetyczny z oznacznikami kablowymi (co najmniej co 10m)  </w:t>
      </w:r>
    </w:p>
    <w:p w:rsidR="00AD5C8C" w:rsidRPr="009A6F0E" w:rsidRDefault="00AD5C8C" w:rsidP="00AD5C8C">
      <w:pPr>
        <w:spacing w:after="0"/>
        <w:ind w:left="567" w:hanging="567"/>
        <w:jc w:val="both"/>
        <w:rPr>
          <w:rFonts w:ascii="Arial Narrow" w:hAnsi="Arial Narrow"/>
        </w:rPr>
      </w:pPr>
      <w:r w:rsidRPr="009A6F0E">
        <w:rPr>
          <w:rFonts w:ascii="Arial Narrow" w:hAnsi="Arial Narrow"/>
        </w:rPr>
        <w:t xml:space="preserve">- warstwa piasku – </w:t>
      </w:r>
      <w:r>
        <w:rPr>
          <w:rFonts w:ascii="Arial Narrow" w:hAnsi="Arial Narrow"/>
        </w:rPr>
        <w:t>10cm</w:t>
      </w:r>
      <w:r w:rsidRPr="009A6F0E">
        <w:rPr>
          <w:rFonts w:ascii="Arial Narrow" w:hAnsi="Arial Narrow"/>
        </w:rPr>
        <w:t xml:space="preserve">,  </w:t>
      </w:r>
    </w:p>
    <w:p w:rsidR="00AD5C8C" w:rsidRPr="009A6F0E" w:rsidRDefault="00AD5C8C" w:rsidP="00AD5C8C">
      <w:pPr>
        <w:spacing w:after="0"/>
        <w:ind w:left="567" w:hanging="567"/>
        <w:jc w:val="both"/>
        <w:rPr>
          <w:rFonts w:ascii="Arial Narrow" w:hAnsi="Arial Narrow"/>
        </w:rPr>
      </w:pPr>
      <w:r w:rsidRPr="009A6F0E">
        <w:rPr>
          <w:rFonts w:ascii="Arial Narrow" w:hAnsi="Arial Narrow"/>
        </w:rPr>
        <w:t>-</w:t>
      </w:r>
      <w:r>
        <w:rPr>
          <w:rFonts w:ascii="Arial Narrow" w:hAnsi="Arial Narrow"/>
        </w:rPr>
        <w:t xml:space="preserve"> </w:t>
      </w:r>
      <w:r w:rsidRPr="009A6F0E">
        <w:rPr>
          <w:rFonts w:ascii="Arial Narrow" w:hAnsi="Arial Narrow"/>
        </w:rPr>
        <w:t xml:space="preserve">grunt rodzimy –15cm,  </w:t>
      </w:r>
    </w:p>
    <w:p w:rsidR="00AD5C8C" w:rsidRPr="009A6F0E" w:rsidRDefault="00AD5C8C" w:rsidP="00AD5C8C">
      <w:pPr>
        <w:spacing w:after="0"/>
        <w:ind w:left="567" w:hanging="567"/>
        <w:jc w:val="both"/>
        <w:rPr>
          <w:rFonts w:ascii="Arial Narrow" w:hAnsi="Arial Narrow"/>
        </w:rPr>
      </w:pPr>
      <w:r w:rsidRPr="009A6F0E">
        <w:rPr>
          <w:rFonts w:ascii="Arial Narrow" w:hAnsi="Arial Narrow"/>
        </w:rPr>
        <w:t xml:space="preserve">-pas folii ostrzegawczej z tworzywa sztucznego – kolor niebieski (stosować taśmę szerokości 200 mm o grubości </w:t>
      </w:r>
    </w:p>
    <w:p w:rsidR="00AD5C8C" w:rsidRPr="009A6F0E" w:rsidRDefault="00AD5C8C" w:rsidP="00AD5C8C">
      <w:pPr>
        <w:spacing w:after="0"/>
        <w:ind w:left="567" w:hanging="567"/>
        <w:jc w:val="both"/>
        <w:rPr>
          <w:rFonts w:ascii="Arial Narrow" w:hAnsi="Arial Narrow"/>
        </w:rPr>
      </w:pPr>
      <w:r w:rsidRPr="009A6F0E">
        <w:rPr>
          <w:rFonts w:ascii="Arial Narrow" w:hAnsi="Arial Narrow"/>
        </w:rPr>
        <w:t>0,12mm z wydrukiem „Uwaga kabel”</w:t>
      </w:r>
      <w:r>
        <w:rPr>
          <w:rFonts w:ascii="Arial Narrow" w:hAnsi="Arial Narrow"/>
        </w:rPr>
        <w:t>),</w:t>
      </w:r>
      <w:r w:rsidRPr="009A6F0E">
        <w:rPr>
          <w:rFonts w:ascii="Arial Narrow" w:hAnsi="Arial Narrow"/>
        </w:rPr>
        <w:t xml:space="preserve">  </w:t>
      </w:r>
    </w:p>
    <w:p w:rsidR="00AD5C8C" w:rsidRPr="009A6F0E" w:rsidRDefault="00AD5C8C" w:rsidP="00AD5C8C">
      <w:pPr>
        <w:spacing w:after="0"/>
        <w:ind w:left="567" w:hanging="567"/>
        <w:jc w:val="both"/>
        <w:rPr>
          <w:rFonts w:ascii="Arial Narrow" w:hAnsi="Arial Narrow"/>
        </w:rPr>
      </w:pPr>
      <w:r w:rsidRPr="009A6F0E">
        <w:rPr>
          <w:rFonts w:ascii="Arial Narrow" w:hAnsi="Arial Narrow"/>
        </w:rPr>
        <w:t xml:space="preserve">- grunt rodzimy zagęszczany warstwami 0,2-0,3m.  </w:t>
      </w:r>
    </w:p>
    <w:p w:rsidR="00AD5C8C" w:rsidRPr="009A6F0E" w:rsidRDefault="00AD5C8C" w:rsidP="00AD5C8C">
      <w:pPr>
        <w:spacing w:before="120" w:after="240"/>
        <w:jc w:val="both"/>
        <w:rPr>
          <w:rFonts w:ascii="Arial Narrow" w:hAnsi="Arial Narrow"/>
        </w:rPr>
      </w:pPr>
      <w:r w:rsidRPr="009A6F0E">
        <w:rPr>
          <w:rFonts w:ascii="Arial Narrow" w:hAnsi="Arial Narrow"/>
        </w:rPr>
        <w:t>Zaleca się układać kable n</w:t>
      </w:r>
      <w:r>
        <w:rPr>
          <w:rFonts w:ascii="Arial Narrow" w:hAnsi="Arial Narrow"/>
        </w:rPr>
        <w:t>iezwłocznie po wykonaniu wykopu. Należy</w:t>
      </w:r>
      <w:r w:rsidRPr="009A6F0E">
        <w:rPr>
          <w:rFonts w:ascii="Arial Narrow" w:hAnsi="Arial Narrow"/>
        </w:rPr>
        <w:t xml:space="preserve"> doprowadzić do szybkiego odbioru robót ulegających zakryciu i możliwie szybko zasypywać wykop. Ochronę kabla przed uszkodzeniami mechanicznymi należy wykony</w:t>
      </w:r>
      <w:r>
        <w:rPr>
          <w:rFonts w:ascii="Arial Narrow" w:hAnsi="Arial Narrow"/>
        </w:rPr>
        <w:t xml:space="preserve">wać zgodnie z projektem linii. </w:t>
      </w:r>
      <w:r w:rsidRPr="009A6F0E">
        <w:rPr>
          <w:rFonts w:ascii="Arial Narrow" w:hAnsi="Arial Narrow"/>
        </w:rPr>
        <w:t>Połączenia i zakończenia kabli należy wykonywać w warunkach ograniczających możliwość niekorzystnego oddziaływania czynników zewnętrznych (wilgoć, pyły) na izolację kabli oraz mon</w:t>
      </w:r>
      <w:r>
        <w:rPr>
          <w:rFonts w:ascii="Arial Narrow" w:hAnsi="Arial Narrow"/>
        </w:rPr>
        <w:t xml:space="preserve">towanych połączeń i zakończeń. </w:t>
      </w:r>
      <w:r w:rsidRPr="009A6F0E">
        <w:rPr>
          <w:rFonts w:ascii="Arial Narrow" w:hAnsi="Arial Narrow"/>
        </w:rPr>
        <w:t>Przy przejściu przez ścianę rurę ochronną osłonową ułożyć ze spadkiem uniemo</w:t>
      </w:r>
      <w:r>
        <w:rPr>
          <w:rFonts w:ascii="Arial Narrow" w:hAnsi="Arial Narrow"/>
        </w:rPr>
        <w:t xml:space="preserve">żliwiającym przedostawanie się </w:t>
      </w:r>
      <w:r w:rsidRPr="009A6F0E">
        <w:rPr>
          <w:rFonts w:ascii="Arial Narrow" w:hAnsi="Arial Narrow"/>
        </w:rPr>
        <w:t xml:space="preserve">wody. Rurę uszczelnić z obydwu stron. Kolory żył przewodów – zgodnie z PN-90/E-05023(44).  Po ułożeniu wykonać badania linii zgodnie z normą </w:t>
      </w:r>
      <w:proofErr w:type="spellStart"/>
      <w:r w:rsidRPr="009A6F0E">
        <w:rPr>
          <w:rFonts w:ascii="Arial Narrow" w:hAnsi="Arial Narrow"/>
        </w:rPr>
        <w:t>PN-IEC</w:t>
      </w:r>
      <w:proofErr w:type="spellEnd"/>
      <w:r w:rsidRPr="009A6F0E">
        <w:rPr>
          <w:rFonts w:ascii="Arial Narrow" w:hAnsi="Arial Narrow"/>
        </w:rPr>
        <w:t xml:space="preserve"> 60364-6-61(20).  </w:t>
      </w:r>
    </w:p>
    <w:p w:rsidR="00AD5C8C" w:rsidRPr="001117D2" w:rsidRDefault="00AD5C8C" w:rsidP="00AD5C8C">
      <w:pPr>
        <w:ind w:left="567" w:hanging="567"/>
        <w:jc w:val="both"/>
        <w:rPr>
          <w:rFonts w:ascii="Arial Narrow" w:hAnsi="Arial Narrow"/>
          <w:b/>
        </w:rPr>
      </w:pPr>
      <w:r w:rsidRPr="001117D2">
        <w:rPr>
          <w:rFonts w:ascii="Arial Narrow" w:hAnsi="Arial Narrow"/>
          <w:b/>
        </w:rPr>
        <w:t>5.</w:t>
      </w:r>
      <w:r>
        <w:rPr>
          <w:rFonts w:ascii="Arial Narrow" w:hAnsi="Arial Narrow"/>
          <w:b/>
        </w:rPr>
        <w:t>5</w:t>
      </w:r>
      <w:r w:rsidRPr="001117D2">
        <w:rPr>
          <w:rFonts w:ascii="Arial Narrow" w:hAnsi="Arial Narrow"/>
          <w:b/>
        </w:rPr>
        <w:t xml:space="preserve">   </w:t>
      </w:r>
      <w:r w:rsidR="00BF6041">
        <w:rPr>
          <w:rFonts w:ascii="Arial Narrow" w:hAnsi="Arial Narrow"/>
          <w:b/>
        </w:rPr>
        <w:t>Montaż słupów</w:t>
      </w:r>
      <w:r>
        <w:rPr>
          <w:rFonts w:ascii="Arial Narrow" w:hAnsi="Arial Narrow"/>
          <w:b/>
        </w:rPr>
        <w:t xml:space="preserve"> </w:t>
      </w:r>
      <w:r w:rsidR="00BF6041">
        <w:rPr>
          <w:rFonts w:ascii="Arial Narrow" w:hAnsi="Arial Narrow"/>
          <w:b/>
        </w:rPr>
        <w:t>i fundamentów pod słupy oświetleniowe</w:t>
      </w:r>
    </w:p>
    <w:p w:rsidR="00AD5C8C" w:rsidRPr="00AD5C8C" w:rsidRDefault="00AD5C8C" w:rsidP="00AD5C8C">
      <w:pPr>
        <w:ind w:firstLine="567"/>
        <w:jc w:val="both"/>
        <w:rPr>
          <w:rFonts w:ascii="Arial Narrow" w:hAnsi="Arial Narrow"/>
        </w:rPr>
      </w:pPr>
      <w:r>
        <w:rPr>
          <w:rFonts w:ascii="Arial Narrow" w:hAnsi="Arial Narrow"/>
        </w:rPr>
        <w:t xml:space="preserve">Stosować odpowiednio fundamenty prefabrykowane ujęte w projekcie. Podczas zasypywania grunt ubijać warstwami przywracając stan pierwotny jego układu i zagęszczenie. Stalowe elementy fundamentów chronić przed korozją poprzez malowanie lakierem asfaltowym. Słupy oświetleniowe lokalizować w miejscach wskazanych na projekcie zagospodarowania terenu, po uprzednim wyznaczeniu miejsc lokalizacji przez służby geodezyjne. Należy stosować wyłączenie wyroby zgodne z p.2 niniejszej </w:t>
      </w:r>
      <w:proofErr w:type="spellStart"/>
      <w:r>
        <w:rPr>
          <w:rFonts w:ascii="Arial Narrow" w:hAnsi="Arial Narrow"/>
        </w:rPr>
        <w:t>STWiORB</w:t>
      </w:r>
      <w:proofErr w:type="spellEnd"/>
      <w:r>
        <w:rPr>
          <w:rFonts w:ascii="Arial Narrow" w:hAnsi="Arial Narrow"/>
        </w:rPr>
        <w:t xml:space="preserve">. Pod </w:t>
      </w:r>
      <w:r w:rsidRPr="00AD5C8C">
        <w:rPr>
          <w:rFonts w:ascii="Arial Narrow" w:hAnsi="Arial Narrow"/>
        </w:rPr>
        <w:t xml:space="preserve">słupy oświetleniowe </w:t>
      </w:r>
      <w:r>
        <w:rPr>
          <w:rFonts w:ascii="Arial Narrow" w:hAnsi="Arial Narrow"/>
        </w:rPr>
        <w:t xml:space="preserve">przewidziano </w:t>
      </w:r>
      <w:r w:rsidRPr="00AD5C8C">
        <w:rPr>
          <w:rFonts w:ascii="Arial Narrow" w:hAnsi="Arial Narrow"/>
        </w:rPr>
        <w:t xml:space="preserve">fundamenty betonowe prefabrykowane o wymiarach </w:t>
      </w:r>
      <w:r>
        <w:rPr>
          <w:rFonts w:ascii="Arial Narrow" w:hAnsi="Arial Narrow"/>
        </w:rPr>
        <w:t>30</w:t>
      </w:r>
      <w:r w:rsidRPr="00AD5C8C">
        <w:rPr>
          <w:rFonts w:ascii="Arial Narrow" w:hAnsi="Arial Narrow"/>
        </w:rPr>
        <w:t>0 x 3</w:t>
      </w:r>
      <w:r>
        <w:rPr>
          <w:rFonts w:ascii="Arial Narrow" w:hAnsi="Arial Narrow"/>
        </w:rPr>
        <w:t>0</w:t>
      </w:r>
      <w:r w:rsidRPr="00AD5C8C">
        <w:rPr>
          <w:rFonts w:ascii="Arial Narrow" w:hAnsi="Arial Narrow"/>
        </w:rPr>
        <w:t>0 x 1</w:t>
      </w:r>
      <w:r>
        <w:rPr>
          <w:rFonts w:ascii="Arial Narrow" w:hAnsi="Arial Narrow"/>
        </w:rPr>
        <w:t>3</w:t>
      </w:r>
      <w:r w:rsidR="00BF6041">
        <w:rPr>
          <w:rFonts w:ascii="Arial Narrow" w:hAnsi="Arial Narrow"/>
        </w:rPr>
        <w:t xml:space="preserve">00mm. </w:t>
      </w:r>
      <w:r w:rsidRPr="00AD5C8C">
        <w:rPr>
          <w:rFonts w:ascii="Arial Narrow" w:hAnsi="Arial Narrow"/>
        </w:rPr>
        <w:t xml:space="preserve">Przed montażem wykonać zabezpieczenie antykorozyjne elementów betonowych. Posadowienie fundamentu należy zasypać mieszanką piaskowo-cementową. Fundamenty powinny posiadać fabrycznie przystosowane otwory do bocznego </w:t>
      </w:r>
      <w:r w:rsidRPr="00AD5C8C">
        <w:rPr>
          <w:rFonts w:ascii="Arial Narrow" w:hAnsi="Arial Narrow"/>
        </w:rPr>
        <w:lastRenderedPageBreak/>
        <w:t xml:space="preserve">wprowadzenia kabli. Konstrukcję słupa do podstawy fundamentu </w:t>
      </w:r>
      <w:r w:rsidR="00BF6041">
        <w:rPr>
          <w:rFonts w:ascii="Arial Narrow" w:hAnsi="Arial Narrow"/>
        </w:rPr>
        <w:t xml:space="preserve"> mocować </w:t>
      </w:r>
      <w:r w:rsidRPr="00AD5C8C">
        <w:rPr>
          <w:rFonts w:ascii="Arial Narrow" w:hAnsi="Arial Narrow"/>
        </w:rPr>
        <w:t>poprzez cztery nakrętki na gwint M2</w:t>
      </w:r>
      <w:r w:rsidR="00BF6041">
        <w:rPr>
          <w:rFonts w:ascii="Arial Narrow" w:hAnsi="Arial Narrow"/>
        </w:rPr>
        <w:t>0</w:t>
      </w:r>
      <w:r w:rsidRPr="00AD5C8C">
        <w:rPr>
          <w:rFonts w:ascii="Arial Narrow" w:hAnsi="Arial Narrow"/>
        </w:rPr>
        <w:t xml:space="preserve"> oraz zakończyć kapturkami termokurczliwymi.</w:t>
      </w:r>
    </w:p>
    <w:p w:rsidR="00C5460B" w:rsidRPr="001117D2" w:rsidRDefault="00C5460B" w:rsidP="00C5460B">
      <w:pPr>
        <w:spacing w:before="240"/>
        <w:ind w:left="567" w:hanging="567"/>
        <w:jc w:val="both"/>
        <w:rPr>
          <w:rFonts w:ascii="Arial Narrow" w:hAnsi="Arial Narrow"/>
          <w:b/>
        </w:rPr>
      </w:pPr>
      <w:r w:rsidRPr="001117D2">
        <w:rPr>
          <w:rFonts w:ascii="Arial Narrow" w:hAnsi="Arial Narrow"/>
          <w:b/>
        </w:rPr>
        <w:t>5.</w:t>
      </w:r>
      <w:r>
        <w:rPr>
          <w:rFonts w:ascii="Arial Narrow" w:hAnsi="Arial Narrow"/>
          <w:b/>
        </w:rPr>
        <w:t>5</w:t>
      </w:r>
      <w:r w:rsidRPr="001117D2">
        <w:rPr>
          <w:rFonts w:ascii="Arial Narrow" w:hAnsi="Arial Narrow"/>
          <w:b/>
        </w:rPr>
        <w:t xml:space="preserve">   </w:t>
      </w:r>
      <w:r w:rsidR="00BF6041">
        <w:rPr>
          <w:rFonts w:ascii="Arial Narrow" w:hAnsi="Arial Narrow"/>
          <w:b/>
        </w:rPr>
        <w:t>Montaż szafki energetycznej oświetleniowej (SO)</w:t>
      </w:r>
    </w:p>
    <w:p w:rsidR="00C5460B" w:rsidRDefault="00BF6041" w:rsidP="00C5460B">
      <w:pPr>
        <w:spacing w:after="0"/>
        <w:ind w:firstLine="567"/>
        <w:jc w:val="both"/>
        <w:rPr>
          <w:rFonts w:ascii="Arial Narrow" w:hAnsi="Arial Narrow"/>
        </w:rPr>
      </w:pPr>
      <w:r>
        <w:rPr>
          <w:rFonts w:ascii="Arial Narrow" w:hAnsi="Arial Narrow"/>
        </w:rPr>
        <w:t>S</w:t>
      </w:r>
      <w:r w:rsidR="00C5460B">
        <w:rPr>
          <w:rFonts w:ascii="Arial Narrow" w:hAnsi="Arial Narrow"/>
        </w:rPr>
        <w:t xml:space="preserve">zafkę energetyczną wyposażyć i zainstalować w miejscu oznaczonym w dokumentacji projektowej. Obudowa szafki energetycznej winna być wykonana z materiału termoutwardzalnego, umożliwiając zamknięcie szafki na zamek z wkładką patentową. Puste obudowy szafek energetycznych winny spełniać wymagania normy PN-EN 62208:2011E "Puste obudowy rozdzielnic i sterownic niskonapięciowych. Wymagania ogólne." Ścianki szafki energetycznej winny być karbowane, wykonane poprzez miejscowe pogrubienie z tworzywa, z którego są wykonane, pokryte lakierem lub farbą dwuskładnikową poliuretanową odpornymi na działanie UV. Szafka energetyczna powinny być wyposażone w daszki skośne ułatwiające naturalny spływ wody. Ponadto szafka powinna być wyposażone w system odprowadzania wody z przestrzeni wokół drzwiowych, w formie odpowiednie spadku lub stosowanych rynienek odprowadzających wodę. System odprowadzania wody powinien zapobiegać gromadzeniu się wody wokół przestrzeni około drzwiowych i zamarzaniu drzwi w ujemnych temperaturach. Złącze energetyczne winno być wykonane w II klasie ochronności i posiadać stopień ochrony zapewnianej przez obudowę co najmniej IP 44 zgodnie z normą PN-EN 60529:2003P+A2:2014-07E. </w:t>
      </w:r>
      <w:r>
        <w:rPr>
          <w:rFonts w:ascii="Arial Narrow" w:hAnsi="Arial Narrow"/>
        </w:rPr>
        <w:t>Szafkę w zestawie z fundamentem należy montować bezpośrednio w ziemi, zasypując złącze do wysokości odpowiednio oznaczonych znaczników na bocznych ściankach szafki.</w:t>
      </w:r>
    </w:p>
    <w:p w:rsidR="00C5460B" w:rsidRPr="001117D2" w:rsidRDefault="00C5460B" w:rsidP="00C5460B">
      <w:pPr>
        <w:spacing w:before="240"/>
        <w:ind w:left="567" w:hanging="567"/>
        <w:jc w:val="both"/>
        <w:rPr>
          <w:rFonts w:ascii="Arial Narrow" w:hAnsi="Arial Narrow"/>
          <w:b/>
        </w:rPr>
      </w:pPr>
      <w:r w:rsidRPr="001117D2">
        <w:rPr>
          <w:rFonts w:ascii="Arial Narrow" w:hAnsi="Arial Narrow"/>
          <w:b/>
        </w:rPr>
        <w:t>5.</w:t>
      </w:r>
      <w:r>
        <w:rPr>
          <w:rFonts w:ascii="Arial Narrow" w:hAnsi="Arial Narrow"/>
          <w:b/>
        </w:rPr>
        <w:t>6</w:t>
      </w:r>
      <w:r w:rsidRPr="001117D2">
        <w:rPr>
          <w:rFonts w:ascii="Arial Narrow" w:hAnsi="Arial Narrow"/>
          <w:b/>
        </w:rPr>
        <w:t xml:space="preserve">  </w:t>
      </w:r>
      <w:r w:rsidR="00BF6041">
        <w:rPr>
          <w:rFonts w:ascii="Arial Narrow" w:hAnsi="Arial Narrow"/>
          <w:b/>
        </w:rPr>
        <w:t>Montaż opraw i źródeł</w:t>
      </w:r>
      <w:r w:rsidRPr="001117D2">
        <w:rPr>
          <w:rFonts w:ascii="Arial Narrow" w:hAnsi="Arial Narrow"/>
          <w:b/>
        </w:rPr>
        <w:t xml:space="preserve"> światła  </w:t>
      </w:r>
    </w:p>
    <w:p w:rsidR="00C5460B" w:rsidRDefault="00C5460B" w:rsidP="00C5460B">
      <w:pPr>
        <w:spacing w:after="0"/>
        <w:ind w:firstLine="567"/>
        <w:jc w:val="both"/>
        <w:rPr>
          <w:rFonts w:ascii="Arial Narrow" w:hAnsi="Arial Narrow"/>
        </w:rPr>
      </w:pPr>
      <w:r w:rsidRPr="009A6F0E">
        <w:rPr>
          <w:rFonts w:ascii="Arial Narrow" w:hAnsi="Arial Narrow"/>
        </w:rPr>
        <w:t xml:space="preserve">Dla oświetlenia terenu zastosowano oprawy i źródła światła przeznaczone do oświetlenia terenów zewnętrznych spełniające wymagania Przepisów Budowy Urządzeń Energetycznych. Ze względu na wysoką skuteczność świetlną, trwałość i stałość strumienia świetlnego w czasie oraz oddawanie barw zastosowano </w:t>
      </w:r>
      <w:r>
        <w:rPr>
          <w:rFonts w:ascii="Arial Narrow" w:hAnsi="Arial Narrow"/>
        </w:rPr>
        <w:t xml:space="preserve">w opracowaniu projektowym </w:t>
      </w:r>
      <w:r w:rsidRPr="009A6F0E">
        <w:rPr>
          <w:rFonts w:ascii="Arial Narrow" w:hAnsi="Arial Narrow"/>
        </w:rPr>
        <w:t xml:space="preserve">oprawy </w:t>
      </w:r>
      <w:r w:rsidRPr="00DF1E76">
        <w:rPr>
          <w:rFonts w:ascii="Arial Narrow" w:hAnsi="Arial Narrow"/>
        </w:rPr>
        <w:t xml:space="preserve">uliczne LED o mocy </w:t>
      </w:r>
      <w:r>
        <w:rPr>
          <w:rFonts w:ascii="Arial Narrow" w:hAnsi="Arial Narrow"/>
        </w:rPr>
        <w:t>39</w:t>
      </w:r>
      <w:r w:rsidRPr="00DF1E76">
        <w:rPr>
          <w:rFonts w:ascii="Arial Narrow" w:hAnsi="Arial Narrow"/>
        </w:rPr>
        <w:t>W, stopniu ochrony IP 66</w:t>
      </w:r>
      <w:r>
        <w:rPr>
          <w:rFonts w:ascii="Arial Narrow" w:hAnsi="Arial Narrow"/>
        </w:rPr>
        <w:t xml:space="preserve"> (część optyczna) oraz IP 44 (część elektryczna)</w:t>
      </w:r>
      <w:r w:rsidRPr="00DF1E76">
        <w:rPr>
          <w:rFonts w:ascii="Arial Narrow" w:hAnsi="Arial Narrow"/>
        </w:rPr>
        <w:t xml:space="preserve">, temperaturze barwowej diod </w:t>
      </w:r>
      <w:r>
        <w:rPr>
          <w:rFonts w:ascii="Arial Narrow" w:hAnsi="Arial Narrow"/>
        </w:rPr>
        <w:t>4</w:t>
      </w:r>
      <w:r w:rsidRPr="00DF1E76">
        <w:rPr>
          <w:rFonts w:ascii="Arial Narrow" w:hAnsi="Arial Narrow"/>
        </w:rPr>
        <w:t xml:space="preserve">000K, strumieniu świetlnym oprawy </w:t>
      </w:r>
      <w:r>
        <w:rPr>
          <w:rFonts w:ascii="Arial Narrow" w:hAnsi="Arial Narrow"/>
        </w:rPr>
        <w:t>3890</w:t>
      </w:r>
      <w:r w:rsidRPr="00DF1E76">
        <w:rPr>
          <w:rFonts w:ascii="Arial Narrow" w:hAnsi="Arial Narrow"/>
        </w:rPr>
        <w:t xml:space="preserve">lm, efektywności świetlnej oprawy </w:t>
      </w:r>
      <w:r>
        <w:rPr>
          <w:rFonts w:ascii="Arial Narrow" w:hAnsi="Arial Narrow"/>
        </w:rPr>
        <w:t>99,7</w:t>
      </w:r>
      <w:r w:rsidRPr="00DF1E76">
        <w:rPr>
          <w:rFonts w:ascii="Arial Narrow" w:hAnsi="Arial Narrow"/>
        </w:rPr>
        <w:t>m/W, współczynniku oddawania barw CRI 75, pracującej prawidłowo w zakresie temperatur od -40°do +</w:t>
      </w:r>
      <w:r>
        <w:rPr>
          <w:rFonts w:ascii="Arial Narrow" w:hAnsi="Arial Narrow"/>
        </w:rPr>
        <w:t xml:space="preserve">40°. Do redukcji mocy opraw należy zastosować system typu </w:t>
      </w:r>
      <w:proofErr w:type="spellStart"/>
      <w:r>
        <w:rPr>
          <w:rFonts w:ascii="Arial Narrow" w:hAnsi="Arial Narrow"/>
        </w:rPr>
        <w:t>APC-LED</w:t>
      </w:r>
      <w:proofErr w:type="spellEnd"/>
      <w:r>
        <w:rPr>
          <w:rFonts w:ascii="Arial Narrow" w:hAnsi="Arial Narrow"/>
        </w:rPr>
        <w:t xml:space="preserve"> (autonomiczny przekaźnik czasowy) instalowany w każdej oprawie, który pozwala na etapie produkcji na zaprogramowanie oprawy i stopnia redukcji mocy w danym przedziale czasowym. System ten umożliwia ponadto przeprogramowanie opraw przy wykorzystaniu sterownika </w:t>
      </w:r>
      <w:proofErr w:type="spellStart"/>
      <w:r>
        <w:rPr>
          <w:rFonts w:ascii="Arial Narrow" w:hAnsi="Arial Narrow"/>
        </w:rPr>
        <w:t>APC-LED</w:t>
      </w:r>
      <w:proofErr w:type="spellEnd"/>
      <w:r>
        <w:rPr>
          <w:rFonts w:ascii="Arial Narrow" w:hAnsi="Arial Narrow"/>
        </w:rPr>
        <w:t xml:space="preserve"> PROG zainstalowanego w szafce oświetleniowej. </w:t>
      </w:r>
    </w:p>
    <w:p w:rsidR="00BF6041" w:rsidRPr="002173F5" w:rsidRDefault="00BF6041" w:rsidP="00BF6041">
      <w:pPr>
        <w:spacing w:before="240"/>
        <w:ind w:left="567" w:hanging="567"/>
        <w:jc w:val="both"/>
        <w:rPr>
          <w:rFonts w:ascii="Arial Narrow" w:hAnsi="Arial Narrow"/>
          <w:b/>
        </w:rPr>
      </w:pPr>
      <w:r w:rsidRPr="002173F5">
        <w:rPr>
          <w:rFonts w:ascii="Arial Narrow" w:hAnsi="Arial Narrow"/>
          <w:b/>
        </w:rPr>
        <w:t>5.</w:t>
      </w:r>
      <w:r>
        <w:rPr>
          <w:rFonts w:ascii="Arial Narrow" w:hAnsi="Arial Narrow"/>
          <w:b/>
        </w:rPr>
        <w:t>7</w:t>
      </w:r>
      <w:r w:rsidRPr="002173F5">
        <w:rPr>
          <w:rFonts w:ascii="Arial Narrow" w:hAnsi="Arial Narrow"/>
          <w:b/>
        </w:rPr>
        <w:t xml:space="preserve">  </w:t>
      </w:r>
      <w:r>
        <w:rPr>
          <w:rFonts w:ascii="Arial Narrow" w:hAnsi="Arial Narrow"/>
          <w:b/>
        </w:rPr>
        <w:t xml:space="preserve">Montaż </w:t>
      </w:r>
      <w:r w:rsidRPr="002173F5">
        <w:rPr>
          <w:rFonts w:ascii="Arial Narrow" w:hAnsi="Arial Narrow"/>
          <w:b/>
        </w:rPr>
        <w:t xml:space="preserve">Słupowe złącza przyłączeniowe  </w:t>
      </w:r>
    </w:p>
    <w:p w:rsidR="00BF6041" w:rsidRDefault="00BF6041" w:rsidP="00BF6041">
      <w:pPr>
        <w:ind w:firstLine="567"/>
        <w:jc w:val="both"/>
        <w:rPr>
          <w:rFonts w:ascii="Arial Narrow" w:hAnsi="Arial Narrow"/>
        </w:rPr>
      </w:pPr>
      <w:r w:rsidRPr="009A6F0E">
        <w:rPr>
          <w:rFonts w:ascii="Arial Narrow" w:hAnsi="Arial Narrow"/>
        </w:rPr>
        <w:t xml:space="preserve">W słupach ( w wnęce słupa zamykanej drzwiczkami ) podłączenia żył kabli oraz </w:t>
      </w:r>
      <w:r>
        <w:rPr>
          <w:rFonts w:ascii="Arial Narrow" w:hAnsi="Arial Narrow"/>
        </w:rPr>
        <w:t xml:space="preserve">przewodów zasilających </w:t>
      </w:r>
      <w:r w:rsidRPr="009A6F0E">
        <w:rPr>
          <w:rFonts w:ascii="Arial Narrow" w:hAnsi="Arial Narrow"/>
        </w:rPr>
        <w:t>opraw</w:t>
      </w:r>
      <w:r>
        <w:rPr>
          <w:rFonts w:ascii="Arial Narrow" w:hAnsi="Arial Narrow"/>
        </w:rPr>
        <w:t>y oświetleniowe</w:t>
      </w:r>
      <w:r w:rsidRPr="009A6F0E">
        <w:rPr>
          <w:rFonts w:ascii="Arial Narrow" w:hAnsi="Arial Narrow"/>
        </w:rPr>
        <w:t xml:space="preserve"> wykonać poprzez</w:t>
      </w:r>
      <w:r>
        <w:rPr>
          <w:rFonts w:ascii="Arial Narrow" w:hAnsi="Arial Narrow"/>
        </w:rPr>
        <w:t xml:space="preserve"> izolowane złącza kablowe</w:t>
      </w:r>
      <w:r w:rsidRPr="009A6F0E">
        <w:rPr>
          <w:rFonts w:ascii="Arial Narrow" w:hAnsi="Arial Narrow"/>
        </w:rPr>
        <w:t xml:space="preserve"> </w:t>
      </w:r>
      <w:r>
        <w:rPr>
          <w:rFonts w:ascii="Arial Narrow" w:hAnsi="Arial Narrow"/>
        </w:rPr>
        <w:t>(tabliczki bezpiecznikowe)</w:t>
      </w:r>
      <w:r w:rsidRPr="009A6F0E">
        <w:rPr>
          <w:rFonts w:ascii="Arial Narrow" w:hAnsi="Arial Narrow"/>
        </w:rPr>
        <w:t>. Złącze bezpiecznikowe powinny posiadać</w:t>
      </w:r>
      <w:r>
        <w:rPr>
          <w:rFonts w:ascii="Arial Narrow" w:hAnsi="Arial Narrow"/>
          <w:sz w:val="24"/>
          <w:szCs w:val="24"/>
        </w:rPr>
        <w:t xml:space="preserve"> </w:t>
      </w:r>
      <w:r w:rsidRPr="00B9643E">
        <w:rPr>
          <w:rFonts w:ascii="Arial Narrow" w:hAnsi="Arial Narrow"/>
        </w:rPr>
        <w:t>minimum jedno gniazdo bezpiecznikowe oraz możliwość przekładania gniazda bezpiecznikowego na inną fazę. Gniazdo bezpiecznikowe w słupie wyposażyć w wkładki bezpiecznikowe D01 4A.</w:t>
      </w:r>
      <w:r>
        <w:rPr>
          <w:rFonts w:ascii="Arial Narrow" w:hAnsi="Arial Narrow"/>
        </w:rPr>
        <w:t xml:space="preserve"> </w:t>
      </w:r>
      <w:r w:rsidRPr="009A6F0E">
        <w:rPr>
          <w:rFonts w:ascii="Arial Narrow" w:hAnsi="Arial Narrow"/>
        </w:rPr>
        <w:t>W słupach do podłączenia oprawy oświetleniowej należy zamontować przewód kab</w:t>
      </w:r>
      <w:r>
        <w:rPr>
          <w:rFonts w:ascii="Arial Narrow" w:hAnsi="Arial Narrow"/>
        </w:rPr>
        <w:t xml:space="preserve">elkowy typu </w:t>
      </w:r>
      <w:proofErr w:type="spellStart"/>
      <w:r>
        <w:rPr>
          <w:rFonts w:ascii="Arial Narrow" w:hAnsi="Arial Narrow"/>
        </w:rPr>
        <w:t>YDYżo</w:t>
      </w:r>
      <w:proofErr w:type="spellEnd"/>
      <w:r>
        <w:rPr>
          <w:rFonts w:ascii="Arial Narrow" w:hAnsi="Arial Narrow"/>
        </w:rPr>
        <w:t xml:space="preserve"> </w:t>
      </w:r>
      <w:r w:rsidRPr="009A6F0E">
        <w:rPr>
          <w:rFonts w:ascii="Arial Narrow" w:hAnsi="Arial Narrow"/>
        </w:rPr>
        <w:t>3x1,5mm</w:t>
      </w:r>
      <w:r w:rsidRPr="00DF1E76">
        <w:rPr>
          <w:rFonts w:ascii="Arial Narrow" w:hAnsi="Arial Narrow"/>
          <w:vertAlign w:val="superscript"/>
        </w:rPr>
        <w:t>2</w:t>
      </w:r>
      <w:r>
        <w:rPr>
          <w:rFonts w:ascii="Arial Narrow" w:hAnsi="Arial Narrow"/>
        </w:rPr>
        <w:t>.</w:t>
      </w:r>
    </w:p>
    <w:p w:rsidR="00C5460B" w:rsidRPr="003867A5" w:rsidRDefault="00C5460B" w:rsidP="00C5460B">
      <w:pPr>
        <w:ind w:left="567" w:hanging="567"/>
        <w:jc w:val="both"/>
        <w:rPr>
          <w:rFonts w:ascii="Arial Narrow" w:hAnsi="Arial Narrow"/>
          <w:b/>
        </w:rPr>
      </w:pPr>
      <w:r w:rsidRPr="003867A5">
        <w:rPr>
          <w:rFonts w:ascii="Arial Narrow" w:hAnsi="Arial Narrow"/>
          <w:b/>
        </w:rPr>
        <w:t>5.</w:t>
      </w:r>
      <w:r w:rsidR="00BF6041">
        <w:rPr>
          <w:rFonts w:ascii="Arial Narrow" w:hAnsi="Arial Narrow"/>
          <w:b/>
        </w:rPr>
        <w:t>8</w:t>
      </w:r>
      <w:r w:rsidRPr="003867A5">
        <w:rPr>
          <w:rFonts w:ascii="Arial Narrow" w:hAnsi="Arial Narrow"/>
          <w:b/>
        </w:rPr>
        <w:t xml:space="preserve">  Ochrona od porażeń prądem elektrycznym  </w:t>
      </w:r>
    </w:p>
    <w:p w:rsidR="00C5460B" w:rsidRPr="009A6F0E" w:rsidRDefault="00C5460B" w:rsidP="00C5460B">
      <w:pPr>
        <w:ind w:firstLine="567"/>
        <w:jc w:val="both"/>
        <w:rPr>
          <w:rFonts w:ascii="Arial Narrow" w:hAnsi="Arial Narrow"/>
        </w:rPr>
      </w:pPr>
      <w:r w:rsidRPr="009A6F0E">
        <w:rPr>
          <w:rFonts w:ascii="Arial Narrow" w:hAnsi="Arial Narrow"/>
        </w:rPr>
        <w:t xml:space="preserve">Ochrona powinna być zrealizowana w oparciu o </w:t>
      </w:r>
      <w:proofErr w:type="spellStart"/>
      <w:r w:rsidRPr="009A6F0E">
        <w:rPr>
          <w:rFonts w:ascii="Arial Narrow" w:hAnsi="Arial Narrow"/>
        </w:rPr>
        <w:t>PN-IEC</w:t>
      </w:r>
      <w:proofErr w:type="spellEnd"/>
      <w:r w:rsidRPr="009A6F0E">
        <w:rPr>
          <w:rFonts w:ascii="Arial Narrow" w:hAnsi="Arial Narrow"/>
        </w:rPr>
        <w:t xml:space="preserve"> 60364-4-41. Ochronę przed dotykiem pośrednim powinno zapewniać samoczynne wyłączenie</w:t>
      </w:r>
      <w:r>
        <w:rPr>
          <w:rFonts w:ascii="Arial Narrow" w:hAnsi="Arial Narrow"/>
        </w:rPr>
        <w:t xml:space="preserve"> zasilania</w:t>
      </w:r>
      <w:r w:rsidRPr="009A6F0E">
        <w:rPr>
          <w:rFonts w:ascii="Arial Narrow" w:hAnsi="Arial Narrow"/>
        </w:rPr>
        <w:t xml:space="preserve"> przez wkładki </w:t>
      </w:r>
      <w:r>
        <w:rPr>
          <w:rFonts w:ascii="Arial Narrow" w:hAnsi="Arial Narrow"/>
        </w:rPr>
        <w:t>bezpiecznikowe</w:t>
      </w:r>
      <w:r w:rsidRPr="009A6F0E">
        <w:rPr>
          <w:rFonts w:ascii="Arial Narrow" w:hAnsi="Arial Narrow"/>
        </w:rPr>
        <w:t xml:space="preserve"> prądowe zainstalowane w szafce</w:t>
      </w:r>
      <w:r>
        <w:rPr>
          <w:rFonts w:ascii="Arial Narrow" w:hAnsi="Arial Narrow"/>
        </w:rPr>
        <w:t xml:space="preserve"> pomiarowo-oświetleniowej.</w:t>
      </w:r>
    </w:p>
    <w:p w:rsidR="00C5460B" w:rsidRPr="007A5142" w:rsidRDefault="00C5460B" w:rsidP="00C5460B">
      <w:pPr>
        <w:pStyle w:val="Nagwek1"/>
        <w:spacing w:before="360"/>
      </w:pPr>
      <w:bookmarkStart w:id="10" w:name="_Toc496533391"/>
      <w:bookmarkStart w:id="11" w:name="_Toc496707643"/>
      <w:r w:rsidRPr="00A818FB">
        <w:lastRenderedPageBreak/>
        <w:t>6   KONTROLA JAKOŚCI WYROBÓW I ROBÓT BUDOWLANYCH</w:t>
      </w:r>
      <w:bookmarkEnd w:id="10"/>
      <w:bookmarkEnd w:id="11"/>
    </w:p>
    <w:p w:rsidR="00C5460B" w:rsidRPr="00A818FB" w:rsidRDefault="00C5460B" w:rsidP="00C5460B">
      <w:pPr>
        <w:spacing w:before="120"/>
        <w:ind w:left="567" w:hanging="567"/>
        <w:jc w:val="both"/>
        <w:rPr>
          <w:rFonts w:ascii="Arial Narrow" w:hAnsi="Arial Narrow"/>
          <w:b/>
        </w:rPr>
      </w:pPr>
      <w:r w:rsidRPr="00A818FB">
        <w:rPr>
          <w:rFonts w:ascii="Arial Narrow" w:hAnsi="Arial Narrow"/>
          <w:b/>
        </w:rPr>
        <w:t xml:space="preserve">6.1  Kontrola jakości materiałów  </w:t>
      </w:r>
    </w:p>
    <w:p w:rsidR="00C5460B" w:rsidRPr="009A6F0E" w:rsidRDefault="00C5460B" w:rsidP="00C5460B">
      <w:pPr>
        <w:ind w:firstLine="567"/>
        <w:jc w:val="both"/>
        <w:rPr>
          <w:rFonts w:ascii="Arial Narrow" w:hAnsi="Arial Narrow"/>
        </w:rPr>
      </w:pPr>
      <w:r w:rsidRPr="009A6F0E">
        <w:rPr>
          <w:rFonts w:ascii="Arial Narrow" w:hAnsi="Arial Narrow"/>
        </w:rPr>
        <w:t>Wymagana jakość wyrobów elektrycznych powinna być potwierdzona pr</w:t>
      </w:r>
      <w:r>
        <w:rPr>
          <w:rFonts w:ascii="Arial Narrow" w:hAnsi="Arial Narrow"/>
        </w:rPr>
        <w:t xml:space="preserve">zez producenta zaświadczeniem o </w:t>
      </w:r>
      <w:r w:rsidRPr="009A6F0E">
        <w:rPr>
          <w:rFonts w:ascii="Arial Narrow" w:hAnsi="Arial Narrow"/>
        </w:rPr>
        <w:t>jakości lub znakiem kontroli jakości zamieszczonym na opakowaniu lub innym równorzędnym dokumentem. Wyroby elektryczne dostarczone na budowę bez dokumentów potwierdzających przez producenta ich jakość nie mogą być dopuszczone do stosowania. Odbiór materiałów elektrycznych powinien obejmować potwierdzenie zgodności z dokumentacją projektową oraz sprawdzenie właściwości technicznych tych materiałów z wystawionymi atestami wytwórcy. W przypadku zastrzeżeń co do zgodności materiału z zaświadczeniem o jakości wystawionym przez producenta – powinien być on zbadany zgodnie z postanowieniami normy państwowej. Nie dopuszcza się stosowania do robót materiałów elektrycznych, których właściwości nie odpowiadają wymaganiom przedmiotowych norm lub aprobatom technicznym lub materiałów przeterminowanych (po ok</w:t>
      </w:r>
      <w:r>
        <w:rPr>
          <w:rFonts w:ascii="Arial Narrow" w:hAnsi="Arial Narrow"/>
        </w:rPr>
        <w:t xml:space="preserve">resie gwarancyjnym). </w:t>
      </w:r>
      <w:r w:rsidRPr="009A6F0E">
        <w:rPr>
          <w:rFonts w:ascii="Arial Narrow" w:hAnsi="Arial Narrow"/>
        </w:rPr>
        <w:t xml:space="preserve">Wyniki kontroli materiałów i wyrobów powinny być każdorazowo wpisywane do dziennika budowy. Kontrole widocznych wyrobów elektrycznych należy prowadzić zgodnie z </w:t>
      </w:r>
      <w:proofErr w:type="spellStart"/>
      <w:r w:rsidRPr="009A6F0E">
        <w:rPr>
          <w:rFonts w:ascii="Arial Narrow" w:hAnsi="Arial Narrow"/>
        </w:rPr>
        <w:t>PN-IEC</w:t>
      </w:r>
      <w:proofErr w:type="spellEnd"/>
      <w:r w:rsidRPr="009A6F0E">
        <w:rPr>
          <w:rFonts w:ascii="Arial Narrow" w:hAnsi="Arial Narrow"/>
        </w:rPr>
        <w:t xml:space="preserve"> 60364-6-61, PN/E-04700 1998  </w:t>
      </w:r>
    </w:p>
    <w:p w:rsidR="00C5460B" w:rsidRPr="00A818FB" w:rsidRDefault="00C5460B" w:rsidP="00C5460B">
      <w:pPr>
        <w:ind w:left="567" w:hanging="567"/>
        <w:jc w:val="both"/>
        <w:rPr>
          <w:rFonts w:ascii="Arial Narrow" w:hAnsi="Arial Narrow"/>
          <w:b/>
        </w:rPr>
      </w:pPr>
      <w:r w:rsidRPr="00A818FB">
        <w:rPr>
          <w:rFonts w:ascii="Arial Narrow" w:hAnsi="Arial Narrow"/>
          <w:b/>
        </w:rPr>
        <w:t xml:space="preserve">6.2  Kontrola jakości wykonania robót  </w:t>
      </w:r>
    </w:p>
    <w:p w:rsidR="00C5460B" w:rsidRPr="009A6F0E" w:rsidRDefault="00C5460B" w:rsidP="00C5460B">
      <w:pPr>
        <w:ind w:firstLine="567"/>
        <w:jc w:val="both"/>
        <w:rPr>
          <w:rFonts w:ascii="Arial Narrow" w:hAnsi="Arial Narrow"/>
        </w:rPr>
      </w:pPr>
      <w:r w:rsidRPr="009A6F0E">
        <w:rPr>
          <w:rFonts w:ascii="Arial Narrow" w:hAnsi="Arial Narrow"/>
        </w:rPr>
        <w:t>Kontroli jakości wykonanych robót należy dokonać poprzez porównanie wykonania robót z dokumentacją projektowo-wykonawczą oraz wymaganiami odpowiednich norm lub aprobat technicznych.</w:t>
      </w:r>
      <w:r>
        <w:rPr>
          <w:rFonts w:ascii="Arial Narrow" w:hAnsi="Arial Narrow"/>
        </w:rPr>
        <w:t xml:space="preserve"> </w:t>
      </w:r>
      <w:r w:rsidRPr="009A6F0E">
        <w:rPr>
          <w:rFonts w:ascii="Arial Narrow" w:hAnsi="Arial Narrow"/>
        </w:rPr>
        <w:t>Wszystkie badania i pomiary zostaną wykonane zgodnie z wymaganiami niniejszej SST, odpowiednich norm oraz „Warunków Technicznych Wykonania i Odbioru Robót Budowlano-Montażowych” Część V-Instalacje elektryczne oraz wspomaganiami inspektora nadzoru.</w:t>
      </w:r>
      <w:r>
        <w:rPr>
          <w:rFonts w:ascii="Arial Narrow" w:hAnsi="Arial Narrow"/>
        </w:rPr>
        <w:t xml:space="preserve"> </w:t>
      </w:r>
      <w:r w:rsidRPr="009A6F0E">
        <w:rPr>
          <w:rFonts w:ascii="Arial Narrow" w:hAnsi="Arial Narrow"/>
        </w:rPr>
        <w:t xml:space="preserve">Badania i pomiary mogą być wykonywane wyłącznie przez osoby posiadające aktualne uprawnienia wydane w tym celu przez odpowiednią jednostkę (Stowarzyszenie Elektryków Polskich, Okręgowy Inspektorat GE) zgodnie z </w:t>
      </w:r>
      <w:proofErr w:type="spellStart"/>
      <w:r w:rsidRPr="009A6F0E">
        <w:rPr>
          <w:rFonts w:ascii="Arial Narrow" w:hAnsi="Arial Narrow"/>
        </w:rPr>
        <w:t>PN-IEC</w:t>
      </w:r>
      <w:proofErr w:type="spellEnd"/>
      <w:r w:rsidRPr="009A6F0E">
        <w:rPr>
          <w:rFonts w:ascii="Arial Narrow" w:hAnsi="Arial Narrow"/>
        </w:rPr>
        <w:t xml:space="preserve"> 60364-6-61, PN/E-04700, 1998.  </w:t>
      </w:r>
    </w:p>
    <w:p w:rsidR="00C5460B" w:rsidRPr="009A6F0E" w:rsidRDefault="00C5460B" w:rsidP="00C5460B">
      <w:pPr>
        <w:spacing w:after="120"/>
        <w:ind w:left="567" w:hanging="567"/>
        <w:jc w:val="both"/>
        <w:rPr>
          <w:rFonts w:ascii="Arial Narrow" w:hAnsi="Arial Narrow"/>
        </w:rPr>
      </w:pPr>
      <w:r w:rsidRPr="009A6F0E">
        <w:rPr>
          <w:rFonts w:ascii="Arial Narrow" w:hAnsi="Arial Narrow"/>
        </w:rPr>
        <w:t xml:space="preserve">Właściwe badania odbiorcze powinny być poprzedzone :  </w:t>
      </w:r>
    </w:p>
    <w:p w:rsidR="00C5460B" w:rsidRPr="009A6F0E" w:rsidRDefault="00C5460B" w:rsidP="00C5460B">
      <w:pPr>
        <w:spacing w:after="0"/>
        <w:ind w:left="284" w:hanging="284"/>
        <w:jc w:val="both"/>
        <w:rPr>
          <w:rFonts w:ascii="Arial Narrow" w:hAnsi="Arial Narrow"/>
        </w:rPr>
      </w:pPr>
      <w:r>
        <w:rPr>
          <w:rFonts w:ascii="Arial Narrow" w:hAnsi="Arial Narrow"/>
        </w:rPr>
        <w:t>-</w:t>
      </w:r>
      <w:r>
        <w:rPr>
          <w:rFonts w:ascii="Arial Narrow" w:hAnsi="Arial Narrow"/>
        </w:rPr>
        <w:tab/>
      </w:r>
      <w:r w:rsidRPr="009A6F0E">
        <w:rPr>
          <w:rFonts w:ascii="Arial Narrow" w:hAnsi="Arial Narrow"/>
        </w:rPr>
        <w:t>szczegółowymi oględzinami zamontowanych urządzeń i układów,</w:t>
      </w:r>
      <w:r>
        <w:rPr>
          <w:rFonts w:ascii="Arial Narrow" w:hAnsi="Arial Narrow"/>
        </w:rPr>
        <w:t xml:space="preserve"> sprawdzenia zgodności montażu, </w:t>
      </w:r>
      <w:r w:rsidRPr="009A6F0E">
        <w:rPr>
          <w:rFonts w:ascii="Arial Narrow" w:hAnsi="Arial Narrow"/>
        </w:rPr>
        <w:t xml:space="preserve">wyposażenia i danych technicznych z dokumentacją i instrukcjami fabrycznymi,  </w:t>
      </w:r>
    </w:p>
    <w:p w:rsidR="00C5460B" w:rsidRPr="009A6F0E" w:rsidRDefault="00C5460B" w:rsidP="00C5460B">
      <w:pPr>
        <w:spacing w:after="0"/>
        <w:ind w:left="284" w:hanging="284"/>
        <w:jc w:val="both"/>
        <w:rPr>
          <w:rFonts w:ascii="Arial Narrow" w:hAnsi="Arial Narrow"/>
        </w:rPr>
      </w:pPr>
      <w:r w:rsidRPr="009A6F0E">
        <w:rPr>
          <w:rFonts w:ascii="Arial Narrow" w:hAnsi="Arial Narrow"/>
        </w:rPr>
        <w:t xml:space="preserve">- </w:t>
      </w:r>
      <w:r>
        <w:rPr>
          <w:rFonts w:ascii="Arial Narrow" w:hAnsi="Arial Narrow"/>
        </w:rPr>
        <w:tab/>
        <w:t>s</w:t>
      </w:r>
      <w:r w:rsidRPr="009A6F0E">
        <w:rPr>
          <w:rFonts w:ascii="Arial Narrow" w:hAnsi="Arial Narrow"/>
        </w:rPr>
        <w:t xml:space="preserve">prawdzeniem poprawności połączeń obwodów głównych oraz działania aparatów,  </w:t>
      </w:r>
    </w:p>
    <w:p w:rsidR="00C5460B" w:rsidRPr="009A6F0E" w:rsidRDefault="00C5460B" w:rsidP="00C5460B">
      <w:pPr>
        <w:spacing w:after="0"/>
        <w:ind w:left="284" w:hanging="284"/>
        <w:jc w:val="both"/>
        <w:rPr>
          <w:rFonts w:ascii="Arial Narrow" w:hAnsi="Arial Narrow"/>
        </w:rPr>
      </w:pPr>
      <w:r w:rsidRPr="009A6F0E">
        <w:rPr>
          <w:rFonts w:ascii="Arial Narrow" w:hAnsi="Arial Narrow"/>
        </w:rPr>
        <w:t>-</w:t>
      </w:r>
      <w:r>
        <w:rPr>
          <w:rFonts w:ascii="Arial Narrow" w:hAnsi="Arial Narrow"/>
        </w:rPr>
        <w:tab/>
      </w:r>
      <w:r w:rsidRPr="009A6F0E">
        <w:rPr>
          <w:rFonts w:ascii="Arial Narrow" w:hAnsi="Arial Narrow"/>
        </w:rPr>
        <w:t>usunięciem zauważonych usterek i braków</w:t>
      </w:r>
      <w:r>
        <w:rPr>
          <w:rFonts w:ascii="Arial Narrow" w:hAnsi="Arial Narrow"/>
        </w:rPr>
        <w:t>,</w:t>
      </w:r>
      <w:r w:rsidRPr="009A6F0E">
        <w:rPr>
          <w:rFonts w:ascii="Arial Narrow" w:hAnsi="Arial Narrow"/>
        </w:rPr>
        <w:t xml:space="preserve">  </w:t>
      </w:r>
    </w:p>
    <w:p w:rsidR="00C5460B" w:rsidRPr="009A6F0E" w:rsidRDefault="00C5460B" w:rsidP="00C5460B">
      <w:pPr>
        <w:spacing w:after="0"/>
        <w:ind w:left="284" w:hanging="284"/>
        <w:jc w:val="both"/>
        <w:rPr>
          <w:rFonts w:ascii="Arial Narrow" w:hAnsi="Arial Narrow"/>
        </w:rPr>
      </w:pPr>
      <w:r w:rsidRPr="009A6F0E">
        <w:rPr>
          <w:rFonts w:ascii="Arial Narrow" w:hAnsi="Arial Narrow"/>
        </w:rPr>
        <w:t xml:space="preserve">- </w:t>
      </w:r>
      <w:r>
        <w:rPr>
          <w:rFonts w:ascii="Arial Narrow" w:hAnsi="Arial Narrow"/>
        </w:rPr>
        <w:tab/>
      </w:r>
      <w:r w:rsidRPr="009A6F0E">
        <w:rPr>
          <w:rFonts w:ascii="Arial Narrow" w:hAnsi="Arial Narrow"/>
        </w:rPr>
        <w:t xml:space="preserve">przeprowadzeniem regulacji aparatów.  </w:t>
      </w:r>
    </w:p>
    <w:p w:rsidR="00C5460B" w:rsidRPr="00A818FB" w:rsidRDefault="00C5460B" w:rsidP="00C5460B">
      <w:pPr>
        <w:spacing w:before="240"/>
        <w:ind w:left="567" w:hanging="567"/>
        <w:jc w:val="both"/>
        <w:rPr>
          <w:rFonts w:ascii="Arial Narrow" w:hAnsi="Arial Narrow"/>
          <w:b/>
        </w:rPr>
      </w:pPr>
      <w:r w:rsidRPr="00A818FB">
        <w:rPr>
          <w:rFonts w:ascii="Arial Narrow" w:hAnsi="Arial Narrow"/>
          <w:b/>
        </w:rPr>
        <w:t>6.3</w:t>
      </w:r>
      <w:r>
        <w:rPr>
          <w:rFonts w:ascii="Arial Narrow" w:hAnsi="Arial Narrow"/>
          <w:b/>
        </w:rPr>
        <w:t xml:space="preserve">  Badania linii napowietrznej</w:t>
      </w:r>
    </w:p>
    <w:p w:rsidR="00C5460B" w:rsidRPr="009A6F0E" w:rsidRDefault="00C5460B" w:rsidP="00C5460B">
      <w:pPr>
        <w:spacing w:after="0"/>
        <w:jc w:val="both"/>
        <w:rPr>
          <w:rFonts w:ascii="Arial Narrow" w:hAnsi="Arial Narrow"/>
        </w:rPr>
      </w:pPr>
      <w:r>
        <w:rPr>
          <w:rFonts w:ascii="Arial Narrow" w:hAnsi="Arial Narrow"/>
        </w:rPr>
        <w:t xml:space="preserve">W zakres </w:t>
      </w:r>
      <w:r w:rsidRPr="009A6F0E">
        <w:rPr>
          <w:rFonts w:ascii="Arial Narrow" w:hAnsi="Arial Narrow"/>
        </w:rPr>
        <w:t xml:space="preserve">prób wchodzą: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s</w:t>
      </w:r>
      <w:r>
        <w:rPr>
          <w:rFonts w:ascii="Arial Narrow" w:hAnsi="Arial Narrow"/>
        </w:rPr>
        <w:t>prawdzenie trasy wybudowanej linii w zgodności z projektem technicznym,</w:t>
      </w:r>
      <w:r w:rsidRPr="009A6F0E">
        <w:rPr>
          <w:rFonts w:ascii="Arial Narrow" w:hAnsi="Arial Narrow"/>
        </w:rPr>
        <w:t xml:space="preserve">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sprawdzenie ciągłości żył i powłok metalowych,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pomiar rezystancji izolacji metodą techniczną,  </w:t>
      </w:r>
    </w:p>
    <w:p w:rsidR="00C5460B" w:rsidRPr="009A6F0E" w:rsidRDefault="00C5460B" w:rsidP="00C5460B">
      <w:pPr>
        <w:spacing w:after="0"/>
        <w:ind w:left="567" w:hanging="567"/>
        <w:jc w:val="both"/>
        <w:rPr>
          <w:rFonts w:ascii="Arial Narrow" w:hAnsi="Arial Narrow"/>
        </w:rPr>
      </w:pPr>
      <w:r>
        <w:rPr>
          <w:rFonts w:ascii="Arial Narrow" w:hAnsi="Arial Narrow"/>
        </w:rPr>
        <w:t>- pomiar rezystancji uziemienia</w:t>
      </w:r>
    </w:p>
    <w:p w:rsidR="00C5460B" w:rsidRPr="00A818FB" w:rsidRDefault="00C5460B" w:rsidP="00C5460B">
      <w:pPr>
        <w:spacing w:before="120"/>
        <w:ind w:left="567" w:hanging="567"/>
        <w:jc w:val="both"/>
        <w:rPr>
          <w:rFonts w:ascii="Arial Narrow" w:hAnsi="Arial Narrow"/>
          <w:b/>
        </w:rPr>
      </w:pPr>
      <w:r w:rsidRPr="00A818FB">
        <w:rPr>
          <w:rFonts w:ascii="Arial Narrow" w:hAnsi="Arial Narrow"/>
          <w:b/>
        </w:rPr>
        <w:t>6.</w:t>
      </w:r>
      <w:r>
        <w:rPr>
          <w:rFonts w:ascii="Arial Narrow" w:hAnsi="Arial Narrow"/>
          <w:b/>
        </w:rPr>
        <w:t>4</w:t>
      </w:r>
      <w:r w:rsidRPr="00A818FB">
        <w:rPr>
          <w:rFonts w:ascii="Arial Narrow" w:hAnsi="Arial Narrow"/>
          <w:b/>
        </w:rPr>
        <w:t xml:space="preserve">   Zasady postępowania z wadliwie wykonanymi robotami.  </w:t>
      </w:r>
    </w:p>
    <w:p w:rsidR="00C5460B" w:rsidRPr="009A6F0E" w:rsidRDefault="00C5460B" w:rsidP="00C5460B">
      <w:pPr>
        <w:spacing w:after="120"/>
        <w:jc w:val="both"/>
        <w:rPr>
          <w:rFonts w:ascii="Arial Narrow" w:hAnsi="Arial Narrow"/>
        </w:rPr>
      </w:pPr>
      <w:r>
        <w:rPr>
          <w:rFonts w:ascii="Arial Narrow" w:hAnsi="Arial Narrow"/>
        </w:rPr>
        <w:tab/>
      </w:r>
      <w:r w:rsidRPr="009A6F0E">
        <w:rPr>
          <w:rFonts w:ascii="Arial Narrow" w:hAnsi="Arial Narrow"/>
        </w:rPr>
        <w:t>Wszystkie wyroby elektryczne nie spełniające wymagań podanych w odpowiednich punktach specyfikacji zostaną odrzucone. Jeżeli wyroby nie spełniające wymagań zostaną zastosowane, to Wykonawca wymieni je na właściwe na własny koszt.</w:t>
      </w:r>
      <w:r>
        <w:rPr>
          <w:rFonts w:ascii="Arial Narrow" w:hAnsi="Arial Narrow"/>
        </w:rPr>
        <w:t xml:space="preserve"> </w:t>
      </w:r>
      <w:r w:rsidRPr="009A6F0E">
        <w:rPr>
          <w:rFonts w:ascii="Arial Narrow" w:hAnsi="Arial Narrow"/>
        </w:rPr>
        <w:t xml:space="preserve">Wszystkie roboty, które wykazują większe odchylenia cech od określonych w punktach 4 i 5 w Specyfikacji, powinny być ponownie wykonane przez Wykonawcę na jego koszt.  </w:t>
      </w:r>
    </w:p>
    <w:p w:rsidR="00C5460B" w:rsidRPr="00A818FB" w:rsidRDefault="00C5460B" w:rsidP="00C5460B">
      <w:pPr>
        <w:pStyle w:val="Nagwek1"/>
        <w:spacing w:before="240"/>
      </w:pPr>
      <w:bookmarkStart w:id="12" w:name="_Toc496533392"/>
      <w:bookmarkStart w:id="13" w:name="_Toc496707644"/>
      <w:r w:rsidRPr="00A818FB">
        <w:lastRenderedPageBreak/>
        <w:t>7   WYMAGANIA DOTYCZĄCE PRZEDMIARU I OBMIAR ROBÓT</w:t>
      </w:r>
      <w:bookmarkEnd w:id="12"/>
      <w:bookmarkEnd w:id="13"/>
    </w:p>
    <w:p w:rsidR="00C5460B" w:rsidRPr="009A6F0E" w:rsidRDefault="00C5460B" w:rsidP="00C5460B">
      <w:pPr>
        <w:spacing w:before="240" w:after="0"/>
        <w:ind w:left="567" w:hanging="567"/>
        <w:jc w:val="both"/>
        <w:rPr>
          <w:rFonts w:ascii="Arial Narrow" w:hAnsi="Arial Narrow"/>
        </w:rPr>
      </w:pPr>
      <w:r w:rsidRPr="009A6F0E">
        <w:rPr>
          <w:rFonts w:ascii="Arial Narrow" w:hAnsi="Arial Narrow"/>
        </w:rPr>
        <w:t xml:space="preserve">Przedmiar i obmiar robót należy prowadzić zgodnie z SST oraz KNR.  </w:t>
      </w:r>
    </w:p>
    <w:p w:rsidR="00C5460B" w:rsidRPr="009A6F0E" w:rsidRDefault="00C5460B" w:rsidP="00C5460B">
      <w:pPr>
        <w:spacing w:before="120" w:after="0"/>
        <w:ind w:left="567" w:hanging="567"/>
        <w:jc w:val="both"/>
        <w:rPr>
          <w:rFonts w:ascii="Arial Narrow" w:hAnsi="Arial Narrow"/>
        </w:rPr>
      </w:pPr>
      <w:r w:rsidRPr="009A6F0E">
        <w:rPr>
          <w:rFonts w:ascii="Arial Narrow" w:hAnsi="Arial Narrow"/>
        </w:rPr>
        <w:t xml:space="preserve">Jednostką obmiaru robót objętych niniejszą SST jest:  </w:t>
      </w:r>
    </w:p>
    <w:p w:rsidR="00C5460B" w:rsidRDefault="00C5460B" w:rsidP="00C5460B">
      <w:pPr>
        <w:spacing w:after="0"/>
        <w:ind w:left="567" w:hanging="567"/>
        <w:jc w:val="both"/>
        <w:rPr>
          <w:rFonts w:ascii="Arial Narrow" w:hAnsi="Arial Narrow"/>
        </w:rPr>
      </w:pPr>
      <w:r w:rsidRPr="009A6F0E">
        <w:rPr>
          <w:rFonts w:ascii="Arial Narrow" w:hAnsi="Arial Narrow"/>
        </w:rPr>
        <w:t xml:space="preserve">- </w:t>
      </w:r>
      <w:r>
        <w:rPr>
          <w:rFonts w:ascii="Arial Narrow" w:hAnsi="Arial Narrow"/>
        </w:rPr>
        <w:t>m - dla ułożonego kabla / dla podwieszonej linii napowietrznej</w:t>
      </w:r>
    </w:p>
    <w:p w:rsidR="00C5460B" w:rsidRDefault="00C5460B" w:rsidP="00C5460B">
      <w:pPr>
        <w:spacing w:after="0"/>
        <w:ind w:left="567" w:hanging="567"/>
        <w:jc w:val="both"/>
        <w:rPr>
          <w:rFonts w:ascii="Arial Narrow" w:hAnsi="Arial Narrow"/>
        </w:rPr>
      </w:pPr>
      <w:r>
        <w:rPr>
          <w:rFonts w:ascii="Arial Narrow" w:hAnsi="Arial Narrow"/>
        </w:rPr>
        <w:t xml:space="preserve">- </w:t>
      </w:r>
      <w:proofErr w:type="spellStart"/>
      <w:r>
        <w:rPr>
          <w:rFonts w:ascii="Arial Narrow" w:hAnsi="Arial Narrow"/>
        </w:rPr>
        <w:t>kpl</w:t>
      </w:r>
      <w:proofErr w:type="spellEnd"/>
      <w:r>
        <w:rPr>
          <w:rFonts w:ascii="Arial Narrow" w:hAnsi="Arial Narrow"/>
        </w:rPr>
        <w:t>. - dla zamontowanej szafki energetycznej</w:t>
      </w:r>
    </w:p>
    <w:p w:rsidR="00C5460B" w:rsidRPr="009A6F0E" w:rsidRDefault="00C5460B" w:rsidP="00C5460B">
      <w:pPr>
        <w:spacing w:after="0"/>
        <w:ind w:left="567" w:hanging="567"/>
        <w:jc w:val="both"/>
        <w:rPr>
          <w:rFonts w:ascii="Arial Narrow" w:hAnsi="Arial Narrow"/>
        </w:rPr>
      </w:pPr>
      <w:r>
        <w:rPr>
          <w:rFonts w:ascii="Arial Narrow" w:hAnsi="Arial Narrow"/>
        </w:rPr>
        <w:t xml:space="preserve">- </w:t>
      </w:r>
      <w:proofErr w:type="spellStart"/>
      <w:r>
        <w:rPr>
          <w:rFonts w:ascii="Arial Narrow" w:hAnsi="Arial Narrow"/>
        </w:rPr>
        <w:t>kpl</w:t>
      </w:r>
      <w:proofErr w:type="spellEnd"/>
      <w:r>
        <w:rPr>
          <w:rFonts w:ascii="Arial Narrow" w:hAnsi="Arial Narrow"/>
        </w:rPr>
        <w:t>. - dla zainstalowanej oprawy oświetleniowej</w:t>
      </w:r>
      <w:r w:rsidRPr="009A6F0E">
        <w:rPr>
          <w:rFonts w:ascii="Arial Narrow" w:hAnsi="Arial Narrow"/>
        </w:rPr>
        <w:t xml:space="preserve">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odcinek  - dla pomiaru badanego kabla,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 pomiar  - dla badania obwodów elektrycznych.  </w:t>
      </w:r>
    </w:p>
    <w:p w:rsidR="00C5460B" w:rsidRPr="009A6F0E" w:rsidRDefault="00C5460B" w:rsidP="00C5460B">
      <w:pPr>
        <w:spacing w:before="120" w:after="0"/>
        <w:ind w:left="567" w:hanging="567"/>
        <w:jc w:val="both"/>
        <w:rPr>
          <w:rFonts w:ascii="Arial Narrow" w:hAnsi="Arial Narrow"/>
        </w:rPr>
      </w:pPr>
      <w:r w:rsidRPr="009A6F0E">
        <w:rPr>
          <w:rFonts w:ascii="Arial Narrow" w:hAnsi="Arial Narrow"/>
        </w:rPr>
        <w:t xml:space="preserve">Ilość robót określa się na podstawie projektu z uwzględnieniem zmian zaaprobowanych przez Zamawiającego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(Inspektora nadzoru) i sprawdzonych w naturze.  </w:t>
      </w:r>
    </w:p>
    <w:p w:rsidR="00C5460B" w:rsidRPr="00A818FB" w:rsidRDefault="00C5460B" w:rsidP="00C5460B">
      <w:pPr>
        <w:pStyle w:val="Nagwek1"/>
        <w:spacing w:before="240"/>
      </w:pPr>
      <w:bookmarkStart w:id="14" w:name="_Toc496533393"/>
      <w:bookmarkStart w:id="15" w:name="_Toc496707645"/>
      <w:r w:rsidRPr="00A818FB">
        <w:t>8   OPIS SPOSOBU ODBIORU ROBÓT</w:t>
      </w:r>
      <w:bookmarkEnd w:id="14"/>
      <w:bookmarkEnd w:id="15"/>
    </w:p>
    <w:p w:rsidR="00C5460B" w:rsidRDefault="00C5460B" w:rsidP="00C5460B">
      <w:pPr>
        <w:spacing w:before="240"/>
        <w:jc w:val="both"/>
        <w:rPr>
          <w:rFonts w:ascii="Arial Narrow" w:hAnsi="Arial Narrow"/>
        </w:rPr>
      </w:pPr>
      <w:r>
        <w:rPr>
          <w:rFonts w:ascii="Arial Narrow" w:hAnsi="Arial Narrow"/>
        </w:rPr>
        <w:tab/>
      </w:r>
      <w:r w:rsidRPr="009A6F0E">
        <w:rPr>
          <w:rFonts w:ascii="Arial Narrow" w:hAnsi="Arial Narrow"/>
        </w:rPr>
        <w:t xml:space="preserve">Odbiory robót prowadzić zgodnie z warunkami </w:t>
      </w:r>
      <w:r>
        <w:rPr>
          <w:rFonts w:ascii="Arial Narrow" w:hAnsi="Arial Narrow"/>
        </w:rPr>
        <w:t xml:space="preserve">ogólnymi określonymi w umowie. </w:t>
      </w:r>
      <w:r w:rsidRPr="009A6F0E">
        <w:rPr>
          <w:rFonts w:ascii="Arial Narrow" w:hAnsi="Arial Narrow"/>
        </w:rPr>
        <w:t xml:space="preserve">Odbiór końcowy polega na dokładnym sprawdzeniu stanu wykonanej </w:t>
      </w:r>
      <w:r>
        <w:rPr>
          <w:rFonts w:ascii="Arial Narrow" w:hAnsi="Arial Narrow"/>
        </w:rPr>
        <w:t>instalacji elektroenergetycznej</w:t>
      </w:r>
      <w:r w:rsidRPr="009A6F0E">
        <w:rPr>
          <w:rFonts w:ascii="Arial Narrow" w:hAnsi="Arial Narrow"/>
        </w:rPr>
        <w:t>. Odbiór dokona komisja wyznaczona przez Zamawiającego w obecności Wykonawcy. Komisja odbierająca roboty dokona ich oceny jakościowej na podstawie przedłożonych dokumentów , wyników pomiarów i badań, ocenie</w:t>
      </w:r>
      <w:r>
        <w:rPr>
          <w:rFonts w:ascii="Arial Narrow" w:hAnsi="Arial Narrow"/>
        </w:rPr>
        <w:t xml:space="preserve"> </w:t>
      </w:r>
      <w:r w:rsidRPr="009A6F0E">
        <w:rPr>
          <w:rFonts w:ascii="Arial Narrow" w:hAnsi="Arial Narrow"/>
        </w:rPr>
        <w:t xml:space="preserve">wizualnej oraz zgodności wykonania robót z dokumentacją projektową.  </w:t>
      </w:r>
    </w:p>
    <w:p w:rsidR="00C5460B" w:rsidRDefault="00C5460B" w:rsidP="00C5460B">
      <w:pPr>
        <w:spacing w:before="120" w:after="120"/>
        <w:jc w:val="both"/>
        <w:rPr>
          <w:rFonts w:ascii="Arial Narrow" w:hAnsi="Arial Narrow"/>
        </w:rPr>
      </w:pPr>
      <w:r>
        <w:rPr>
          <w:rFonts w:ascii="Arial Narrow" w:hAnsi="Arial Narrow"/>
        </w:rPr>
        <w:t>Przy przekazywaniu wybudowanej infrastruktury do eksploatacji Wykonawca powinien dostarczyć Zamawiającemu:</w:t>
      </w:r>
    </w:p>
    <w:p w:rsidR="00C5460B" w:rsidRDefault="00C5460B" w:rsidP="00C5460B">
      <w:pPr>
        <w:spacing w:after="0"/>
        <w:jc w:val="both"/>
        <w:rPr>
          <w:rFonts w:ascii="Arial Narrow" w:hAnsi="Arial Narrow"/>
        </w:rPr>
      </w:pPr>
      <w:r>
        <w:rPr>
          <w:rFonts w:ascii="Arial Narrow" w:hAnsi="Arial Narrow"/>
        </w:rPr>
        <w:t>- dokumentację projektową - powykonawczą,</w:t>
      </w:r>
    </w:p>
    <w:p w:rsidR="00C5460B" w:rsidRDefault="00C5460B" w:rsidP="00C5460B">
      <w:pPr>
        <w:spacing w:after="0"/>
        <w:jc w:val="both"/>
        <w:rPr>
          <w:rFonts w:ascii="Arial Narrow" w:hAnsi="Arial Narrow"/>
        </w:rPr>
      </w:pPr>
      <w:r>
        <w:rPr>
          <w:rFonts w:ascii="Arial Narrow" w:hAnsi="Arial Narrow"/>
        </w:rPr>
        <w:t xml:space="preserve">- dokumentację powykonawczą - </w:t>
      </w:r>
      <w:proofErr w:type="spellStart"/>
      <w:r>
        <w:rPr>
          <w:rFonts w:ascii="Arial Narrow" w:hAnsi="Arial Narrow"/>
        </w:rPr>
        <w:t>gedezyjną</w:t>
      </w:r>
      <w:proofErr w:type="spellEnd"/>
      <w:r>
        <w:rPr>
          <w:rFonts w:ascii="Arial Narrow" w:hAnsi="Arial Narrow"/>
        </w:rPr>
        <w:t>,</w:t>
      </w:r>
    </w:p>
    <w:p w:rsidR="00C5460B" w:rsidRDefault="00C5460B" w:rsidP="00C5460B">
      <w:pPr>
        <w:spacing w:after="0"/>
        <w:jc w:val="both"/>
        <w:rPr>
          <w:rFonts w:ascii="Arial Narrow" w:hAnsi="Arial Narrow"/>
        </w:rPr>
      </w:pPr>
      <w:r>
        <w:rPr>
          <w:rFonts w:ascii="Arial Narrow" w:hAnsi="Arial Narrow"/>
        </w:rPr>
        <w:t>- protokoły z pomiarów i badań,</w:t>
      </w:r>
    </w:p>
    <w:p w:rsidR="00C5460B" w:rsidRDefault="00C5460B" w:rsidP="00C5460B">
      <w:pPr>
        <w:spacing w:after="0"/>
        <w:jc w:val="both"/>
        <w:rPr>
          <w:rFonts w:ascii="Arial Narrow" w:hAnsi="Arial Narrow"/>
        </w:rPr>
      </w:pPr>
      <w:r>
        <w:rPr>
          <w:rFonts w:ascii="Arial Narrow" w:hAnsi="Arial Narrow"/>
        </w:rPr>
        <w:t>- protokoły z odbioru robót zanikowych,</w:t>
      </w:r>
    </w:p>
    <w:p w:rsidR="00C5460B" w:rsidRPr="009A6F0E" w:rsidRDefault="00C5460B" w:rsidP="00C5460B">
      <w:pPr>
        <w:spacing w:after="0"/>
        <w:jc w:val="both"/>
        <w:rPr>
          <w:rFonts w:ascii="Arial Narrow" w:hAnsi="Arial Narrow"/>
        </w:rPr>
      </w:pPr>
      <w:r>
        <w:rPr>
          <w:rFonts w:ascii="Arial Narrow" w:hAnsi="Arial Narrow"/>
        </w:rPr>
        <w:t>- aprobaty techniczne, certyfikaty, atesty itp. zastosowanych urządzeń i materiałów.</w:t>
      </w:r>
    </w:p>
    <w:p w:rsidR="00C5460B" w:rsidRPr="00A818FB" w:rsidRDefault="00C5460B" w:rsidP="00C5460B">
      <w:pPr>
        <w:pStyle w:val="Nagwek1"/>
      </w:pPr>
      <w:bookmarkStart w:id="16" w:name="_Toc496533394"/>
      <w:bookmarkStart w:id="17" w:name="_Toc496707646"/>
      <w:r w:rsidRPr="00A818FB">
        <w:t>9   OPIS SPOSOBU ROZLICZENIA ROBÓT TYMCZASOWYCH I PRAC TOWARZYSZĄCYCH</w:t>
      </w:r>
      <w:bookmarkEnd w:id="16"/>
      <w:bookmarkEnd w:id="17"/>
    </w:p>
    <w:p w:rsidR="00C5460B" w:rsidRPr="009A6F0E" w:rsidRDefault="00C5460B" w:rsidP="00C5460B">
      <w:pPr>
        <w:spacing w:before="240"/>
        <w:ind w:left="567" w:hanging="567"/>
        <w:jc w:val="both"/>
        <w:rPr>
          <w:rFonts w:ascii="Arial Narrow" w:hAnsi="Arial Narrow"/>
        </w:rPr>
      </w:pPr>
      <w:r>
        <w:rPr>
          <w:rFonts w:ascii="Arial Narrow" w:hAnsi="Arial Narrow"/>
        </w:rPr>
        <w:tab/>
      </w:r>
      <w:r w:rsidRPr="009A6F0E">
        <w:rPr>
          <w:rFonts w:ascii="Arial Narrow" w:hAnsi="Arial Narrow"/>
        </w:rPr>
        <w:t xml:space="preserve">Roboty tymczasowe i prace towarzyszące należy uwzględnić w narzucie kosztów pośrednich.  </w:t>
      </w:r>
    </w:p>
    <w:p w:rsidR="00C5460B" w:rsidRPr="00D441DF" w:rsidRDefault="00C5460B" w:rsidP="00C5460B">
      <w:pPr>
        <w:pStyle w:val="Nagwek1"/>
        <w:spacing w:before="360"/>
      </w:pPr>
      <w:bookmarkStart w:id="18" w:name="_Toc496533395"/>
      <w:bookmarkStart w:id="19" w:name="_Toc496707647"/>
      <w:r w:rsidRPr="00D441DF">
        <w:t>10   DOKUMENTY ODNIESIENIA</w:t>
      </w:r>
      <w:bookmarkEnd w:id="18"/>
      <w:bookmarkEnd w:id="19"/>
    </w:p>
    <w:p w:rsidR="00C5460B" w:rsidRPr="00A818FB" w:rsidRDefault="00C5460B" w:rsidP="00C5460B">
      <w:pPr>
        <w:ind w:left="567" w:hanging="567"/>
        <w:jc w:val="both"/>
        <w:rPr>
          <w:rFonts w:ascii="Arial Narrow" w:hAnsi="Arial Narrow"/>
          <w:b/>
        </w:rPr>
      </w:pPr>
      <w:r w:rsidRPr="00A818FB">
        <w:rPr>
          <w:rFonts w:ascii="Arial Narrow" w:hAnsi="Arial Narrow"/>
          <w:b/>
        </w:rPr>
        <w:t xml:space="preserve">10.1   Normy  </w:t>
      </w:r>
    </w:p>
    <w:p w:rsidR="00C5460B" w:rsidRPr="009A6F0E" w:rsidRDefault="00C5460B" w:rsidP="00C5460B">
      <w:pPr>
        <w:spacing w:after="0"/>
        <w:jc w:val="both"/>
        <w:rPr>
          <w:rFonts w:ascii="Arial Narrow" w:hAnsi="Arial Narrow"/>
        </w:rPr>
      </w:pPr>
      <w:r w:rsidRPr="009A6F0E">
        <w:rPr>
          <w:rFonts w:ascii="Arial Narrow" w:hAnsi="Arial Narrow"/>
        </w:rPr>
        <w:t xml:space="preserve">1. </w:t>
      </w:r>
      <w:proofErr w:type="spellStart"/>
      <w:r w:rsidRPr="009A6F0E">
        <w:rPr>
          <w:rFonts w:ascii="Arial Narrow" w:hAnsi="Arial Narrow"/>
        </w:rPr>
        <w:t>PN-IEC</w:t>
      </w:r>
      <w:proofErr w:type="spellEnd"/>
      <w:r w:rsidRPr="009A6F0E">
        <w:rPr>
          <w:rFonts w:ascii="Arial Narrow" w:hAnsi="Arial Narrow"/>
        </w:rPr>
        <w:t xml:space="preserve"> 60364-1 Instalacje elektryczne w obiektach budowlanych. Zakres, przedmiot i wymagania podstawowe.  </w:t>
      </w:r>
    </w:p>
    <w:p w:rsidR="00C5460B" w:rsidRPr="009A6F0E" w:rsidRDefault="00C5460B" w:rsidP="00C5460B">
      <w:pPr>
        <w:spacing w:after="0"/>
        <w:jc w:val="both"/>
        <w:rPr>
          <w:rFonts w:ascii="Arial Narrow" w:hAnsi="Arial Narrow"/>
        </w:rPr>
      </w:pPr>
      <w:r w:rsidRPr="009A6F0E">
        <w:rPr>
          <w:rFonts w:ascii="Arial Narrow" w:hAnsi="Arial Narrow"/>
        </w:rPr>
        <w:t xml:space="preserve">2. </w:t>
      </w:r>
      <w:proofErr w:type="spellStart"/>
      <w:r w:rsidRPr="009A6F0E">
        <w:rPr>
          <w:rFonts w:ascii="Arial Narrow" w:hAnsi="Arial Narrow"/>
        </w:rPr>
        <w:t>PN-IEC</w:t>
      </w:r>
      <w:proofErr w:type="spellEnd"/>
      <w:r w:rsidRPr="009A6F0E">
        <w:rPr>
          <w:rFonts w:ascii="Arial Narrow" w:hAnsi="Arial Narrow"/>
        </w:rPr>
        <w:t xml:space="preserve"> 60364-3 Instalacje elektryczne w obiektach budowlanych. Ustalanie ogólnych charakterystyk.  </w:t>
      </w:r>
    </w:p>
    <w:p w:rsidR="00C5460B" w:rsidRPr="009A6F0E" w:rsidRDefault="00C5460B" w:rsidP="00C5460B">
      <w:pPr>
        <w:spacing w:after="0"/>
        <w:jc w:val="both"/>
        <w:rPr>
          <w:rFonts w:ascii="Arial Narrow" w:hAnsi="Arial Narrow"/>
        </w:rPr>
      </w:pPr>
      <w:r w:rsidRPr="009A6F0E">
        <w:rPr>
          <w:rFonts w:ascii="Arial Narrow" w:hAnsi="Arial Narrow"/>
        </w:rPr>
        <w:t xml:space="preserve">3. </w:t>
      </w:r>
      <w:proofErr w:type="spellStart"/>
      <w:r w:rsidRPr="009A6F0E">
        <w:rPr>
          <w:rFonts w:ascii="Arial Narrow" w:hAnsi="Arial Narrow"/>
        </w:rPr>
        <w:t>PN-IEC</w:t>
      </w:r>
      <w:proofErr w:type="spellEnd"/>
      <w:r w:rsidRPr="009A6F0E">
        <w:rPr>
          <w:rFonts w:ascii="Arial Narrow" w:hAnsi="Arial Narrow"/>
        </w:rPr>
        <w:t xml:space="preserve"> 60364-4-41 Instalacje elektryczne w obiektach budowlanych. Ochrona dla zapewnienia bezpieczeństwa. Ochrona przeciwporażeniowa.  </w:t>
      </w:r>
    </w:p>
    <w:p w:rsidR="00C5460B" w:rsidRPr="009A6F0E" w:rsidRDefault="00C5460B" w:rsidP="00C5460B">
      <w:pPr>
        <w:spacing w:after="0"/>
        <w:jc w:val="both"/>
        <w:rPr>
          <w:rFonts w:ascii="Arial Narrow" w:hAnsi="Arial Narrow"/>
        </w:rPr>
      </w:pPr>
      <w:r w:rsidRPr="009A6F0E">
        <w:rPr>
          <w:rFonts w:ascii="Arial Narrow" w:hAnsi="Arial Narrow"/>
        </w:rPr>
        <w:t xml:space="preserve">4. </w:t>
      </w:r>
      <w:proofErr w:type="spellStart"/>
      <w:r w:rsidRPr="009A6F0E">
        <w:rPr>
          <w:rFonts w:ascii="Arial Narrow" w:hAnsi="Arial Narrow"/>
        </w:rPr>
        <w:t>PN-IEC</w:t>
      </w:r>
      <w:proofErr w:type="spellEnd"/>
      <w:r w:rsidRPr="009A6F0E">
        <w:rPr>
          <w:rFonts w:ascii="Arial Narrow" w:hAnsi="Arial Narrow"/>
        </w:rPr>
        <w:t xml:space="preserve"> 60364-4-43 Instalacje elektryczne w obiektach budowlanych. Ochrona dla zapewnienia bezpieczeństwa. Ochrona przed prądem </w:t>
      </w:r>
      <w:proofErr w:type="spellStart"/>
      <w:r w:rsidRPr="009A6F0E">
        <w:rPr>
          <w:rFonts w:ascii="Arial Narrow" w:hAnsi="Arial Narrow"/>
        </w:rPr>
        <w:t>potężeniowym</w:t>
      </w:r>
      <w:proofErr w:type="spellEnd"/>
      <w:r w:rsidRPr="009A6F0E">
        <w:rPr>
          <w:rFonts w:ascii="Arial Narrow" w:hAnsi="Arial Narrow"/>
        </w:rPr>
        <w:t xml:space="preserve">.  </w:t>
      </w:r>
    </w:p>
    <w:p w:rsidR="00C5460B" w:rsidRPr="009A6F0E" w:rsidRDefault="00C5460B" w:rsidP="00C5460B">
      <w:pPr>
        <w:spacing w:after="0"/>
        <w:jc w:val="both"/>
        <w:rPr>
          <w:rFonts w:ascii="Arial Narrow" w:hAnsi="Arial Narrow"/>
        </w:rPr>
      </w:pPr>
      <w:r w:rsidRPr="009A6F0E">
        <w:rPr>
          <w:rFonts w:ascii="Arial Narrow" w:hAnsi="Arial Narrow"/>
        </w:rPr>
        <w:t xml:space="preserve">5. </w:t>
      </w:r>
      <w:proofErr w:type="spellStart"/>
      <w:r w:rsidRPr="009A6F0E">
        <w:rPr>
          <w:rFonts w:ascii="Arial Narrow" w:hAnsi="Arial Narrow"/>
        </w:rPr>
        <w:t>PN-IEC</w:t>
      </w:r>
      <w:proofErr w:type="spellEnd"/>
      <w:r w:rsidRPr="009A6F0E">
        <w:rPr>
          <w:rFonts w:ascii="Arial Narrow" w:hAnsi="Arial Narrow"/>
        </w:rPr>
        <w:t xml:space="preserve"> 60364-4-443 Instalacje elektryczne w obiektach budowlanych. Ochrona dla zapewnienia </w:t>
      </w:r>
    </w:p>
    <w:p w:rsidR="00C5460B" w:rsidRPr="009A6F0E" w:rsidRDefault="00C5460B" w:rsidP="00C5460B">
      <w:pPr>
        <w:spacing w:after="0"/>
        <w:jc w:val="both"/>
        <w:rPr>
          <w:rFonts w:ascii="Arial Narrow" w:hAnsi="Arial Narrow"/>
        </w:rPr>
      </w:pPr>
      <w:r w:rsidRPr="009A6F0E">
        <w:rPr>
          <w:rFonts w:ascii="Arial Narrow" w:hAnsi="Arial Narrow"/>
        </w:rPr>
        <w:t xml:space="preserve">bezpieczeństwa. Ochrona przed przepięciami. Ochrona przed przepięciami atmosferycznymi lub łączeniowymi.  </w:t>
      </w:r>
    </w:p>
    <w:p w:rsidR="00C5460B" w:rsidRPr="009A6F0E" w:rsidRDefault="00C5460B" w:rsidP="00C5460B">
      <w:pPr>
        <w:spacing w:after="0"/>
        <w:jc w:val="both"/>
        <w:rPr>
          <w:rFonts w:ascii="Arial Narrow" w:hAnsi="Arial Narrow"/>
        </w:rPr>
      </w:pPr>
      <w:r w:rsidRPr="009A6F0E">
        <w:rPr>
          <w:rFonts w:ascii="Arial Narrow" w:hAnsi="Arial Narrow"/>
        </w:rPr>
        <w:lastRenderedPageBreak/>
        <w:t xml:space="preserve">6. </w:t>
      </w:r>
      <w:proofErr w:type="spellStart"/>
      <w:r w:rsidRPr="009A6F0E">
        <w:rPr>
          <w:rFonts w:ascii="Arial Narrow" w:hAnsi="Arial Narrow"/>
        </w:rPr>
        <w:t>PN-IEC</w:t>
      </w:r>
      <w:proofErr w:type="spellEnd"/>
      <w:r w:rsidRPr="009A6F0E">
        <w:rPr>
          <w:rFonts w:ascii="Arial Narrow" w:hAnsi="Arial Narrow"/>
        </w:rPr>
        <w:t xml:space="preserve"> 60364-4-46 Instalacje elektryczne w obiektach budowlanych. Ochrona dla zapewnienia bezpieczeństwa. Odłączanie izolacyjne i łączenie.  7. </w:t>
      </w:r>
      <w:proofErr w:type="spellStart"/>
      <w:r w:rsidRPr="009A6F0E">
        <w:rPr>
          <w:rFonts w:ascii="Arial Narrow" w:hAnsi="Arial Narrow"/>
        </w:rPr>
        <w:t>PN-IEC</w:t>
      </w:r>
      <w:proofErr w:type="spellEnd"/>
      <w:r w:rsidRPr="009A6F0E">
        <w:rPr>
          <w:rFonts w:ascii="Arial Narrow" w:hAnsi="Arial Narrow"/>
        </w:rPr>
        <w:t xml:space="preserve"> 60364-4-47 Instalacje elektryczne w obiektach budowlanych. Ochrona dla zapewnienia bezpieczeństwa. Postanowienia ogólne. Środki ochrony przed porażeniem prądem elektrycznym.  </w:t>
      </w:r>
    </w:p>
    <w:p w:rsidR="00C5460B" w:rsidRPr="009A6F0E" w:rsidRDefault="00C5460B" w:rsidP="00C5460B">
      <w:pPr>
        <w:spacing w:after="0"/>
        <w:jc w:val="both"/>
        <w:rPr>
          <w:rFonts w:ascii="Arial Narrow" w:hAnsi="Arial Narrow"/>
        </w:rPr>
      </w:pPr>
      <w:r w:rsidRPr="009A6F0E">
        <w:rPr>
          <w:rFonts w:ascii="Arial Narrow" w:hAnsi="Arial Narrow"/>
        </w:rPr>
        <w:t xml:space="preserve">8. </w:t>
      </w:r>
      <w:proofErr w:type="spellStart"/>
      <w:r w:rsidRPr="009A6F0E">
        <w:rPr>
          <w:rFonts w:ascii="Arial Narrow" w:hAnsi="Arial Narrow"/>
        </w:rPr>
        <w:t>PN-IEC</w:t>
      </w:r>
      <w:proofErr w:type="spellEnd"/>
      <w:r w:rsidRPr="009A6F0E">
        <w:rPr>
          <w:rFonts w:ascii="Arial Narrow" w:hAnsi="Arial Narrow"/>
        </w:rPr>
        <w:t xml:space="preserve"> 60364-4-473 Instalacje elektryczne w obiektach budowlanych. Ochrona dla zapewnienia </w:t>
      </w:r>
    </w:p>
    <w:p w:rsidR="00C5460B" w:rsidRPr="009A6F0E" w:rsidRDefault="00C5460B" w:rsidP="00C5460B">
      <w:pPr>
        <w:spacing w:after="0"/>
        <w:jc w:val="both"/>
        <w:rPr>
          <w:rFonts w:ascii="Arial Narrow" w:hAnsi="Arial Narrow"/>
        </w:rPr>
      </w:pPr>
      <w:r w:rsidRPr="009A6F0E">
        <w:rPr>
          <w:rFonts w:ascii="Arial Narrow" w:hAnsi="Arial Narrow"/>
        </w:rPr>
        <w:t xml:space="preserve">bezpieczeństwa. Stosowanie środków ochrony zapewniających bezpieczeństwo. Środki ochrony przed prądem </w:t>
      </w:r>
    </w:p>
    <w:p w:rsidR="00C5460B" w:rsidRPr="009A6F0E" w:rsidRDefault="00C5460B" w:rsidP="00C5460B">
      <w:pPr>
        <w:spacing w:after="0"/>
        <w:jc w:val="both"/>
        <w:rPr>
          <w:rFonts w:ascii="Arial Narrow" w:hAnsi="Arial Narrow"/>
        </w:rPr>
      </w:pPr>
      <w:r w:rsidRPr="009A6F0E">
        <w:rPr>
          <w:rFonts w:ascii="Arial Narrow" w:hAnsi="Arial Narrow"/>
        </w:rPr>
        <w:t xml:space="preserve">porażeniowym.  </w:t>
      </w:r>
    </w:p>
    <w:p w:rsidR="00C5460B" w:rsidRPr="009A6F0E" w:rsidRDefault="00C5460B" w:rsidP="00C5460B">
      <w:pPr>
        <w:spacing w:after="0"/>
        <w:jc w:val="both"/>
        <w:rPr>
          <w:rFonts w:ascii="Arial Narrow" w:hAnsi="Arial Narrow"/>
        </w:rPr>
      </w:pPr>
      <w:r w:rsidRPr="009A6F0E">
        <w:rPr>
          <w:rFonts w:ascii="Arial Narrow" w:hAnsi="Arial Narrow"/>
        </w:rPr>
        <w:t xml:space="preserve">9. </w:t>
      </w:r>
      <w:proofErr w:type="spellStart"/>
      <w:r w:rsidRPr="009A6F0E">
        <w:rPr>
          <w:rFonts w:ascii="Arial Narrow" w:hAnsi="Arial Narrow"/>
        </w:rPr>
        <w:t>PN-IEC</w:t>
      </w:r>
      <w:proofErr w:type="spellEnd"/>
      <w:r w:rsidRPr="009A6F0E">
        <w:rPr>
          <w:rFonts w:ascii="Arial Narrow" w:hAnsi="Arial Narrow"/>
        </w:rPr>
        <w:t xml:space="preserve"> 60364-4-481 Instalacje elektryczne w obiektach budowlanych. Ochrona dla zapewnienia </w:t>
      </w:r>
    </w:p>
    <w:p w:rsidR="00C5460B" w:rsidRPr="009A6F0E" w:rsidRDefault="00C5460B" w:rsidP="00C5460B">
      <w:pPr>
        <w:spacing w:after="0"/>
        <w:jc w:val="both"/>
        <w:rPr>
          <w:rFonts w:ascii="Arial Narrow" w:hAnsi="Arial Narrow"/>
        </w:rPr>
      </w:pPr>
      <w:r w:rsidRPr="009A6F0E">
        <w:rPr>
          <w:rFonts w:ascii="Arial Narrow" w:hAnsi="Arial Narrow"/>
        </w:rPr>
        <w:t xml:space="preserve">bezpieczeństwa. Dobór środków ochrony w zależności od wpływów zewnętrznych.  </w:t>
      </w:r>
    </w:p>
    <w:p w:rsidR="00C5460B" w:rsidRPr="009A6F0E" w:rsidRDefault="00C5460B" w:rsidP="00C5460B">
      <w:pPr>
        <w:spacing w:after="0"/>
        <w:jc w:val="both"/>
        <w:rPr>
          <w:rFonts w:ascii="Arial Narrow" w:hAnsi="Arial Narrow"/>
        </w:rPr>
      </w:pPr>
      <w:r w:rsidRPr="009A6F0E">
        <w:rPr>
          <w:rFonts w:ascii="Arial Narrow" w:hAnsi="Arial Narrow"/>
        </w:rPr>
        <w:t xml:space="preserve">10. </w:t>
      </w:r>
      <w:proofErr w:type="spellStart"/>
      <w:r w:rsidRPr="009A6F0E">
        <w:rPr>
          <w:rFonts w:ascii="Arial Narrow" w:hAnsi="Arial Narrow"/>
        </w:rPr>
        <w:t>PN-IEC</w:t>
      </w:r>
      <w:proofErr w:type="spellEnd"/>
      <w:r w:rsidRPr="009A6F0E">
        <w:rPr>
          <w:rFonts w:ascii="Arial Narrow" w:hAnsi="Arial Narrow"/>
        </w:rPr>
        <w:t xml:space="preserve"> 60364-5-51 Instalacje elektryczne w obiektach budowlanych. Dobór i montaż wyposażenia </w:t>
      </w:r>
    </w:p>
    <w:p w:rsidR="00C5460B" w:rsidRPr="009A6F0E" w:rsidRDefault="00C5460B" w:rsidP="00C5460B">
      <w:pPr>
        <w:spacing w:after="0"/>
        <w:jc w:val="both"/>
        <w:rPr>
          <w:rFonts w:ascii="Arial Narrow" w:hAnsi="Arial Narrow"/>
        </w:rPr>
      </w:pPr>
      <w:r w:rsidRPr="009A6F0E">
        <w:rPr>
          <w:rFonts w:ascii="Arial Narrow" w:hAnsi="Arial Narrow"/>
        </w:rPr>
        <w:t xml:space="preserve">elektrycznego. Postanowienia ogólne.  </w:t>
      </w:r>
    </w:p>
    <w:p w:rsidR="00C5460B" w:rsidRPr="009A6F0E" w:rsidRDefault="00C5460B" w:rsidP="00C5460B">
      <w:pPr>
        <w:spacing w:after="0"/>
        <w:jc w:val="both"/>
        <w:rPr>
          <w:rFonts w:ascii="Arial Narrow" w:hAnsi="Arial Narrow"/>
        </w:rPr>
      </w:pPr>
      <w:r w:rsidRPr="009A6F0E">
        <w:rPr>
          <w:rFonts w:ascii="Arial Narrow" w:hAnsi="Arial Narrow"/>
        </w:rPr>
        <w:t xml:space="preserve">11. </w:t>
      </w:r>
      <w:proofErr w:type="spellStart"/>
      <w:r w:rsidRPr="009A6F0E">
        <w:rPr>
          <w:rFonts w:ascii="Arial Narrow" w:hAnsi="Arial Narrow"/>
        </w:rPr>
        <w:t>PN-IEC</w:t>
      </w:r>
      <w:proofErr w:type="spellEnd"/>
      <w:r w:rsidRPr="009A6F0E">
        <w:rPr>
          <w:rFonts w:ascii="Arial Narrow" w:hAnsi="Arial Narrow"/>
        </w:rPr>
        <w:t xml:space="preserve"> 60364-5-52 Instalacje elektryczne w obiektach budowlanych. Dobór i montaż wyposażenia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elektrycznego. </w:t>
      </w:r>
      <w:proofErr w:type="spellStart"/>
      <w:r w:rsidRPr="009A6F0E">
        <w:rPr>
          <w:rFonts w:ascii="Arial Narrow" w:hAnsi="Arial Narrow"/>
        </w:rPr>
        <w:t>Oprzewodowanie</w:t>
      </w:r>
      <w:proofErr w:type="spellEnd"/>
      <w:r w:rsidRPr="009A6F0E">
        <w:rPr>
          <w:rFonts w:ascii="Arial Narrow" w:hAnsi="Arial Narrow"/>
        </w:rPr>
        <w:t xml:space="preserve">.  </w:t>
      </w:r>
    </w:p>
    <w:p w:rsidR="00C5460B" w:rsidRPr="009A6F0E" w:rsidRDefault="00C5460B" w:rsidP="00C5460B">
      <w:pPr>
        <w:jc w:val="both"/>
        <w:rPr>
          <w:rFonts w:ascii="Arial Narrow" w:hAnsi="Arial Narrow"/>
        </w:rPr>
      </w:pPr>
      <w:r w:rsidRPr="009A6F0E">
        <w:rPr>
          <w:rFonts w:ascii="Arial Narrow" w:hAnsi="Arial Narrow"/>
        </w:rPr>
        <w:t xml:space="preserve">12. </w:t>
      </w:r>
      <w:proofErr w:type="spellStart"/>
      <w:r w:rsidRPr="009A6F0E">
        <w:rPr>
          <w:rFonts w:ascii="Arial Narrow" w:hAnsi="Arial Narrow"/>
        </w:rPr>
        <w:t>PN-IEC</w:t>
      </w:r>
      <w:proofErr w:type="spellEnd"/>
      <w:r w:rsidRPr="009A6F0E">
        <w:rPr>
          <w:rFonts w:ascii="Arial Narrow" w:hAnsi="Arial Narrow"/>
        </w:rPr>
        <w:t xml:space="preserve"> 60364-5-537 Instalacje elektryczne w obiektach budowlanych. Dobór i montaż wyposażenia elektrycznego. Aparatura rozdzielcza i sterownicza. Urządzenia do odłączania izolacyjnego i łączenia.  </w:t>
      </w:r>
    </w:p>
    <w:p w:rsidR="00C5460B" w:rsidRPr="009A6F0E" w:rsidRDefault="00C5460B" w:rsidP="00C5460B">
      <w:pPr>
        <w:jc w:val="both"/>
        <w:rPr>
          <w:rFonts w:ascii="Arial Narrow" w:hAnsi="Arial Narrow"/>
        </w:rPr>
      </w:pPr>
      <w:r w:rsidRPr="009A6F0E">
        <w:rPr>
          <w:rFonts w:ascii="Arial Narrow" w:hAnsi="Arial Narrow"/>
        </w:rPr>
        <w:t xml:space="preserve">13. </w:t>
      </w:r>
      <w:proofErr w:type="spellStart"/>
      <w:r w:rsidRPr="009A6F0E">
        <w:rPr>
          <w:rFonts w:ascii="Arial Narrow" w:hAnsi="Arial Narrow"/>
        </w:rPr>
        <w:t>PN-IEC</w:t>
      </w:r>
      <w:proofErr w:type="spellEnd"/>
      <w:r w:rsidRPr="009A6F0E">
        <w:rPr>
          <w:rFonts w:ascii="Arial Narrow" w:hAnsi="Arial Narrow"/>
        </w:rPr>
        <w:t xml:space="preserve"> 60364-5-54 Instalacje elektryczne w obiektach budowlanych. Dobór i montaż wyposażenia elektrycznego. Uziemienia i przewody ochronne.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14. </w:t>
      </w:r>
      <w:proofErr w:type="spellStart"/>
      <w:r w:rsidRPr="009A6F0E">
        <w:rPr>
          <w:rFonts w:ascii="Arial Narrow" w:hAnsi="Arial Narrow"/>
        </w:rPr>
        <w:t>PN-IEC</w:t>
      </w:r>
      <w:proofErr w:type="spellEnd"/>
      <w:r w:rsidRPr="009A6F0E">
        <w:rPr>
          <w:rFonts w:ascii="Arial Narrow" w:hAnsi="Arial Narrow"/>
        </w:rPr>
        <w:t xml:space="preserve"> 60364-6-61 Instalacje elektryczne w obiektach budowlanych. Sprawdzanie. Sprawdzanie odbiorcze.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15. PN-90/E-05023 Oznaczenia identyfikacyjne przewodów barwami lub cyframi.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16. PN-92/E-08106 Stopnie ochrony zapewniane przez obudowy.(Kod IP)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17. PN-93/E-90401 Kable elektroenergetyczne 0,6/1kV.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18. </w:t>
      </w:r>
      <w:proofErr w:type="spellStart"/>
      <w:r w:rsidRPr="009A6F0E">
        <w:rPr>
          <w:rFonts w:ascii="Arial Narrow" w:hAnsi="Arial Narrow"/>
        </w:rPr>
        <w:t>PN-IEC</w:t>
      </w:r>
      <w:proofErr w:type="spellEnd"/>
      <w:r w:rsidRPr="009A6F0E">
        <w:rPr>
          <w:rFonts w:ascii="Arial Narrow" w:hAnsi="Arial Narrow"/>
        </w:rPr>
        <w:t xml:space="preserve"> 1089 Przewody elektroenergetyczne stalowo-aluminiowe , gołe.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19. PN-74/C-89200 Rury osłonowe z polietylenu wysokiej gęstości.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20. </w:t>
      </w:r>
      <w:proofErr w:type="spellStart"/>
      <w:r w:rsidRPr="009A6F0E">
        <w:rPr>
          <w:rFonts w:ascii="Arial Narrow" w:hAnsi="Arial Narrow"/>
        </w:rPr>
        <w:t>PN-IEC</w:t>
      </w:r>
      <w:proofErr w:type="spellEnd"/>
      <w:r w:rsidRPr="009A6F0E">
        <w:rPr>
          <w:rFonts w:ascii="Arial Narrow" w:hAnsi="Arial Narrow"/>
        </w:rPr>
        <w:t xml:space="preserve"> 60664-1 1998 Koordynacja izolacji urządzeń elektrycznych w układach niskiego napięcia. Zasady,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wymagania i badania.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21. PN-76/E-05125 Elektroenergetyczne i sygnalizacyjne linie kablowe. Projektowanie i budowa.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22. </w:t>
      </w:r>
      <w:proofErr w:type="spellStart"/>
      <w:r w:rsidRPr="009A6F0E">
        <w:rPr>
          <w:rFonts w:ascii="Arial Narrow" w:hAnsi="Arial Narrow"/>
        </w:rPr>
        <w:t>PN-IEC</w:t>
      </w:r>
      <w:proofErr w:type="spellEnd"/>
      <w:r w:rsidRPr="009A6F0E">
        <w:rPr>
          <w:rFonts w:ascii="Arial Narrow" w:hAnsi="Arial Narrow"/>
        </w:rPr>
        <w:t xml:space="preserve"> 61312-1 2001 Ochrona przed piorunowym impulsem elektromagnetycznym. Zasady ogólne.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23. PN-E-04700 1998 Urządzenia i układy elektryczne w obiektach elektroenergetycznych. Wytyczne </w:t>
      </w:r>
    </w:p>
    <w:p w:rsidR="00C5460B" w:rsidRPr="009A6F0E" w:rsidRDefault="00C5460B" w:rsidP="00C5460B">
      <w:pPr>
        <w:spacing w:after="0"/>
        <w:ind w:left="567" w:hanging="567"/>
        <w:jc w:val="both"/>
        <w:rPr>
          <w:rFonts w:ascii="Arial Narrow" w:hAnsi="Arial Narrow"/>
        </w:rPr>
      </w:pPr>
      <w:r w:rsidRPr="009A6F0E">
        <w:rPr>
          <w:rFonts w:ascii="Arial Narrow" w:hAnsi="Arial Narrow"/>
        </w:rPr>
        <w:t xml:space="preserve">przeprowadzania </w:t>
      </w:r>
      <w:proofErr w:type="spellStart"/>
      <w:r w:rsidRPr="009A6F0E">
        <w:rPr>
          <w:rFonts w:ascii="Arial Narrow" w:hAnsi="Arial Narrow"/>
        </w:rPr>
        <w:t>pomontażowych</w:t>
      </w:r>
      <w:proofErr w:type="spellEnd"/>
      <w:r w:rsidRPr="009A6F0E">
        <w:rPr>
          <w:rFonts w:ascii="Arial Narrow" w:hAnsi="Arial Narrow"/>
        </w:rPr>
        <w:t xml:space="preserve"> badań odbiorczych.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24. </w:t>
      </w:r>
      <w:proofErr w:type="spellStart"/>
      <w:r w:rsidRPr="009A6F0E">
        <w:rPr>
          <w:rFonts w:ascii="Arial Narrow" w:hAnsi="Arial Narrow"/>
        </w:rPr>
        <w:t>PN-IEC</w:t>
      </w:r>
      <w:proofErr w:type="spellEnd"/>
      <w:r w:rsidRPr="009A6F0E">
        <w:rPr>
          <w:rFonts w:ascii="Arial Narrow" w:hAnsi="Arial Narrow"/>
        </w:rPr>
        <w:t xml:space="preserve"> 60437 Rozdzielnice i sterownice niskonapięciowe.  </w:t>
      </w:r>
    </w:p>
    <w:p w:rsidR="00C5460B" w:rsidRPr="00A818FB" w:rsidRDefault="00C5460B" w:rsidP="00C5460B">
      <w:pPr>
        <w:ind w:left="567" w:hanging="567"/>
        <w:jc w:val="both"/>
        <w:rPr>
          <w:rFonts w:ascii="Arial Narrow" w:hAnsi="Arial Narrow"/>
          <w:b/>
        </w:rPr>
      </w:pPr>
      <w:r w:rsidRPr="00A818FB">
        <w:rPr>
          <w:rFonts w:ascii="Arial Narrow" w:hAnsi="Arial Narrow"/>
          <w:b/>
        </w:rPr>
        <w:t xml:space="preserve">10.2   Inne dokumenty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Inne dokumenty odniesienia określa </w:t>
      </w:r>
      <w:proofErr w:type="spellStart"/>
      <w:r w:rsidRPr="009A6F0E">
        <w:rPr>
          <w:rFonts w:ascii="Arial Narrow" w:hAnsi="Arial Narrow"/>
        </w:rPr>
        <w:t>STWiORB</w:t>
      </w:r>
      <w:proofErr w:type="spellEnd"/>
      <w:r w:rsidRPr="009A6F0E">
        <w:rPr>
          <w:rFonts w:ascii="Arial Narrow" w:hAnsi="Arial Narrow"/>
        </w:rPr>
        <w:t xml:space="preserve">.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25. „Warunki Techniczne Wykonania i Odbioru Robót Budowlano-Montażowych” elektryczne. Wyd. COBR </w:t>
      </w:r>
    </w:p>
    <w:p w:rsidR="00C5460B" w:rsidRPr="009A6F0E" w:rsidRDefault="00C5460B" w:rsidP="00C5460B">
      <w:pPr>
        <w:ind w:left="567" w:hanging="567"/>
        <w:jc w:val="both"/>
        <w:rPr>
          <w:rFonts w:ascii="Arial Narrow" w:hAnsi="Arial Narrow"/>
        </w:rPr>
      </w:pPr>
      <w:r w:rsidRPr="009A6F0E">
        <w:rPr>
          <w:rFonts w:ascii="Arial Narrow" w:hAnsi="Arial Narrow"/>
        </w:rPr>
        <w:t xml:space="preserve">Elektromontaż - Część V - Instalacje  </w:t>
      </w:r>
    </w:p>
    <w:p w:rsidR="00846DA4" w:rsidRPr="009A6F0E" w:rsidRDefault="00C5460B" w:rsidP="009A6F0E">
      <w:pPr>
        <w:ind w:left="567" w:hanging="567"/>
        <w:jc w:val="both"/>
        <w:rPr>
          <w:rFonts w:ascii="Arial Narrow" w:hAnsi="Arial Narrow"/>
        </w:rPr>
      </w:pPr>
      <w:r w:rsidRPr="009A6F0E">
        <w:rPr>
          <w:rFonts w:ascii="Arial Narrow" w:hAnsi="Arial Narrow"/>
        </w:rPr>
        <w:t>26. Przepisy Budowy Urządzeń Energetycznych</w:t>
      </w:r>
      <w:r w:rsidR="00846DA4" w:rsidRPr="009A6F0E">
        <w:rPr>
          <w:rFonts w:ascii="Arial Narrow" w:hAnsi="Arial Narrow"/>
        </w:rPr>
        <w:t xml:space="preserve"> </w:t>
      </w:r>
    </w:p>
    <w:sectPr w:rsidR="00846DA4" w:rsidRPr="009A6F0E" w:rsidSect="00716DFA">
      <w:headerReference w:type="default" r:id="rId8"/>
      <w:footerReference w:type="default" r:id="rId9"/>
      <w:pgSz w:w="11906" w:h="16838"/>
      <w:pgMar w:top="1417" w:right="1417" w:bottom="1843" w:left="1417" w:header="708"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7AE" w:rsidRDefault="00E067AE" w:rsidP="00FE6115">
      <w:pPr>
        <w:spacing w:after="0" w:line="240" w:lineRule="auto"/>
      </w:pPr>
      <w:r>
        <w:separator/>
      </w:r>
    </w:p>
  </w:endnote>
  <w:endnote w:type="continuationSeparator" w:id="0">
    <w:p w:rsidR="00E067AE" w:rsidRDefault="00E067AE" w:rsidP="00FE61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C8C" w:rsidRPr="00FE6115" w:rsidRDefault="00AD5C8C" w:rsidP="00FE6115">
    <w:pPr>
      <w:tabs>
        <w:tab w:val="center" w:pos="4320"/>
        <w:tab w:val="right" w:pos="8640"/>
      </w:tabs>
      <w:spacing w:before="20" w:after="0" w:line="240" w:lineRule="auto"/>
      <w:jc w:val="both"/>
      <w:rPr>
        <w:rFonts w:ascii="Arial" w:eastAsia="Times New Roman" w:hAnsi="Arial" w:cs="Arial"/>
        <w:bCs/>
        <w:spacing w:val="32"/>
        <w:w w:val="90"/>
        <w:sz w:val="18"/>
        <w:szCs w:val="18"/>
        <w:lang w:eastAsia="pl-PL"/>
      </w:rPr>
    </w:pPr>
    <w:r w:rsidRPr="00FE6115">
      <w:rPr>
        <w:rFonts w:ascii="Arial" w:eastAsia="Times New Roman" w:hAnsi="Arial" w:cs="Arial"/>
        <w:sz w:val="18"/>
        <w:szCs w:val="18"/>
        <w:lang w:eastAsia="pl-PL"/>
      </w:rPr>
      <w:t>Przedsiębiorstwo Inżynierskie</w:t>
    </w:r>
    <w:r>
      <w:rPr>
        <w:rFonts w:ascii="Arial" w:eastAsia="Times New Roman" w:hAnsi="Arial" w:cs="Arial"/>
        <w:sz w:val="18"/>
        <w:szCs w:val="18"/>
        <w:lang w:eastAsia="pl-PL"/>
      </w:rPr>
      <w:t xml:space="preserve"> ELION ,</w:t>
    </w:r>
    <w:r w:rsidRPr="00FE6115">
      <w:rPr>
        <w:rFonts w:ascii="Arial" w:eastAsia="Times New Roman" w:hAnsi="Arial" w:cs="Arial"/>
        <w:sz w:val="18"/>
        <w:szCs w:val="18"/>
        <w:lang w:eastAsia="pl-PL"/>
      </w:rPr>
      <w:t xml:space="preserve"> </w:t>
    </w:r>
    <w:r w:rsidRPr="00FE6115">
      <w:rPr>
        <w:rFonts w:ascii="Arial" w:eastAsia="Times New Roman" w:hAnsi="Arial" w:cs="Arial"/>
        <w:bCs/>
        <w:spacing w:val="32"/>
        <w:w w:val="90"/>
        <w:sz w:val="18"/>
        <w:szCs w:val="18"/>
        <w:lang w:eastAsia="pl-PL"/>
      </w:rPr>
      <w:t xml:space="preserve">ul. </w:t>
    </w:r>
    <w:r>
      <w:rPr>
        <w:rFonts w:ascii="Arial" w:eastAsia="Times New Roman" w:hAnsi="Arial" w:cs="Arial"/>
        <w:bCs/>
        <w:spacing w:val="32"/>
        <w:w w:val="90"/>
        <w:sz w:val="18"/>
        <w:szCs w:val="18"/>
        <w:lang w:eastAsia="pl-PL"/>
      </w:rPr>
      <w:t>Ks. A. Klimuszki 23</w:t>
    </w:r>
    <w:r w:rsidRPr="00FE6115">
      <w:rPr>
        <w:rFonts w:ascii="Arial" w:eastAsia="Times New Roman" w:hAnsi="Arial" w:cs="Arial"/>
        <w:bCs/>
        <w:spacing w:val="32"/>
        <w:w w:val="90"/>
        <w:sz w:val="18"/>
        <w:szCs w:val="18"/>
        <w:lang w:eastAsia="pl-PL"/>
      </w:rPr>
      <w:t xml:space="preserve">, 82-300 Elbląg, tel. 511-103-327  </w:t>
    </w:r>
  </w:p>
  <w:p w:rsidR="00AD5C8C" w:rsidRPr="00FE6115" w:rsidRDefault="00AD5C8C" w:rsidP="00FE6115">
    <w:pPr>
      <w:tabs>
        <w:tab w:val="center" w:pos="4320"/>
        <w:tab w:val="right" w:pos="8640"/>
      </w:tabs>
      <w:spacing w:before="20" w:after="0" w:line="240" w:lineRule="auto"/>
      <w:jc w:val="both"/>
      <w:rPr>
        <w:rFonts w:ascii="Arial" w:eastAsia="Times New Roman" w:hAnsi="Arial" w:cs="Arial"/>
        <w:bCs/>
        <w:color w:val="FF0000"/>
        <w:spacing w:val="32"/>
        <w:w w:val="90"/>
        <w:sz w:val="18"/>
        <w:szCs w:val="18"/>
        <w:lang w:eastAsia="pl-PL"/>
      </w:rPr>
    </w:pPr>
    <w:r w:rsidRPr="004235B1">
      <w:rPr>
        <w:rFonts w:ascii="Arial" w:eastAsia="Times New Roman" w:hAnsi="Arial" w:cs="Arial"/>
        <w:noProof/>
        <w:sz w:val="18"/>
        <w:szCs w:val="18"/>
        <w:lang w:eastAsia="pl-PL"/>
      </w:rPr>
      <w:pict>
        <v:line id="Łącznik prostoliniowy 1" o:spid="_x0000_s6145" style="position:absolute;left:0;text-align:left;z-index:251659264;visibility:visible" from="-7.1pt,-18.5pt" to="45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"/>
      </w:pict>
    </w:r>
    <w:hyperlink r:id="rId1" w:history="1">
      <w:r w:rsidRPr="00FE6115">
        <w:rPr>
          <w:rFonts w:ascii="Arial" w:eastAsia="Times New Roman" w:hAnsi="Arial" w:cs="Arial"/>
          <w:bCs/>
          <w:color w:val="FF0000"/>
          <w:spacing w:val="32"/>
          <w:w w:val="90"/>
          <w:sz w:val="18"/>
          <w:szCs w:val="18"/>
          <w:u w:val="single"/>
          <w:lang w:eastAsia="pl-PL"/>
        </w:rPr>
        <w:t>pi.elion@onet.pl</w:t>
      </w:r>
    </w:hyperlink>
    <w:r w:rsidRPr="00FE6115">
      <w:rPr>
        <w:rFonts w:ascii="Arial" w:eastAsia="Times New Roman" w:hAnsi="Arial" w:cs="Arial"/>
        <w:w w:val="90"/>
        <w:sz w:val="18"/>
        <w:szCs w:val="18"/>
        <w:lang w:eastAsia="pl-PL"/>
      </w:rPr>
      <w:t>, NIP: 578 299 01 71, REGON: 281338758.</w:t>
    </w:r>
  </w:p>
  <w:p w:rsidR="00AD5C8C" w:rsidRPr="00FE6115" w:rsidRDefault="00AD5C8C" w:rsidP="00FE6115">
    <w:pPr>
      <w:framePr w:wrap="around" w:vAnchor="text" w:hAnchor="page" w:x="10872" w:y="1"/>
      <w:tabs>
        <w:tab w:val="center" w:pos="4536"/>
        <w:tab w:val="right" w:pos="9072"/>
      </w:tabs>
      <w:spacing w:after="0" w:line="240" w:lineRule="auto"/>
      <w:rPr>
        <w:rFonts w:ascii="Tms Rmn" w:eastAsia="Times New Roman" w:hAnsi="Tms Rmn" w:cs="Times New Roman"/>
        <w:sz w:val="20"/>
        <w:szCs w:val="20"/>
        <w:lang w:eastAsia="pl-PL"/>
      </w:rPr>
    </w:pPr>
    <w:r w:rsidRPr="00FE6115">
      <w:rPr>
        <w:rFonts w:ascii="Tms Rmn" w:eastAsia="Times New Roman" w:hAnsi="Tms Rmn" w:cs="Times New Roman"/>
        <w:sz w:val="20"/>
        <w:szCs w:val="20"/>
        <w:lang w:eastAsia="pl-PL"/>
      </w:rPr>
      <w:fldChar w:fldCharType="begin"/>
    </w:r>
    <w:r w:rsidRPr="00FE6115">
      <w:rPr>
        <w:rFonts w:ascii="Tms Rmn" w:eastAsia="Times New Roman" w:hAnsi="Tms Rmn" w:cs="Times New Roman"/>
        <w:sz w:val="20"/>
        <w:szCs w:val="20"/>
        <w:lang w:eastAsia="pl-PL"/>
      </w:rPr>
      <w:instrText xml:space="preserve">PAGE  </w:instrText>
    </w:r>
    <w:r w:rsidRPr="00FE6115">
      <w:rPr>
        <w:rFonts w:ascii="Tms Rmn" w:eastAsia="Times New Roman" w:hAnsi="Tms Rmn" w:cs="Times New Roman"/>
        <w:sz w:val="20"/>
        <w:szCs w:val="20"/>
        <w:lang w:eastAsia="pl-PL"/>
      </w:rPr>
      <w:fldChar w:fldCharType="separate"/>
    </w:r>
    <w:r w:rsidR="0010645B">
      <w:rPr>
        <w:rFonts w:ascii="Tms Rmn" w:eastAsia="Times New Roman" w:hAnsi="Tms Rmn" w:cs="Times New Roman"/>
        <w:noProof/>
        <w:sz w:val="20"/>
        <w:szCs w:val="20"/>
        <w:lang w:eastAsia="pl-PL"/>
      </w:rPr>
      <w:t>12</w:t>
    </w:r>
    <w:r w:rsidRPr="00FE6115">
      <w:rPr>
        <w:rFonts w:ascii="Tms Rmn" w:eastAsia="Times New Roman" w:hAnsi="Tms Rmn" w:cs="Times New Roman"/>
        <w:sz w:val="20"/>
        <w:szCs w:val="20"/>
        <w:lang w:eastAsia="pl-PL"/>
      </w:rPr>
      <w:fldChar w:fldCharType="end"/>
    </w:r>
  </w:p>
  <w:p w:rsidR="00AD5C8C" w:rsidRDefault="00AD5C8C" w:rsidP="00FE6115">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7AE" w:rsidRDefault="00E067AE" w:rsidP="00FE6115">
      <w:pPr>
        <w:spacing w:after="0" w:line="240" w:lineRule="auto"/>
      </w:pPr>
      <w:r>
        <w:separator/>
      </w:r>
    </w:p>
  </w:footnote>
  <w:footnote w:type="continuationSeparator" w:id="0">
    <w:p w:rsidR="00E067AE" w:rsidRDefault="00E067AE" w:rsidP="00FE61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C8C" w:rsidRPr="00716DFA" w:rsidRDefault="00AD5C8C" w:rsidP="007F302B">
    <w:pPr>
      <w:pStyle w:val="Nagwek"/>
      <w:jc w:val="center"/>
      <w:rPr>
        <w:rFonts w:ascii="Arial Narrow" w:hAnsi="Arial Narrow"/>
        <w:sz w:val="18"/>
        <w:szCs w:val="18"/>
      </w:rPr>
    </w:pPr>
    <w:r w:rsidRPr="00716DFA">
      <w:rPr>
        <w:rFonts w:ascii="Arial Narrow" w:hAnsi="Arial Narrow" w:cs="Arial"/>
        <w:sz w:val="18"/>
        <w:szCs w:val="18"/>
      </w:rPr>
      <w:t>Budowa oświetlenia drogowego wzdłuż działek geodezyjnych nr 28/1, 10/1, 10/2 w m. Lipianki gm. Kwidzyn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1015B"/>
    <w:multiLevelType w:val="hybridMultilevel"/>
    <w:tmpl w:val="334EA4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31D09AF"/>
    <w:multiLevelType w:val="hybridMultilevel"/>
    <w:tmpl w:val="3F2E11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10"/>
  <w:displayHorizontalDrawingGridEvery w:val="2"/>
  <w:characterSpacingControl w:val="doNotCompress"/>
  <w:hdrShapeDefaults>
    <o:shapedefaults v:ext="edit" spidmax="14338"/>
    <o:shapelayout v:ext="edit">
      <o:idmap v:ext="edit" data="6"/>
    </o:shapelayout>
  </w:hdrShapeDefaults>
  <w:footnotePr>
    <w:footnote w:id="-1"/>
    <w:footnote w:id="0"/>
  </w:footnotePr>
  <w:endnotePr>
    <w:endnote w:id="-1"/>
    <w:endnote w:id="0"/>
  </w:endnotePr>
  <w:compat/>
  <w:rsids>
    <w:rsidRoot w:val="00B96A52"/>
    <w:rsid w:val="000266F0"/>
    <w:rsid w:val="000432B4"/>
    <w:rsid w:val="00045724"/>
    <w:rsid w:val="000901DA"/>
    <w:rsid w:val="000D2BBC"/>
    <w:rsid w:val="000E38C7"/>
    <w:rsid w:val="0010645B"/>
    <w:rsid w:val="001117D2"/>
    <w:rsid w:val="00121BFB"/>
    <w:rsid w:val="00147E49"/>
    <w:rsid w:val="002173F5"/>
    <w:rsid w:val="0022401A"/>
    <w:rsid w:val="00325F38"/>
    <w:rsid w:val="003308B6"/>
    <w:rsid w:val="00335852"/>
    <w:rsid w:val="003867A5"/>
    <w:rsid w:val="003D0028"/>
    <w:rsid w:val="00414ECF"/>
    <w:rsid w:val="00421F67"/>
    <w:rsid w:val="004235B1"/>
    <w:rsid w:val="00425180"/>
    <w:rsid w:val="00522165"/>
    <w:rsid w:val="00543B17"/>
    <w:rsid w:val="005C6CC7"/>
    <w:rsid w:val="00612354"/>
    <w:rsid w:val="0067302D"/>
    <w:rsid w:val="00675419"/>
    <w:rsid w:val="006942DB"/>
    <w:rsid w:val="006F6112"/>
    <w:rsid w:val="00716DFA"/>
    <w:rsid w:val="00720620"/>
    <w:rsid w:val="00731D1D"/>
    <w:rsid w:val="007467E3"/>
    <w:rsid w:val="00774F90"/>
    <w:rsid w:val="007A0041"/>
    <w:rsid w:val="007A5142"/>
    <w:rsid w:val="007B0A09"/>
    <w:rsid w:val="007C40DD"/>
    <w:rsid w:val="007F302B"/>
    <w:rsid w:val="00846DA4"/>
    <w:rsid w:val="00847CB5"/>
    <w:rsid w:val="00945BD7"/>
    <w:rsid w:val="00965813"/>
    <w:rsid w:val="00967A20"/>
    <w:rsid w:val="00995372"/>
    <w:rsid w:val="009A6F0E"/>
    <w:rsid w:val="009D73F1"/>
    <w:rsid w:val="00A80A44"/>
    <w:rsid w:val="00A818FB"/>
    <w:rsid w:val="00AD5C8C"/>
    <w:rsid w:val="00AF0702"/>
    <w:rsid w:val="00B0279E"/>
    <w:rsid w:val="00B83C15"/>
    <w:rsid w:val="00B845A6"/>
    <w:rsid w:val="00B9643E"/>
    <w:rsid w:val="00B96A52"/>
    <w:rsid w:val="00BF6041"/>
    <w:rsid w:val="00C5460B"/>
    <w:rsid w:val="00C91612"/>
    <w:rsid w:val="00CF5657"/>
    <w:rsid w:val="00D441DF"/>
    <w:rsid w:val="00DA5533"/>
    <w:rsid w:val="00DF1E76"/>
    <w:rsid w:val="00E067AE"/>
    <w:rsid w:val="00E21BC7"/>
    <w:rsid w:val="00F70C11"/>
    <w:rsid w:val="00FE6115"/>
    <w:rsid w:val="00FE78E3"/>
    <w:rsid w:val="00FF76E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73F1"/>
  </w:style>
  <w:style w:type="paragraph" w:styleId="Nagwek1">
    <w:name w:val="heading 1"/>
    <w:basedOn w:val="Normalny"/>
    <w:next w:val="Normalny"/>
    <w:link w:val="Nagwek1Znak"/>
    <w:uiPriority w:val="9"/>
    <w:qFormat/>
    <w:rsid w:val="00D441DF"/>
    <w:pPr>
      <w:keepNext/>
      <w:keepLines/>
      <w:spacing w:before="480" w:after="0"/>
      <w:outlineLvl w:val="0"/>
    </w:pPr>
    <w:rPr>
      <w:rFonts w:ascii="Arial Narrow" w:eastAsiaTheme="majorEastAsia" w:hAnsi="Arial Narrow" w:cstheme="majorBidi"/>
      <w:b/>
      <w:bCs/>
      <w:sz w:val="24"/>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F90"/>
    <w:pPr>
      <w:ind w:left="720"/>
      <w:contextualSpacing/>
    </w:pPr>
  </w:style>
  <w:style w:type="character" w:customStyle="1" w:styleId="Nagwek1Znak">
    <w:name w:val="Nagłówek 1 Znak"/>
    <w:basedOn w:val="Domylnaczcionkaakapitu"/>
    <w:link w:val="Nagwek1"/>
    <w:uiPriority w:val="9"/>
    <w:rsid w:val="00D441DF"/>
    <w:rPr>
      <w:rFonts w:ascii="Arial Narrow" w:eastAsiaTheme="majorEastAsia" w:hAnsi="Arial Narrow" w:cstheme="majorBidi"/>
      <w:b/>
      <w:bCs/>
      <w:sz w:val="24"/>
      <w:szCs w:val="28"/>
    </w:rPr>
  </w:style>
  <w:style w:type="paragraph" w:styleId="Nagwek">
    <w:name w:val="header"/>
    <w:basedOn w:val="Normalny"/>
    <w:link w:val="NagwekZnak"/>
    <w:uiPriority w:val="99"/>
    <w:unhideWhenUsed/>
    <w:rsid w:val="00FE61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6115"/>
  </w:style>
  <w:style w:type="paragraph" w:styleId="Stopka">
    <w:name w:val="footer"/>
    <w:basedOn w:val="Normalny"/>
    <w:link w:val="StopkaZnak"/>
    <w:uiPriority w:val="99"/>
    <w:unhideWhenUsed/>
    <w:rsid w:val="00FE61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6115"/>
  </w:style>
  <w:style w:type="paragraph" w:styleId="Spistreci1">
    <w:name w:val="toc 1"/>
    <w:basedOn w:val="Normalny"/>
    <w:next w:val="Normalny"/>
    <w:autoRedefine/>
    <w:uiPriority w:val="39"/>
    <w:unhideWhenUsed/>
    <w:rsid w:val="00FE6115"/>
    <w:pPr>
      <w:spacing w:after="100"/>
    </w:pPr>
  </w:style>
  <w:style w:type="character" w:styleId="Hipercze">
    <w:name w:val="Hyperlink"/>
    <w:basedOn w:val="Domylnaczcionkaakapitu"/>
    <w:uiPriority w:val="99"/>
    <w:unhideWhenUsed/>
    <w:rsid w:val="00FE6115"/>
    <w:rPr>
      <w:color w:val="0000FF" w:themeColor="hyperlink"/>
      <w:u w:val="single"/>
    </w:rPr>
  </w:style>
  <w:style w:type="paragraph" w:styleId="Tekstdymka">
    <w:name w:val="Balloon Text"/>
    <w:basedOn w:val="Normalny"/>
    <w:link w:val="TekstdymkaZnak"/>
    <w:uiPriority w:val="99"/>
    <w:semiHidden/>
    <w:unhideWhenUsed/>
    <w:rsid w:val="000457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57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i.elion@o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232BA-D8BA-4FC0-82C3-E8DCC8B66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12</Pages>
  <Words>4739</Words>
  <Characters>28437</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Krystian</cp:lastModifiedBy>
  <cp:revision>14</cp:revision>
  <cp:lastPrinted>2016-02-13T13:05:00Z</cp:lastPrinted>
  <dcterms:created xsi:type="dcterms:W3CDTF">2015-12-15T12:22:00Z</dcterms:created>
  <dcterms:modified xsi:type="dcterms:W3CDTF">2017-10-25T13:12:00Z</dcterms:modified>
</cp:coreProperties>
</file>