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30" w:rsidRDefault="00CB0330" w:rsidP="00CB0330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CB0330" w:rsidRDefault="00CB0330" w:rsidP="00CB0330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CB0330" w:rsidRDefault="00CB0330" w:rsidP="00CB0330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Stosownie do art. 49 Kodeksu postępowania administracyjnego (Dz. U. z 2016r. poz. 23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 późn.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 zagospodarowaniu przestrzennym (Dz. U. z 2016r. poz. 778 z późn. zmianami) </w:t>
      </w:r>
    </w:p>
    <w:p w:rsidR="00CB0330" w:rsidRDefault="00CB0330" w:rsidP="00CB0330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CB0330" w:rsidRPr="00D0512A" w:rsidRDefault="00CB0330" w:rsidP="00CB0330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22 marca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Pr="00D0512A">
        <w:rPr>
          <w:rFonts w:asciiTheme="minorHAnsi" w:hAnsiTheme="minorHAnsi" w:cstheme="minorHAnsi"/>
          <w:sz w:val="22"/>
          <w:szCs w:val="22"/>
        </w:rPr>
        <w:t xml:space="preserve"> roku P</w:t>
      </w:r>
      <w:r>
        <w:rPr>
          <w:rFonts w:asciiTheme="minorHAnsi" w:hAnsiTheme="minorHAnsi" w:cstheme="minorHAnsi"/>
          <w:sz w:val="22"/>
          <w:szCs w:val="22"/>
        </w:rPr>
        <w:t xml:space="preserve">ana Andrzeja </w:t>
      </w:r>
      <w:proofErr w:type="spellStart"/>
      <w:r>
        <w:rPr>
          <w:rFonts w:asciiTheme="minorHAnsi" w:hAnsiTheme="minorHAnsi" w:cstheme="minorHAnsi"/>
          <w:sz w:val="22"/>
          <w:szCs w:val="22"/>
        </w:rPr>
        <w:t>Subocza</w:t>
      </w:r>
      <w:proofErr w:type="spellEnd"/>
      <w:r>
        <w:rPr>
          <w:rFonts w:asciiTheme="minorHAnsi" w:hAnsiTheme="minorHAnsi" w:cstheme="minorHAnsi"/>
          <w:sz w:val="22"/>
          <w:szCs w:val="22"/>
        </w:rPr>
        <w:t>, została wydana w dniu 1</w:t>
      </w:r>
      <w:r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maja</w:t>
      </w:r>
      <w:r>
        <w:rPr>
          <w:rFonts w:asciiTheme="minorHAnsi" w:hAnsiTheme="minorHAnsi" w:cstheme="minorHAnsi"/>
          <w:sz w:val="22"/>
          <w:szCs w:val="22"/>
        </w:rPr>
        <w:t xml:space="preserve">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11/2017 (sygn. GP.I. 6733.11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.2016) </w:t>
      </w:r>
      <w:r w:rsidRPr="00D0512A">
        <w:rPr>
          <w:rFonts w:asciiTheme="minorHAnsi" w:hAnsiTheme="minorHAnsi" w:cstheme="minorHAnsi"/>
          <w:sz w:val="22"/>
          <w:szCs w:val="22"/>
        </w:rPr>
        <w:t>ustal</w:t>
      </w:r>
      <w:r>
        <w:rPr>
          <w:rFonts w:asciiTheme="minorHAnsi" w:hAnsiTheme="minorHAnsi" w:cstheme="minorHAnsi"/>
          <w:sz w:val="22"/>
          <w:szCs w:val="22"/>
        </w:rPr>
        <w:t>ająca lokalizację</w:t>
      </w:r>
      <w:r w:rsidRPr="00D0512A">
        <w:rPr>
          <w:rFonts w:asciiTheme="minorHAnsi" w:hAnsiTheme="minorHAnsi" w:cstheme="minorHAnsi"/>
          <w:sz w:val="22"/>
          <w:szCs w:val="22"/>
        </w:rPr>
        <w:t xml:space="preserve"> inwestycji celu publicznego dla inwestycji polegającej na 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D0512A">
        <w:rPr>
          <w:rFonts w:asciiTheme="minorHAnsi" w:hAnsiTheme="minorHAnsi" w:cstheme="minorHAnsi"/>
          <w:sz w:val="22"/>
          <w:szCs w:val="22"/>
        </w:rPr>
        <w:t xml:space="preserve">budowie </w:t>
      </w:r>
      <w:r>
        <w:rPr>
          <w:rFonts w:asciiTheme="minorHAnsi" w:hAnsiTheme="minorHAnsi" w:cstheme="minorHAnsi"/>
          <w:sz w:val="22"/>
          <w:szCs w:val="22"/>
        </w:rPr>
        <w:t xml:space="preserve">sieci wodociągowej i kanalizacyjnej do działek budowlanych </w:t>
      </w:r>
      <w:r w:rsidRPr="00D0512A">
        <w:rPr>
          <w:rFonts w:asciiTheme="minorHAnsi" w:hAnsiTheme="minorHAnsi" w:cstheme="minorHAnsi"/>
          <w:sz w:val="22"/>
          <w:szCs w:val="22"/>
        </w:rPr>
        <w:t>na terenie nieruchomości oznaczonych nr działek</w:t>
      </w:r>
      <w:r w:rsidRPr="00D051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512A">
        <w:rPr>
          <w:rFonts w:asciiTheme="minorHAnsi" w:hAnsiTheme="minorHAnsi" w:cstheme="minorHAnsi"/>
          <w:sz w:val="22"/>
          <w:szCs w:val="22"/>
        </w:rPr>
        <w:t xml:space="preserve">nr </w:t>
      </w:r>
      <w:r w:rsidRPr="00D51D09">
        <w:rPr>
          <w:rFonts w:asciiTheme="minorHAnsi" w:hAnsiTheme="minorHAnsi" w:cstheme="minorHAnsi"/>
          <w:sz w:val="22"/>
          <w:szCs w:val="22"/>
        </w:rPr>
        <w:t xml:space="preserve">340/7, 654/1, 654/2, 654/3, 654/4, 654/5, 654/6, 654/7, 654/8, 654/9 </w:t>
      </w:r>
      <w:r w:rsidRPr="00D0512A">
        <w:rPr>
          <w:rFonts w:asciiTheme="minorHAnsi" w:hAnsiTheme="minorHAnsi" w:cstheme="minorHAnsi"/>
          <w:sz w:val="22"/>
          <w:szCs w:val="22"/>
        </w:rPr>
        <w:t xml:space="preserve">w obrębie </w:t>
      </w:r>
      <w:r>
        <w:rPr>
          <w:rFonts w:asciiTheme="minorHAnsi" w:hAnsiTheme="minorHAnsi" w:cstheme="minorHAnsi"/>
          <w:sz w:val="22"/>
          <w:szCs w:val="22"/>
        </w:rPr>
        <w:t>Mareza</w:t>
      </w:r>
      <w:r w:rsidRPr="00D0512A">
        <w:rPr>
          <w:rFonts w:asciiTheme="minorHAnsi" w:hAnsiTheme="minorHAnsi" w:cstheme="minorHAnsi"/>
          <w:sz w:val="22"/>
          <w:szCs w:val="22"/>
        </w:rPr>
        <w:t>, gmina Kwidzyn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D0512A">
        <w:rPr>
          <w:rFonts w:asciiTheme="minorHAnsi" w:hAnsiTheme="minorHAnsi" w:cstheme="minorHAnsi"/>
          <w:sz w:val="22"/>
          <w:szCs w:val="22"/>
        </w:rPr>
        <w:t>.</w:t>
      </w:r>
    </w:p>
    <w:p w:rsidR="00CB0330" w:rsidRDefault="00CB0330" w:rsidP="00CB0330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CB0330" w:rsidRDefault="00CB0330" w:rsidP="00CB0330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CB0330" w:rsidRDefault="00CB0330" w:rsidP="00CB0330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19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5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.2017r. </w:t>
      </w:r>
    </w:p>
    <w:p w:rsidR="00CB0330" w:rsidRDefault="00CB0330" w:rsidP="00CB0330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CB0330" w:rsidRDefault="00CB0330" w:rsidP="00CB0330"/>
    <w:p w:rsidR="00CB0330" w:rsidRDefault="00CB0330" w:rsidP="00CB0330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32"/>
    <w:rsid w:val="00186F8A"/>
    <w:rsid w:val="00C46D32"/>
    <w:rsid w:val="00CB0330"/>
    <w:rsid w:val="00D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B0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B0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2017-05-22T12:00:00Z</dcterms:created>
  <dcterms:modified xsi:type="dcterms:W3CDTF">2017-05-22T12:21:00Z</dcterms:modified>
</cp:coreProperties>
</file>